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hint="eastAsia" w:eastAsiaTheme="minorEastAsia"/>
          <w:sz w:val="48"/>
          <w:szCs w:val="48"/>
          <w:lang w:val="en-US" w:eastAsia="zh-CN"/>
        </w:rPr>
      </w:pPr>
    </w:p>
    <w:p>
      <w:pPr>
        <w:spacing w:line="240" w:lineRule="atLeast"/>
        <w:jc w:val="distribute"/>
        <w:rPr>
          <w:rFonts w:hint="default" w:eastAsiaTheme="minorEastAsia"/>
          <w:sz w:val="48"/>
          <w:szCs w:val="48"/>
          <w:lang w:val="en-US" w:eastAsia="zh-CN"/>
        </w:rPr>
      </w:pPr>
      <w:r>
        <w:rPr>
          <w:rFonts w:hint="eastAsia" w:eastAsiaTheme="minorEastAsia"/>
          <w:sz w:val="48"/>
          <w:szCs w:val="48"/>
          <w:lang w:val="en-US" w:eastAsia="zh-CN"/>
        </w:rPr>
        <w:t xml:space="preserve">           </w:t>
      </w:r>
    </w:p>
    <w:p>
      <w:pPr>
        <w:spacing w:line="480" w:lineRule="auto"/>
        <w:jc w:val="center"/>
        <w:rPr>
          <w:rFonts w:eastAsiaTheme="minorEastAsia"/>
          <w:b/>
          <w:bCs/>
          <w:sz w:val="36"/>
          <w:szCs w:val="36"/>
        </w:rPr>
      </w:pP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default" w:ascii="Times New Roman" w:hAnsi="Times New Roman" w:eastAsia="宋体" w:cs="Times New Roman"/>
          <w:color w:val="000000" w:themeColor="text1"/>
          <w:sz w:val="48"/>
          <w:szCs w:val="48"/>
        </w:rPr>
      </w:pPr>
      <w:r>
        <w:rPr>
          <w:rFonts w:hint="default" w:ascii="Times New Roman" w:hAnsi="Times New Roman" w:eastAsia="宋体" w:cs="Times New Roman"/>
          <w:color w:val="000000" w:themeColor="text1"/>
          <w:sz w:val="48"/>
          <w:szCs w:val="48"/>
        </w:rPr>
        <w:t>江苏力速达液压有限公司</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sz w:val="48"/>
          <w:szCs w:val="48"/>
          <w:u w:val="none"/>
          <w:lang w:eastAsia="zh-CN"/>
        </w:rPr>
      </w:pPr>
      <w:r>
        <w:rPr>
          <w:rFonts w:hint="default" w:ascii="Times New Roman" w:hAnsi="Times New Roman" w:eastAsia="宋体" w:cs="Times New Roman"/>
          <w:color w:val="000000" w:themeColor="text1"/>
          <w:sz w:val="48"/>
          <w:szCs w:val="48"/>
        </w:rPr>
        <w:t>年产10万根液压油缸技改项目</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default" w:ascii="Times New Roman" w:hAnsi="Times New Roman" w:cs="Times New Roman" w:eastAsiaTheme="minorEastAsia"/>
          <w:sz w:val="48"/>
        </w:rPr>
      </w:pPr>
      <w:r>
        <w:rPr>
          <w:rFonts w:hint="default" w:ascii="Times New Roman" w:hAnsi="Times New Roman" w:cs="Times New Roman" w:eastAsiaTheme="minorEastAsia"/>
          <w:sz w:val="48"/>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79"/>
        <w:rPr>
          <w:rFonts w:eastAsiaTheme="minorEastAsia"/>
          <w:sz w:val="28"/>
          <w:szCs w:val="28"/>
        </w:rPr>
      </w:pPr>
    </w:p>
    <w:p>
      <w:pPr>
        <w:pStyle w:val="78"/>
        <w:rPr>
          <w:rFonts w:eastAsiaTheme="minorEastAsia"/>
          <w:sz w:val="28"/>
          <w:szCs w:val="28"/>
        </w:rPr>
      </w:pPr>
    </w:p>
    <w:p/>
    <w:p>
      <w:pPr>
        <w:jc w:val="center"/>
        <w:rPr>
          <w:rFonts w:eastAsiaTheme="minorEastAsia"/>
          <w:sz w:val="28"/>
          <w:szCs w:val="28"/>
        </w:rPr>
      </w:pPr>
    </w:p>
    <w:p>
      <w:pPr>
        <w:jc w:val="center"/>
        <w:rPr>
          <w:rFonts w:eastAsiaTheme="minorEastAsia"/>
          <w:sz w:val="28"/>
          <w:szCs w:val="28"/>
        </w:rPr>
      </w:pPr>
    </w:p>
    <w:p>
      <w:pPr>
        <w:pStyle w:val="79"/>
      </w:pPr>
    </w:p>
    <w:tbl>
      <w:tblPr>
        <w:tblStyle w:val="80"/>
        <w:tblpPr w:leftFromText="180" w:rightFromText="180" w:vertAnchor="text" w:horzAnchor="page" w:tblpXSpec="center" w:tblpY="227"/>
        <w:tblOverlap w:val="never"/>
        <w:tblW w:w="8154" w:type="dxa"/>
        <w:jc w:val="center"/>
        <w:tblLayout w:type="fixed"/>
        <w:tblCellMar>
          <w:top w:w="0" w:type="dxa"/>
          <w:left w:w="0" w:type="dxa"/>
          <w:bottom w:w="0" w:type="dxa"/>
          <w:right w:w="0" w:type="dxa"/>
        </w:tblCellMar>
      </w:tblPr>
      <w:tblGrid>
        <w:gridCol w:w="1917"/>
        <w:gridCol w:w="6237"/>
      </w:tblGrid>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32"/>
                <w:szCs w:val="32"/>
              </w:rPr>
            </w:pPr>
            <w:r>
              <w:rPr>
                <w:rFonts w:hint="eastAsia" w:ascii="宋体" w:hAnsi="宋体" w:eastAsia="宋体" w:cs="宋体"/>
                <w:color w:val="000000" w:themeColor="text1"/>
                <w:sz w:val="32"/>
                <w:szCs w:val="32"/>
              </w:rPr>
              <w:t>江苏力速达液压有限公司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二</w:t>
            </w:r>
            <w:r>
              <w:rPr>
                <w:sz w:val="32"/>
              </w:rPr>
              <w:t>年</w:t>
            </w:r>
            <w:r>
              <w:rPr>
                <w:rFonts w:hint="eastAsia"/>
                <w:sz w:val="32"/>
                <w:lang w:val="en-US" w:eastAsia="zh-CN"/>
              </w:rPr>
              <w:t>七</w:t>
            </w:r>
            <w:r>
              <w:rPr>
                <w:sz w:val="32"/>
              </w:rPr>
              <w:t>月</w:t>
            </w:r>
          </w:p>
        </w:tc>
      </w:tr>
    </w:tbl>
    <w:p>
      <w:pPr>
        <w:jc w:val="center"/>
        <w:rPr>
          <w:rFonts w:eastAsiaTheme="minorEastAsia"/>
          <w:sz w:val="32"/>
          <w:szCs w:val="32"/>
        </w:rPr>
      </w:pPr>
    </w:p>
    <w:p>
      <w:pPr>
        <w:jc w:val="center"/>
        <w:rPr>
          <w:rFonts w:eastAsiaTheme="minorEastAsia"/>
          <w:sz w:val="32"/>
          <w:szCs w:val="32"/>
        </w:rPr>
      </w:pPr>
    </w:p>
    <w:p>
      <w:pPr>
        <w:jc w:val="center"/>
        <w:rPr>
          <w:rFonts w:eastAsiaTheme="minorEastAsia"/>
          <w:sz w:val="32"/>
          <w:szCs w:val="32"/>
        </w:rPr>
      </w:pPr>
    </w:p>
    <w:p>
      <w:pPr>
        <w:spacing w:line="500" w:lineRule="exact"/>
        <w:rPr>
          <w:rFonts w:eastAsiaTheme="minorEastAsia"/>
          <w:bCs/>
          <w:kern w:val="0"/>
          <w:sz w:val="28"/>
          <w:szCs w:val="24"/>
        </w:r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default" w:eastAsiaTheme="minorEastAsia"/>
          <w:bCs/>
          <w:kern w:val="0"/>
          <w:sz w:val="28"/>
          <w:szCs w:val="24"/>
          <w:lang w:val="en-US" w:eastAsia="zh-CN"/>
        </w:rPr>
      </w:pPr>
      <w:r>
        <w:rPr>
          <w:rFonts w:eastAsiaTheme="minorEastAsia"/>
          <w:bCs/>
          <w:kern w:val="0"/>
          <w:sz w:val="28"/>
          <w:szCs w:val="24"/>
        </w:rPr>
        <w:t xml:space="preserve">项  目  负  责  人： </w:t>
      </w:r>
      <w:r>
        <w:rPr>
          <w:rFonts w:hint="eastAsia" w:eastAsiaTheme="minorEastAsia"/>
          <w:sz w:val="28"/>
          <w:szCs w:val="28"/>
          <w:lang w:val="en-US" w:eastAsia="zh-CN"/>
        </w:rPr>
        <w:t>吴 玲</w:t>
      </w:r>
    </w:p>
    <w:p>
      <w:pPr>
        <w:spacing w:line="500" w:lineRule="exact"/>
        <w:rPr>
          <w:rFonts w:eastAsiaTheme="minorEastAsia"/>
          <w:bCs/>
          <w:kern w:val="0"/>
          <w:sz w:val="28"/>
          <w:szCs w:val="24"/>
        </w:rPr>
      </w:pPr>
    </w:p>
    <w:p>
      <w:pPr>
        <w:jc w:val="both"/>
        <w:rPr>
          <w:rFonts w:hint="eastAsia" w:eastAsiaTheme="minorEastAsia"/>
          <w:sz w:val="32"/>
          <w:szCs w:val="32"/>
          <w:lang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79"/>
        <w:rPr>
          <w:b/>
          <w:sz w:val="24"/>
          <w:szCs w:val="24"/>
        </w:rPr>
      </w:pPr>
    </w:p>
    <w:p>
      <w:pPr>
        <w:pStyle w:val="78"/>
        <w:rPr>
          <w:b/>
          <w:sz w:val="24"/>
          <w:szCs w:val="24"/>
        </w:rPr>
      </w:pPr>
    </w:p>
    <w:p>
      <w:pPr>
        <w:rPr>
          <w:b/>
          <w:sz w:val="24"/>
          <w:szCs w:val="24"/>
        </w:rPr>
      </w:pPr>
    </w:p>
    <w:p>
      <w:pPr>
        <w:pStyle w:val="79"/>
        <w:rPr>
          <w:b/>
          <w:sz w:val="24"/>
          <w:szCs w:val="24"/>
        </w:rPr>
      </w:pPr>
    </w:p>
    <w:p>
      <w:pPr>
        <w:pStyle w:val="78"/>
      </w:pPr>
    </w:p>
    <w:p>
      <w:pPr>
        <w:spacing w:line="480" w:lineRule="auto"/>
        <w:ind w:firstLine="482" w:firstLineChars="200"/>
        <w:rPr>
          <w:b/>
          <w:sz w:val="24"/>
          <w:szCs w:val="24"/>
        </w:rPr>
      </w:pPr>
    </w:p>
    <w:tbl>
      <w:tblPr>
        <w:tblStyle w:val="80"/>
        <w:tblW w:w="9660" w:type="dxa"/>
        <w:jc w:val="center"/>
        <w:tblLayout w:type="fixed"/>
        <w:tblCellMar>
          <w:top w:w="0" w:type="dxa"/>
          <w:left w:w="108" w:type="dxa"/>
          <w:bottom w:w="0" w:type="dxa"/>
          <w:right w:w="108" w:type="dxa"/>
        </w:tblCellMar>
      </w:tblPr>
      <w:tblGrid>
        <w:gridCol w:w="1696"/>
        <w:gridCol w:w="2685"/>
        <w:gridCol w:w="2418"/>
        <w:gridCol w:w="2861"/>
      </w:tblGrid>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建设单位：</w:t>
            </w:r>
          </w:p>
        </w:tc>
        <w:tc>
          <w:tcPr>
            <w:tcW w:w="2685" w:type="dxa"/>
            <w:shd w:val="clear" w:color="auto" w:fill="auto"/>
            <w:vAlign w:val="center"/>
          </w:tcPr>
          <w:p>
            <w:pPr>
              <w:jc w:val="left"/>
              <w:rPr>
                <w:rFonts w:hint="default" w:ascii="Times New Roman" w:hAnsi="Times New Roman" w:eastAsia="宋体" w:cs="Times New Roman"/>
                <w:bCs/>
                <w:spacing w:val="6"/>
                <w:sz w:val="21"/>
                <w:szCs w:val="21"/>
              </w:rPr>
            </w:pPr>
            <w:r>
              <w:rPr>
                <w:rFonts w:hint="default" w:ascii="Times New Roman" w:hAnsi="Times New Roman" w:eastAsia="宋体" w:cs="Times New Roman"/>
                <w:color w:val="000000" w:themeColor="text1"/>
              </w:rPr>
              <w:t>江苏力速达液压有限公司</w:t>
            </w:r>
            <w:r>
              <w:rPr>
                <w:rFonts w:hint="default" w:ascii="Times New Roman" w:hAnsi="Times New Roman" w:eastAsia="宋体" w:cs="Times New Roman"/>
                <w:bCs/>
                <w:spacing w:val="6"/>
                <w:sz w:val="21"/>
                <w:szCs w:val="21"/>
              </w:rPr>
              <w:t>（盖章</w:t>
            </w:r>
            <w:r>
              <w:rPr>
                <w:rFonts w:hint="default" w:ascii="Times New Roman" w:hAnsi="Times New Roman" w:eastAsia="宋体" w:cs="Times New Roman"/>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hint="default" w:ascii="Times New Roman" w:hAnsi="Times New Roman" w:eastAsia="宋体" w:cs="Times New Roman"/>
                <w:bCs/>
                <w:kern w:val="0"/>
                <w:szCs w:val="21"/>
                <w:highlight w:val="none"/>
              </w:rPr>
            </w:pPr>
            <w:r>
              <w:rPr>
                <w:rFonts w:hint="default" w:ascii="Times New Roman" w:hAnsi="Times New Roman" w:eastAsia="宋体" w:cs="Times New Roman"/>
                <w:bCs/>
                <w:kern w:val="0"/>
                <w:szCs w:val="21"/>
                <w:highlight w:val="none"/>
              </w:rPr>
              <w:t>电    话：</w:t>
            </w:r>
          </w:p>
        </w:tc>
        <w:tc>
          <w:tcPr>
            <w:tcW w:w="2685" w:type="dxa"/>
            <w:shd w:val="clear" w:color="auto" w:fill="auto"/>
            <w:vAlign w:val="center"/>
          </w:tcPr>
          <w:p>
            <w:pPr>
              <w:jc w:val="left"/>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color w:val="000000" w:themeColor="text1"/>
              </w:rPr>
              <w:t>13915014185</w:t>
            </w:r>
            <w:r>
              <w:rPr>
                <w:rFonts w:hint="default" w:ascii="Times New Roman" w:hAnsi="Times New Roman" w:eastAsia="宋体" w:cs="Times New Roman"/>
                <w:sz w:val="21"/>
                <w:szCs w:val="21"/>
                <w:highlight w:val="none"/>
              </w:rPr>
              <w:t>（</w:t>
            </w:r>
            <w:r>
              <w:rPr>
                <w:rFonts w:hint="default" w:ascii="Times New Roman" w:hAnsi="Times New Roman" w:eastAsia="宋体" w:cs="Times New Roman"/>
                <w:color w:val="000000" w:themeColor="text1"/>
              </w:rPr>
              <w:t>吴玲</w:t>
            </w:r>
            <w:r>
              <w:rPr>
                <w:rFonts w:hint="default" w:ascii="Times New Roman" w:hAnsi="Times New Roman" w:eastAsia="宋体" w:cs="Times New Roman"/>
                <w:sz w:val="21"/>
                <w:szCs w:val="21"/>
                <w:highlight w:val="none"/>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传    真：</w:t>
            </w:r>
          </w:p>
        </w:tc>
        <w:tc>
          <w:tcPr>
            <w:tcW w:w="2685" w:type="dxa"/>
            <w:shd w:val="clear" w:color="auto" w:fill="auto"/>
            <w:vAlign w:val="center"/>
          </w:tcPr>
          <w:p>
            <w:pPr>
              <w:jc w:val="left"/>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邮    编：</w:t>
            </w:r>
          </w:p>
        </w:tc>
        <w:tc>
          <w:tcPr>
            <w:tcW w:w="2685" w:type="dxa"/>
            <w:shd w:val="clear" w:color="auto" w:fill="auto"/>
            <w:vAlign w:val="center"/>
          </w:tcPr>
          <w:p>
            <w:pPr>
              <w:jc w:val="left"/>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213</w:t>
            </w:r>
            <w:r>
              <w:rPr>
                <w:rFonts w:hint="default" w:ascii="Times New Roman" w:hAnsi="Times New Roman" w:eastAsia="宋体" w:cs="Times New Roman"/>
                <w:bCs/>
                <w:kern w:val="0"/>
                <w:sz w:val="21"/>
                <w:szCs w:val="21"/>
                <w:lang w:val="en-US" w:eastAsia="zh-CN"/>
              </w:rPr>
              <w:t>000</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地    址：</w:t>
            </w:r>
          </w:p>
        </w:tc>
        <w:tc>
          <w:tcPr>
            <w:tcW w:w="2685" w:type="dxa"/>
            <w:shd w:val="clear" w:color="auto" w:fill="auto"/>
            <w:vAlign w:val="center"/>
          </w:tcPr>
          <w:p>
            <w:pPr>
              <w:jc w:val="left"/>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color w:val="000000" w:themeColor="text1"/>
              </w:rPr>
              <w:t>江苏武进经济开发区长帆路2号</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2"/>
        <w:spacing w:before="0" w:after="0" w:line="360" w:lineRule="auto"/>
        <w:rPr>
          <w:rFonts w:eastAsiaTheme="minorEastAsia"/>
          <w:sz w:val="24"/>
          <w:szCs w:val="24"/>
        </w:rPr>
      </w:pPr>
      <w:r>
        <w:rPr>
          <w:rFonts w:eastAsiaTheme="minorEastAsia"/>
          <w:sz w:val="24"/>
          <w:szCs w:val="24"/>
        </w:rPr>
        <w:t>表一</w:t>
      </w:r>
    </w:p>
    <w:tbl>
      <w:tblPr>
        <w:tblStyle w:val="81"/>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44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505" w:type="dxa"/>
            <w:gridSpan w:val="3"/>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0000" w:themeColor="text1"/>
                <w:sz w:val="24"/>
                <w:szCs w:val="24"/>
              </w:rPr>
              <w:t>江苏力速达液压有限公司年产10万根液压油缸技改项目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50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rPr>
              <w:t>江苏力速达液压有限公司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50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技改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505" w:type="dxa"/>
            <w:gridSpan w:val="3"/>
            <w:vAlign w:val="center"/>
          </w:tcPr>
          <w:p>
            <w:pPr>
              <w:pStyle w:val="62"/>
              <w:jc w:val="center"/>
              <w:rPr>
                <w:rFonts w:hint="default" w:ascii="Times New Roman" w:hAnsi="Times New Roman" w:eastAsia="宋体" w:cs="Times New Roman"/>
                <w:bCs/>
                <w:color w:val="auto"/>
                <w:kern w:val="2"/>
                <w:sz w:val="24"/>
                <w:szCs w:val="24"/>
                <w:lang w:val="en-US" w:eastAsia="zh-CN"/>
              </w:rPr>
            </w:pPr>
            <w:r>
              <w:rPr>
                <w:rFonts w:hint="default" w:ascii="Times New Roman" w:hAnsi="Times New Roman" w:eastAsia="宋体" w:cs="Times New Roman"/>
                <w:color w:val="000000" w:themeColor="text1"/>
                <w:sz w:val="24"/>
                <w:szCs w:val="24"/>
              </w:rPr>
              <w:t>江苏武进经济开发区长帆路2号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505"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sz w:val="24"/>
                <w:szCs w:val="24"/>
                <w:lang w:val="en-US" w:eastAsia="zh-CN"/>
              </w:rPr>
              <w:t>液压油缸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505" w:type="dxa"/>
            <w:gridSpan w:val="3"/>
            <w:vAlign w:val="center"/>
          </w:tcPr>
          <w:p>
            <w:pPr>
              <w:jc w:val="center"/>
              <w:rPr>
                <w:rFonts w:hint="default" w:ascii="Times New Roman" w:hAnsi="Times New Roman" w:eastAsia="宋体" w:cs="Times New Roman"/>
                <w:sz w:val="24"/>
                <w:szCs w:val="24"/>
                <w:lang w:val="en-US"/>
              </w:rPr>
            </w:pPr>
            <w:r>
              <w:rPr>
                <w:rFonts w:hint="default" w:ascii="Times New Roman" w:hAnsi="Times New Roman" w:eastAsia="宋体" w:cs="Times New Roman"/>
                <w:color w:val="000000" w:themeColor="text1"/>
                <w:sz w:val="24"/>
                <w:szCs w:val="24"/>
              </w:rPr>
              <w:t>年产10万根液压油缸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505"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rPr>
              <w:t>年产10万根液压油缸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4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1</w:t>
            </w:r>
            <w:r>
              <w:rPr>
                <w:rFonts w:hint="default" w:ascii="Times New Roman" w:hAnsi="Times New Roman" w:eastAsia="宋体" w:cs="Times New Roman"/>
                <w:sz w:val="24"/>
                <w:szCs w:val="24"/>
              </w:rPr>
              <w:t>年</w:t>
            </w:r>
            <w:r>
              <w:rPr>
                <w:rFonts w:hint="eastAsia" w:cs="Times New Roman"/>
                <w:sz w:val="24"/>
                <w:szCs w:val="24"/>
                <w:lang w:val="en-US" w:eastAsia="zh-CN"/>
              </w:rPr>
              <w:t>3</w:t>
            </w:r>
            <w:r>
              <w:rPr>
                <w:rFonts w:hint="default" w:ascii="Times New Roman" w:hAnsi="Times New Roman" w:eastAsia="宋体" w:cs="Times New Roman"/>
                <w:sz w:val="24"/>
                <w:szCs w:val="24"/>
              </w:rPr>
              <w:t>月</w:t>
            </w:r>
            <w:r>
              <w:rPr>
                <w:rFonts w:hint="eastAsia" w:cs="Times New Roman"/>
                <w:sz w:val="24"/>
                <w:szCs w:val="24"/>
                <w:lang w:val="en-US" w:eastAsia="zh-CN"/>
              </w:rPr>
              <w:t>22</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eastAsia" w:cs="Times New Roman"/>
                <w:sz w:val="24"/>
                <w:szCs w:val="24"/>
                <w:highlight w:val="none"/>
                <w:lang w:val="en-US" w:eastAsia="zh-CN"/>
              </w:rPr>
              <w:t>2021年8月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443" w:type="dxa"/>
            <w:vAlign w:val="center"/>
          </w:tcPr>
          <w:p>
            <w:pPr>
              <w:jc w:val="center"/>
              <w:rPr>
                <w:rFonts w:hint="default" w:ascii="Times New Roman" w:hAnsi="Times New Roman" w:eastAsia="宋体" w:cs="Times New Roman"/>
                <w:sz w:val="24"/>
                <w:szCs w:val="24"/>
                <w:lang w:val="en-US" w:eastAsia="zh-CN"/>
              </w:rPr>
            </w:pPr>
            <w:r>
              <w:rPr>
                <w:rFonts w:hint="eastAsia" w:cs="Times New Roman"/>
                <w:sz w:val="24"/>
                <w:szCs w:val="24"/>
                <w:highlight w:val="none"/>
                <w:lang w:val="en-US" w:eastAsia="zh-CN"/>
              </w:rPr>
              <w:t>2021年12月</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202</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年</w:t>
            </w:r>
            <w:r>
              <w:rPr>
                <w:rFonts w:hint="eastAsia" w:cs="Times New Roman"/>
                <w:sz w:val="24"/>
                <w:szCs w:val="24"/>
                <w:highlight w:val="none"/>
                <w:lang w:val="en-US" w:eastAsia="zh-CN"/>
              </w:rPr>
              <w:t>6</w:t>
            </w:r>
            <w:r>
              <w:rPr>
                <w:rFonts w:hint="default" w:ascii="Times New Roman" w:hAnsi="Times New Roman" w:eastAsia="宋体" w:cs="Times New Roman"/>
                <w:sz w:val="24"/>
                <w:szCs w:val="24"/>
                <w:highlight w:val="none"/>
              </w:rPr>
              <w:t>月</w:t>
            </w:r>
            <w:r>
              <w:rPr>
                <w:rFonts w:hint="eastAsia" w:cs="Times New Roman"/>
                <w:sz w:val="24"/>
                <w:szCs w:val="24"/>
                <w:highlight w:val="none"/>
                <w:lang w:val="en-US" w:eastAsia="zh-CN"/>
              </w:rPr>
              <w:t>28</w:t>
            </w:r>
            <w:r>
              <w:rPr>
                <w:rFonts w:hint="default" w:ascii="Times New Roman" w:hAnsi="Times New Roman" w:eastAsia="宋体" w:cs="Times New Roman"/>
                <w:sz w:val="24"/>
                <w:szCs w:val="24"/>
                <w:highlight w:val="none"/>
              </w:rPr>
              <w:t>日-</w:t>
            </w:r>
            <w:r>
              <w:rPr>
                <w:rFonts w:hint="eastAsia" w:cs="Times New Roman"/>
                <w:sz w:val="24"/>
                <w:szCs w:val="24"/>
                <w:highlight w:val="none"/>
                <w:lang w:val="en-US" w:eastAsia="zh-CN"/>
              </w:rPr>
              <w:t>29</w:t>
            </w:r>
            <w:r>
              <w:rPr>
                <w:rFonts w:hint="default" w:ascii="Times New Roman" w:hAnsi="Times New Roman" w:eastAsia="宋体" w:cs="Times New Roman"/>
                <w:sz w:val="24"/>
                <w:szCs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4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eastAsia="zh-CN"/>
              </w:rPr>
              <w:t>生态环境</w:t>
            </w:r>
            <w:r>
              <w:rPr>
                <w:rFonts w:hint="default" w:ascii="Times New Roman" w:hAnsi="Times New Roman" w:eastAsia="宋体" w:cs="Times New Roman"/>
                <w:sz w:val="24"/>
                <w:szCs w:val="24"/>
              </w:rPr>
              <w:t>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443" w:type="dxa"/>
            <w:vAlign w:val="center"/>
          </w:tcPr>
          <w:p>
            <w:pPr>
              <w:jc w:val="center"/>
              <w:rPr>
                <w:rFonts w:hint="default" w:ascii="Times New Roman" w:hAnsi="Times New Roman" w:eastAsia="宋体" w:cs="Times New Roman"/>
                <w:b w:val="0"/>
                <w:bCs w:val="0"/>
                <w:sz w:val="24"/>
                <w:szCs w:val="24"/>
                <w:highlight w:val="none"/>
                <w:lang w:eastAsia="zh-CN"/>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c>
          <w:tcPr>
            <w:tcW w:w="2274" w:type="dxa"/>
            <w:vAlign w:val="center"/>
          </w:tcPr>
          <w:p>
            <w:pPr>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环保设施施工单位</w:t>
            </w:r>
          </w:p>
        </w:tc>
        <w:tc>
          <w:tcPr>
            <w:tcW w:w="2788" w:type="dxa"/>
            <w:vAlign w:val="center"/>
          </w:tcPr>
          <w:p>
            <w:pPr>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443"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6000</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50</w:t>
            </w:r>
            <w:r>
              <w:rPr>
                <w:rFonts w:hint="default" w:ascii="Times New Roman" w:hAnsi="Times New Roman" w:eastAsia="宋体" w:cs="Times New Roman"/>
                <w:sz w:val="24"/>
                <w:szCs w:val="24"/>
              </w:rPr>
              <w:t>万元（比例：</w:t>
            </w:r>
            <w:r>
              <w:rPr>
                <w:rFonts w:hint="eastAsia" w:cs="Times New Roman"/>
                <w:sz w:val="24"/>
                <w:szCs w:val="24"/>
                <w:lang w:val="en-US" w:eastAsia="zh-CN"/>
              </w:rPr>
              <w:t>0.83</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实际总概算</w:t>
            </w:r>
          </w:p>
        </w:tc>
        <w:tc>
          <w:tcPr>
            <w:tcW w:w="2443" w:type="dxa"/>
            <w:vAlign w:val="center"/>
          </w:tcPr>
          <w:p>
            <w:pPr>
              <w:jc w:val="center"/>
              <w:rPr>
                <w:rFonts w:hint="default" w:ascii="Times New Roman" w:hAnsi="Times New Roman" w:eastAsia="宋体" w:cs="Times New Roman"/>
                <w:sz w:val="24"/>
                <w:szCs w:val="24"/>
                <w:highlight w:val="yellow"/>
              </w:rPr>
            </w:pPr>
            <w:r>
              <w:rPr>
                <w:rFonts w:hint="eastAsia" w:cs="Times New Roman"/>
                <w:sz w:val="24"/>
                <w:szCs w:val="24"/>
                <w:highlight w:val="none"/>
                <w:lang w:val="en-US" w:eastAsia="zh-CN"/>
              </w:rPr>
              <w:t>5000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30</w:t>
            </w:r>
            <w:r>
              <w:rPr>
                <w:rFonts w:hint="default" w:ascii="Times New Roman" w:hAnsi="Times New Roman" w:eastAsia="宋体" w:cs="Times New Roman"/>
                <w:sz w:val="24"/>
                <w:szCs w:val="24"/>
                <w:highlight w:val="none"/>
              </w:rPr>
              <w:t>万元（比例：</w:t>
            </w:r>
            <w:r>
              <w:rPr>
                <w:rFonts w:hint="eastAsia" w:cs="Times New Roman"/>
                <w:sz w:val="24"/>
                <w:szCs w:val="24"/>
                <w:highlight w:val="none"/>
                <w:lang w:val="en-US" w:eastAsia="zh-CN"/>
              </w:rPr>
              <w:t>0.6</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505"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（1）《中华人民共和国环境保护法》2015年1月1日；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（2）《中华人民共和国水污染防治法》2018年1月1日；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（3）《中华人民共和国大气污染防治法》2018年10月26日；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（4）《中华人民共和国噪声污染防治法》20</w:t>
            </w:r>
            <w:r>
              <w:rPr>
                <w:rFonts w:hint="default" w:ascii="Times New Roman" w:hAnsi="Times New Roman" w:eastAsia="宋体" w:cs="Times New Roman"/>
                <w:spacing w:val="10"/>
                <w:sz w:val="24"/>
                <w:szCs w:val="24"/>
                <w:lang w:val="en-US" w:eastAsia="zh-CN"/>
              </w:rPr>
              <w:t>21</w:t>
            </w:r>
            <w:r>
              <w:rPr>
                <w:rFonts w:hint="default" w:ascii="Times New Roman" w:hAnsi="Times New Roman" w:eastAsia="宋体" w:cs="Times New Roman"/>
                <w:spacing w:val="10"/>
                <w:sz w:val="24"/>
                <w:szCs w:val="24"/>
              </w:rPr>
              <w:t>年12月</w:t>
            </w:r>
            <w:r>
              <w:rPr>
                <w:rFonts w:hint="default" w:ascii="Times New Roman" w:hAnsi="Times New Roman" w:eastAsia="宋体" w:cs="Times New Roman"/>
                <w:spacing w:val="10"/>
                <w:sz w:val="24"/>
                <w:szCs w:val="24"/>
                <w:lang w:val="en-US" w:eastAsia="zh-CN"/>
              </w:rPr>
              <w:t>24</w:t>
            </w:r>
            <w:r>
              <w:rPr>
                <w:rFonts w:hint="default" w:ascii="Times New Roman" w:hAnsi="Times New Roman" w:eastAsia="宋体" w:cs="Times New Roman"/>
                <w:spacing w:val="10"/>
                <w:sz w:val="24"/>
                <w:szCs w:val="24"/>
              </w:rPr>
              <w:t>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（5）《中华人民共和国固体废物污染环境防治法》，2020年9月1日；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（6）《国务院关于修改〈建设项目环境保护管理条例〉的决定》（国务院令第682号）；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default" w:ascii="Times New Roman" w:hAnsi="Times New Roman" w:eastAsia="宋体" w:cs="Times New Roman"/>
                <w:spacing w:val="10"/>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（8）关于发布</w:t>
            </w:r>
            <w:r>
              <w:rPr>
                <w:rFonts w:hint="default" w:ascii="Times New Roman" w:hAnsi="Times New Roman" w:eastAsia="宋体" w:cs="Times New Roman"/>
                <w:spacing w:val="10"/>
                <w:sz w:val="24"/>
                <w:szCs w:val="24"/>
              </w:rPr>
              <w:t>《</w:t>
            </w:r>
            <w:r>
              <w:rPr>
                <w:rFonts w:hint="default" w:ascii="Times New Roman" w:hAnsi="Times New Roman" w:eastAsia="宋体" w:cs="Times New Roman"/>
                <w:sz w:val="24"/>
                <w:szCs w:val="24"/>
              </w:rPr>
              <w:t>建设项目竣工环境保护验收技术指南污染影响类</w:t>
            </w:r>
            <w:r>
              <w:rPr>
                <w:rFonts w:hint="default" w:ascii="Times New Roman" w:hAnsi="Times New Roman" w:eastAsia="宋体" w:cs="Times New Roman"/>
                <w:spacing w:val="10"/>
                <w:sz w:val="24"/>
                <w:szCs w:val="24"/>
              </w:rPr>
              <w:t>》</w:t>
            </w:r>
            <w:r>
              <w:rPr>
                <w:rFonts w:hint="default" w:ascii="Times New Roman" w:hAnsi="Times New Roman" w:eastAsia="宋体" w:cs="Times New Roman"/>
                <w:sz w:val="24"/>
                <w:szCs w:val="24"/>
              </w:rPr>
              <w:t>的公告（生态环境部公告，2018年，第9号）；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w:t>
            </w:r>
            <w:r>
              <w:rPr>
                <w:rFonts w:hint="default" w:ascii="Times New Roman" w:hAnsi="Times New Roman" w:eastAsia="宋体" w:cs="Times New Roman"/>
                <w:spacing w:val="10"/>
                <w:sz w:val="24"/>
                <w:szCs w:val="24"/>
                <w:lang w:val="en-US" w:eastAsia="zh-CN"/>
              </w:rPr>
              <w:t>0</w:t>
            </w:r>
            <w:r>
              <w:rPr>
                <w:rFonts w:hint="default" w:ascii="Times New Roman" w:hAnsi="Times New Roman" w:eastAsia="宋体" w:cs="Times New Roman"/>
                <w:spacing w:val="10"/>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cs="Times New Roman"/>
                <w:sz w:val="24"/>
                <w:szCs w:val="24"/>
                <w:lang w:val="en-US" w:eastAsia="zh-CN"/>
              </w:rPr>
              <w:t>2</w:t>
            </w:r>
            <w:r>
              <w:rPr>
                <w:rFonts w:hint="default" w:ascii="Times New Roman" w:hAnsi="Times New Roman" w:eastAsia="宋体" w:cs="Times New Roman"/>
                <w:sz w:val="24"/>
                <w:szCs w:val="24"/>
              </w:rPr>
              <w:t>）《一般工业固体废物贮存、处置污染控制标准》（GB18599-</w:t>
            </w:r>
            <w:r>
              <w:rPr>
                <w:rFonts w:hint="default" w:ascii="Times New Roman" w:hAnsi="Times New Roman" w:eastAsia="宋体" w:cs="Times New Roman"/>
                <w:sz w:val="24"/>
                <w:szCs w:val="24"/>
                <w:highlight w:val="none"/>
              </w:rPr>
              <w:t>20</w:t>
            </w:r>
            <w:r>
              <w:rPr>
                <w:rFonts w:hint="default"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cs="Times New Roman"/>
                <w:sz w:val="24"/>
                <w:szCs w:val="24"/>
                <w:lang w:val="en-US" w:eastAsia="zh-CN"/>
              </w:rPr>
              <w:t>3</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《国家危险废物名录（2021年版）》（2020年11月25日）</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5</w:t>
            </w:r>
            <w:r>
              <w:rPr>
                <w:rFonts w:hint="default" w:ascii="Times New Roman" w:hAnsi="Times New Roman" w:eastAsia="宋体" w:cs="Times New Roman"/>
                <w:sz w:val="24"/>
                <w:szCs w:val="24"/>
              </w:rPr>
              <w:t>）《省生态环境厅关于进一步加强危险废物污染防治工作的实施意见》（苏环办〔2019〕327号，2019年9月24日）；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6</w:t>
            </w:r>
            <w:r>
              <w:rPr>
                <w:rFonts w:hint="default" w:ascii="Times New Roman" w:hAnsi="Times New Roman" w:eastAsia="宋体" w:cs="Times New Roman"/>
                <w:sz w:val="24"/>
                <w:szCs w:val="24"/>
              </w:rPr>
              <w:t>）《工业企业厂界环境噪声排放标准》（GB12348-2008）；</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w:t>
            </w:r>
            <w:r>
              <w:rPr>
                <w:rFonts w:hint="eastAsia" w:cs="Times New Roman"/>
                <w:sz w:val="24"/>
                <w:szCs w:val="24"/>
                <w:lang w:val="en-US" w:eastAsia="zh-CN"/>
              </w:rPr>
              <w:t>17</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w:t>
            </w:r>
            <w:r>
              <w:rPr>
                <w:rFonts w:hint="default" w:ascii="Times New Roman" w:hAnsi="Times New Roman" w:eastAsia="宋体" w:cs="Times New Roman"/>
                <w:color w:val="000000" w:themeColor="text1"/>
                <w:sz w:val="24"/>
                <w:szCs w:val="24"/>
              </w:rPr>
              <w:t>江苏力速达液压有限公司年产10万根液压油缸技改项目</w:t>
            </w:r>
            <w:r>
              <w:rPr>
                <w:rFonts w:hint="default" w:ascii="Times New Roman" w:hAnsi="Times New Roman" w:eastAsia="宋体" w:cs="Times New Roman"/>
                <w:spacing w:val="10"/>
                <w:sz w:val="24"/>
                <w:szCs w:val="24"/>
              </w:rPr>
              <w:t>环境影响报告表》（</w:t>
            </w:r>
            <w:r>
              <w:rPr>
                <w:rFonts w:hint="default" w:ascii="Times New Roman" w:hAnsi="Times New Roman" w:eastAsia="宋体" w:cs="Times New Roman"/>
                <w:bCs/>
                <w:sz w:val="24"/>
                <w:szCs w:val="24"/>
                <w:lang w:eastAsia="zh-CN"/>
              </w:rPr>
              <w:t>常州新泉环保科技有限公司</w:t>
            </w:r>
            <w:r>
              <w:rPr>
                <w:rFonts w:hint="default" w:ascii="Times New Roman" w:hAnsi="Times New Roman" w:eastAsia="宋体" w:cs="Times New Roman"/>
                <w:spacing w:val="10"/>
                <w:sz w:val="24"/>
                <w:szCs w:val="24"/>
              </w:rPr>
              <w:t>，20</w:t>
            </w:r>
            <w:r>
              <w:rPr>
                <w:rFonts w:hint="eastAsia" w:cs="Times New Roman"/>
                <w:spacing w:val="10"/>
                <w:sz w:val="24"/>
                <w:szCs w:val="24"/>
                <w:lang w:val="en-US" w:eastAsia="zh-CN"/>
              </w:rPr>
              <w:t>21</w:t>
            </w:r>
            <w:r>
              <w:rPr>
                <w:rFonts w:hint="default" w:ascii="Times New Roman" w:hAnsi="Times New Roman" w:eastAsia="宋体" w:cs="Times New Roman"/>
                <w:spacing w:val="10"/>
                <w:sz w:val="24"/>
                <w:szCs w:val="24"/>
              </w:rPr>
              <w:t>年</w:t>
            </w:r>
            <w:r>
              <w:rPr>
                <w:rFonts w:hint="eastAsia" w:cs="Times New Roman"/>
                <w:spacing w:val="10"/>
                <w:sz w:val="24"/>
                <w:szCs w:val="24"/>
                <w:lang w:val="en-US" w:eastAsia="zh-CN"/>
              </w:rPr>
              <w:t>2</w:t>
            </w:r>
            <w:r>
              <w:rPr>
                <w:rFonts w:hint="default" w:ascii="Times New Roman" w:hAnsi="Times New Roman" w:eastAsia="宋体" w:cs="Times New Roman"/>
                <w:spacing w:val="10"/>
                <w:sz w:val="24"/>
                <w:szCs w:val="24"/>
              </w:rPr>
              <w:t>月）及审批意见（</w:t>
            </w:r>
            <w:r>
              <w:rPr>
                <w:rFonts w:hint="default" w:ascii="Times New Roman" w:hAnsi="Times New Roman" w:eastAsia="宋体" w:cs="Times New Roman"/>
                <w:spacing w:val="10"/>
                <w:sz w:val="24"/>
                <w:szCs w:val="24"/>
                <w:lang w:eastAsia="zh-CN"/>
              </w:rPr>
              <w:t>常武环审</w:t>
            </w:r>
            <w:r>
              <w:rPr>
                <w:rFonts w:hint="default" w:ascii="Times New Roman" w:hAnsi="Times New Roman" w:eastAsia="宋体" w:cs="Times New Roman"/>
                <w:spacing w:val="10"/>
                <w:sz w:val="24"/>
                <w:szCs w:val="24"/>
              </w:rPr>
              <w:t>〔20</w:t>
            </w:r>
            <w:r>
              <w:rPr>
                <w:rFonts w:hint="default" w:ascii="Times New Roman" w:hAnsi="Times New Roman" w:eastAsia="宋体" w:cs="Times New Roman"/>
                <w:spacing w:val="10"/>
                <w:sz w:val="24"/>
                <w:szCs w:val="24"/>
                <w:lang w:val="en-US" w:eastAsia="zh-CN"/>
              </w:rPr>
              <w:t>2</w:t>
            </w:r>
            <w:r>
              <w:rPr>
                <w:rFonts w:hint="eastAsia" w:cs="Times New Roman"/>
                <w:spacing w:val="10"/>
                <w:sz w:val="24"/>
                <w:szCs w:val="24"/>
                <w:lang w:val="en-US" w:eastAsia="zh-CN"/>
              </w:rPr>
              <w:t>1</w:t>
            </w:r>
            <w:r>
              <w:rPr>
                <w:rFonts w:hint="default" w:ascii="Times New Roman" w:hAnsi="Times New Roman" w:eastAsia="宋体" w:cs="Times New Roman"/>
                <w:spacing w:val="10"/>
                <w:sz w:val="24"/>
                <w:szCs w:val="24"/>
              </w:rPr>
              <w:t>〕</w:t>
            </w:r>
            <w:r>
              <w:rPr>
                <w:rFonts w:hint="eastAsia" w:cs="Times New Roman"/>
                <w:spacing w:val="10"/>
                <w:sz w:val="24"/>
                <w:szCs w:val="24"/>
                <w:lang w:val="en-US" w:eastAsia="zh-CN"/>
              </w:rPr>
              <w:t>122</w:t>
            </w:r>
            <w:r>
              <w:rPr>
                <w:rFonts w:hint="default" w:ascii="Times New Roman" w:hAnsi="Times New Roman" w:eastAsia="宋体" w:cs="Times New Roman"/>
                <w:spacing w:val="10"/>
                <w:sz w:val="24"/>
                <w:szCs w:val="24"/>
              </w:rPr>
              <w:t>号，20</w:t>
            </w:r>
            <w:r>
              <w:rPr>
                <w:rFonts w:hint="default" w:ascii="Times New Roman" w:hAnsi="Times New Roman" w:eastAsia="宋体" w:cs="Times New Roman"/>
                <w:spacing w:val="10"/>
                <w:sz w:val="24"/>
                <w:szCs w:val="24"/>
                <w:lang w:val="en-US" w:eastAsia="zh-CN"/>
              </w:rPr>
              <w:t>2</w:t>
            </w:r>
            <w:r>
              <w:rPr>
                <w:rFonts w:hint="eastAsia" w:cs="Times New Roman"/>
                <w:spacing w:val="10"/>
                <w:sz w:val="24"/>
                <w:szCs w:val="24"/>
                <w:lang w:val="en-US" w:eastAsia="zh-CN"/>
              </w:rPr>
              <w:t>1</w:t>
            </w:r>
            <w:r>
              <w:rPr>
                <w:rFonts w:hint="default" w:ascii="Times New Roman" w:hAnsi="Times New Roman" w:eastAsia="宋体" w:cs="Times New Roman"/>
                <w:spacing w:val="10"/>
                <w:sz w:val="24"/>
                <w:szCs w:val="24"/>
              </w:rPr>
              <w:t>年</w:t>
            </w:r>
            <w:r>
              <w:rPr>
                <w:rFonts w:hint="eastAsia" w:cs="Times New Roman"/>
                <w:spacing w:val="10"/>
                <w:sz w:val="24"/>
                <w:szCs w:val="24"/>
                <w:lang w:val="en-US" w:eastAsia="zh-CN"/>
              </w:rPr>
              <w:t>3</w:t>
            </w:r>
            <w:r>
              <w:rPr>
                <w:rFonts w:hint="default" w:ascii="Times New Roman" w:hAnsi="Times New Roman" w:eastAsia="宋体" w:cs="Times New Roman"/>
                <w:spacing w:val="10"/>
                <w:sz w:val="24"/>
                <w:szCs w:val="24"/>
              </w:rPr>
              <w:t>月</w:t>
            </w:r>
            <w:r>
              <w:rPr>
                <w:rFonts w:hint="eastAsia" w:cs="Times New Roman"/>
                <w:spacing w:val="10"/>
                <w:sz w:val="24"/>
                <w:szCs w:val="24"/>
                <w:lang w:val="en-US" w:eastAsia="zh-CN"/>
              </w:rPr>
              <w:t>22</w:t>
            </w:r>
            <w:r>
              <w:rPr>
                <w:rFonts w:hint="default" w:ascii="Times New Roman" w:hAnsi="Times New Roman" w:eastAsia="宋体" w:cs="Times New Roman"/>
                <w:spacing w:val="10"/>
                <w:sz w:val="24"/>
                <w:szCs w:val="24"/>
              </w:rPr>
              <w:t>日，常州市</w:t>
            </w:r>
            <w:r>
              <w:rPr>
                <w:rFonts w:hint="default" w:ascii="Times New Roman" w:hAnsi="Times New Roman" w:eastAsia="宋体" w:cs="Times New Roman"/>
                <w:spacing w:val="10"/>
                <w:sz w:val="24"/>
                <w:szCs w:val="24"/>
                <w:lang w:eastAsia="zh-CN"/>
              </w:rPr>
              <w:t>生态环境局</w:t>
            </w:r>
            <w:r>
              <w:rPr>
                <w:rFonts w:hint="default" w:ascii="Times New Roman" w:hAnsi="Times New Roman" w:eastAsia="宋体" w:cs="Times New Roman"/>
                <w:spacing w:val="10"/>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10"/>
                <w:sz w:val="24"/>
                <w:szCs w:val="24"/>
                <w:lang w:eastAsia="zh-CN"/>
              </w:rPr>
              <w:t>（</w:t>
            </w:r>
            <w:r>
              <w:rPr>
                <w:rFonts w:hint="eastAsia" w:cs="Times New Roman"/>
                <w:b w:val="0"/>
                <w:bCs w:val="0"/>
                <w:spacing w:val="10"/>
                <w:sz w:val="24"/>
                <w:szCs w:val="24"/>
                <w:lang w:val="en-US" w:eastAsia="zh-CN"/>
              </w:rPr>
              <w:t>18</w:t>
            </w:r>
            <w:r>
              <w:rPr>
                <w:rFonts w:hint="default" w:ascii="Times New Roman" w:hAnsi="Times New Roman" w:eastAsia="宋体" w:cs="Times New Roman"/>
                <w:b w:val="0"/>
                <w:bCs w:val="0"/>
                <w:spacing w:val="10"/>
                <w:sz w:val="24"/>
                <w:szCs w:val="24"/>
                <w:lang w:eastAsia="zh-CN"/>
              </w:rPr>
              <w:t>）</w:t>
            </w:r>
            <w:r>
              <w:rPr>
                <w:rFonts w:hint="default" w:ascii="Times New Roman" w:hAnsi="Times New Roman" w:eastAsia="宋体" w:cs="Times New Roman"/>
                <w:color w:val="000000" w:themeColor="text1"/>
                <w:sz w:val="24"/>
                <w:szCs w:val="24"/>
              </w:rPr>
              <w:t>江苏力速达液压有限公司年产10万根液压油缸技改项目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50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w:t>
            </w:r>
            <w:r>
              <w:rPr>
                <w:rFonts w:hint="eastAsia" w:cs="Times New Roman"/>
                <w:kern w:val="0"/>
                <w:sz w:val="24"/>
                <w:szCs w:val="24"/>
                <w:lang w:val="en-US" w:eastAsia="zh-CN"/>
              </w:rPr>
              <w:t>滨湖</w:t>
            </w:r>
            <w:r>
              <w:rPr>
                <w:rFonts w:hint="default" w:ascii="Times New Roman" w:hAnsi="Times New Roman" w:eastAsia="宋体" w:cs="Times New Roman"/>
                <w:kern w:val="0"/>
                <w:sz w:val="24"/>
                <w:szCs w:val="24"/>
              </w:rPr>
              <w:t>污水处理厂集中处理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0"/>
              <w:tblW w:w="70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62"/>
              <w:gridCol w:w="975"/>
              <w:gridCol w:w="1369"/>
              <w:gridCol w:w="25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362"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975"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36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583"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9"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3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r>
                    <w:rPr>
                      <w:rFonts w:hint="eastAsia" w:cs="Times New Roman"/>
                      <w:sz w:val="21"/>
                      <w:szCs w:val="21"/>
                      <w:lang w:val="en-US" w:eastAsia="zh-CN"/>
                    </w:rPr>
                    <w:t>.5</w:t>
                  </w:r>
                  <w:r>
                    <w:rPr>
                      <w:rFonts w:hint="default" w:ascii="Times New Roman" w:hAnsi="Times New Roman" w:eastAsia="宋体" w:cs="Times New Roman"/>
                      <w:sz w:val="21"/>
                      <w:szCs w:val="21"/>
                    </w:rPr>
                    <w:t>～9</w:t>
                  </w:r>
                  <w:r>
                    <w:rPr>
                      <w:rFonts w:hint="eastAsia" w:cs="Times New Roman"/>
                      <w:sz w:val="21"/>
                      <w:szCs w:val="21"/>
                      <w:lang w:val="en-US" w:eastAsia="zh-CN"/>
                    </w:rPr>
                    <w:t>.5</w:t>
                  </w:r>
                </w:p>
              </w:tc>
              <w:tc>
                <w:tcPr>
                  <w:tcW w:w="2583"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36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36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36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583" w:type="dxa"/>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36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2、废气</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eastAsia" w:cs="Times New Roman"/>
                <w:sz w:val="24"/>
                <w:szCs w:val="24"/>
                <w:lang w:val="en-US" w:eastAsia="zh-CN"/>
              </w:rPr>
              <w:t>抛光</w:t>
            </w:r>
            <w:r>
              <w:rPr>
                <w:rFonts w:hint="default" w:ascii="Times New Roman" w:hAnsi="Times New Roman" w:eastAsia="宋体" w:cs="Times New Roman"/>
                <w:sz w:val="24"/>
                <w:szCs w:val="24"/>
                <w:lang w:val="en-US" w:eastAsia="zh-CN"/>
              </w:rPr>
              <w:t>工段</w:t>
            </w:r>
            <w:r>
              <w:rPr>
                <w:rFonts w:hint="eastAsia" w:cs="Times New Roman"/>
                <w:sz w:val="24"/>
                <w:szCs w:val="24"/>
                <w:lang w:val="en-US" w:eastAsia="zh-CN"/>
              </w:rPr>
              <w:t>、焊接工段</w:t>
            </w:r>
            <w:r>
              <w:rPr>
                <w:rFonts w:hint="default" w:ascii="Times New Roman" w:hAnsi="Times New Roman" w:eastAsia="宋体" w:cs="Times New Roman"/>
                <w:sz w:val="24"/>
                <w:szCs w:val="24"/>
                <w:lang w:val="en-US" w:eastAsia="zh-CN"/>
              </w:rPr>
              <w:t>产生</w:t>
            </w:r>
            <w:r>
              <w:rPr>
                <w:rFonts w:hint="eastAsia" w:cs="Times New Roman"/>
                <w:sz w:val="24"/>
                <w:szCs w:val="24"/>
                <w:lang w:val="en-US" w:eastAsia="zh-CN"/>
              </w:rPr>
              <w:t>粉尘</w:t>
            </w:r>
            <w:r>
              <w:rPr>
                <w:rFonts w:hint="default" w:ascii="Times New Roman" w:hAnsi="Times New Roman" w:eastAsia="宋体" w:cs="Times New Roman"/>
                <w:sz w:val="24"/>
                <w:szCs w:val="24"/>
                <w:lang w:val="en-US" w:eastAsia="zh-CN"/>
              </w:rPr>
              <w:t>以</w:t>
            </w:r>
            <w:r>
              <w:rPr>
                <w:rFonts w:hint="eastAsia" w:cs="Times New Roman"/>
                <w:sz w:val="24"/>
                <w:szCs w:val="24"/>
                <w:lang w:val="en-US" w:eastAsia="zh-CN"/>
              </w:rPr>
              <w:t>颗粒物</w:t>
            </w:r>
            <w:r>
              <w:rPr>
                <w:rFonts w:hint="default" w:ascii="Times New Roman" w:hAnsi="Times New Roman" w:eastAsia="宋体" w:cs="Times New Roman"/>
                <w:sz w:val="24"/>
                <w:szCs w:val="24"/>
                <w:lang w:val="en-US" w:eastAsia="zh-CN"/>
              </w:rPr>
              <w:t>计</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highlight w:val="none"/>
                <w:lang w:val="en-US" w:eastAsia="zh-CN"/>
              </w:rPr>
              <w:t>颗粒物排放标准</w:t>
            </w:r>
            <w:r>
              <w:rPr>
                <w:rFonts w:hint="default" w:ascii="Times New Roman" w:hAnsi="Times New Roman" w:eastAsia="宋体" w:cs="Times New Roman"/>
                <w:sz w:val="24"/>
                <w:szCs w:val="24"/>
                <w:highlight w:val="none"/>
              </w:rPr>
              <w:t>执行</w:t>
            </w:r>
            <w:r>
              <w:rPr>
                <w:rFonts w:hint="default" w:ascii="Times New Roman" w:hAnsi="Times New Roman" w:eastAsia="宋体" w:cs="Times New Roman"/>
                <w:color w:val="auto"/>
                <w:sz w:val="24"/>
                <w:szCs w:val="24"/>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w:t>
            </w:r>
            <w:r>
              <w:rPr>
                <w:rFonts w:hint="eastAsia" w:cs="Times New Roman"/>
                <w:sz w:val="24"/>
                <w:szCs w:val="24"/>
                <w:lang w:val="en-US" w:eastAsia="zh-CN"/>
              </w:rPr>
              <w:t>标准</w:t>
            </w:r>
            <w:r>
              <w:rPr>
                <w:rFonts w:hint="default" w:ascii="Times New Roman" w:hAnsi="Times New Roman" w:eastAsia="宋体" w:cs="Times New Roman"/>
                <w:sz w:val="24"/>
                <w:szCs w:val="24"/>
              </w:rPr>
              <w:t>限值。废气排放标准见表1-</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p>
          <w:p>
            <w:pPr>
              <w:spacing w:line="480" w:lineRule="exact"/>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表1-</w:t>
            </w:r>
            <w:r>
              <w:rPr>
                <w:rFonts w:hint="default" w:ascii="Times New Roman" w:hAnsi="Times New Roman" w:eastAsia="宋体" w:cs="Times New Roman"/>
                <w:b/>
                <w:sz w:val="24"/>
                <w:szCs w:val="24"/>
                <w:highlight w:val="none"/>
                <w:lang w:val="en-US" w:eastAsia="zh-CN"/>
              </w:rPr>
              <w:t>2废气</w:t>
            </w:r>
            <w:r>
              <w:rPr>
                <w:rFonts w:hint="default" w:ascii="Times New Roman" w:hAnsi="Times New Roman" w:eastAsia="宋体" w:cs="Times New Roman"/>
                <w:b/>
                <w:sz w:val="24"/>
                <w:szCs w:val="24"/>
                <w:highlight w:val="none"/>
              </w:rPr>
              <w:t>排放标准限值表</w:t>
            </w:r>
          </w:p>
          <w:tbl>
            <w:tblPr>
              <w:tblStyle w:val="80"/>
              <w:tblW w:w="705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547"/>
              <w:gridCol w:w="785"/>
              <w:gridCol w:w="1112"/>
              <w:gridCol w:w="1013"/>
              <w:gridCol w:w="1087"/>
              <w:gridCol w:w="1025"/>
              <w:gridCol w:w="148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076" w:hRule="atLeast"/>
                <w:jc w:val="center"/>
              </w:trPr>
              <w:tc>
                <w:tcPr>
                  <w:tcW w:w="547" w:type="dxa"/>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785" w:type="dxa"/>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111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013"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eastAsia" w:cs="Times New Roman"/>
                      <w:b/>
                      <w:sz w:val="21"/>
                      <w:szCs w:val="21"/>
                      <w:lang w:val="en-US" w:eastAsia="zh-CN"/>
                    </w:rPr>
                    <w:t>单位产品非甲烷总烃排放量</w:t>
                  </w:r>
                  <w:r>
                    <w:rPr>
                      <w:rFonts w:hint="default" w:ascii="Times New Roman" w:hAnsi="Times New Roman" w:eastAsia="宋体" w:cs="Times New Roman"/>
                      <w:b/>
                      <w:sz w:val="21"/>
                      <w:szCs w:val="21"/>
                    </w:rPr>
                    <w:t>(kg/</w:t>
                  </w:r>
                  <w:r>
                    <w:rPr>
                      <w:rFonts w:hint="eastAsia" w:cs="Times New Roman"/>
                      <w:b/>
                      <w:sz w:val="21"/>
                      <w:szCs w:val="21"/>
                      <w:lang w:val="en-US" w:eastAsia="zh-CN"/>
                    </w:rPr>
                    <w:t>t</w:t>
                  </w:r>
                  <w:r>
                    <w:rPr>
                      <w:rFonts w:hint="default" w:ascii="Times New Roman" w:hAnsi="Times New Roman" w:eastAsia="宋体" w:cs="Times New Roman"/>
                      <w:b/>
                      <w:sz w:val="21"/>
                      <w:szCs w:val="21"/>
                    </w:rPr>
                    <w:t>)</w:t>
                  </w:r>
                </w:p>
              </w:tc>
              <w:tc>
                <w:tcPr>
                  <w:tcW w:w="1087"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排气筒(m)</w:t>
                  </w:r>
                </w:p>
              </w:tc>
              <w:tc>
                <w:tcPr>
                  <w:tcW w:w="1025" w:type="dxa"/>
                  <w:shd w:val="clear" w:color="auto" w:fill="auto"/>
                  <w:vAlign w:val="center"/>
                </w:tcPr>
                <w:p>
                  <w:pPr>
                    <w:snapToGrid w:val="0"/>
                    <w:jc w:val="center"/>
                    <w:rPr>
                      <w:rFonts w:hint="default" w:ascii="Times New Roman" w:hAnsi="Times New Roman" w:eastAsia="宋体" w:cs="Times New Roman"/>
                      <w:b/>
                      <w:sz w:val="21"/>
                      <w:szCs w:val="21"/>
                      <w:lang w:val="en-US" w:eastAsia="zh-CN"/>
                    </w:rPr>
                  </w:pPr>
                  <w:r>
                    <w:rPr>
                      <w:rFonts w:hint="eastAsia" w:cs="Times New Roman"/>
                      <w:b/>
                      <w:sz w:val="21"/>
                      <w:szCs w:val="21"/>
                      <w:lang w:val="en-US" w:eastAsia="zh-CN"/>
                    </w:rPr>
                    <w:t>无组织厂界监控排放浓度</w:t>
                  </w:r>
                  <w:r>
                    <w:rPr>
                      <w:rFonts w:hint="default" w:ascii="Times New Roman" w:hAnsi="Times New Roman" w:eastAsia="宋体" w:cs="Times New Roman"/>
                      <w:b/>
                      <w:sz w:val="21"/>
                      <w:szCs w:val="21"/>
                    </w:rPr>
                    <w:t>(mg/m</w:t>
                  </w:r>
                  <w:r>
                    <w:rPr>
                      <w:rFonts w:hint="default" w:ascii="Times New Roman" w:hAnsi="Times New Roman" w:eastAsia="宋体" w:cs="Times New Roman"/>
                      <w:b/>
                      <w:sz w:val="21"/>
                      <w:szCs w:val="21"/>
                      <w:vertAlign w:val="superscript"/>
                    </w:rPr>
                    <w:t>3</w:t>
                  </w:r>
                </w:p>
              </w:tc>
              <w:tc>
                <w:tcPr>
                  <w:tcW w:w="1489" w:type="dxa"/>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547" w:type="dxa"/>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抛光</w:t>
                  </w:r>
                  <w:r>
                    <w:rPr>
                      <w:rFonts w:hint="default" w:ascii="Times New Roman" w:hAnsi="Times New Roman" w:eastAsia="宋体" w:cs="Times New Roman"/>
                      <w:sz w:val="21"/>
                      <w:szCs w:val="21"/>
                      <w:lang w:val="en-US" w:eastAsia="zh-CN"/>
                    </w:rPr>
                    <w:t>工段</w:t>
                  </w:r>
                  <w:r>
                    <w:rPr>
                      <w:rFonts w:hint="default" w:ascii="Times New Roman" w:hAnsi="Times New Roman" w:cs="Times New Roman"/>
                      <w:sz w:val="21"/>
                      <w:szCs w:val="21"/>
                      <w:lang w:val="en-US" w:eastAsia="zh-CN"/>
                    </w:rPr>
                    <w:t>、焊接工段</w:t>
                  </w:r>
                </w:p>
              </w:tc>
              <w:tc>
                <w:tcPr>
                  <w:tcW w:w="785"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颗粒物</w:t>
                  </w:r>
                </w:p>
              </w:tc>
              <w:tc>
                <w:tcPr>
                  <w:tcW w:w="1112"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1013" w:type="dxa"/>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w:t>
                  </w:r>
                  <w:r>
                    <w:rPr>
                      <w:rFonts w:hint="default" w:ascii="Times New Roman" w:hAnsi="Times New Roman" w:eastAsia="宋体" w:cs="Times New Roman"/>
                      <w:sz w:val="21"/>
                      <w:szCs w:val="21"/>
                      <w:lang w:val="en-US" w:eastAsia="zh-CN"/>
                    </w:rPr>
                    <w:t>3</w:t>
                  </w:r>
                </w:p>
              </w:tc>
              <w:tc>
                <w:tcPr>
                  <w:tcW w:w="1087"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1025" w:type="dxa"/>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4.0</w:t>
                  </w:r>
                </w:p>
              </w:tc>
              <w:tc>
                <w:tcPr>
                  <w:tcW w:w="1489" w:type="dxa"/>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《大气污染物综合排放标准》（DB32/4041-2021）</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eastAsia" w:cs="Times New Roman"/>
                <w:sz w:val="24"/>
                <w:szCs w:val="24"/>
                <w:lang w:val="en-US" w:eastAsia="zh-CN"/>
              </w:rPr>
              <w:t>3</w:t>
            </w:r>
            <w:r>
              <w:rPr>
                <w:rFonts w:hint="default" w:ascii="Times New Roman" w:hAnsi="Times New Roman" w:eastAsia="宋体" w:cs="Times New Roman"/>
                <w:sz w:val="24"/>
                <w:szCs w:val="24"/>
              </w:rPr>
              <w:t>类标准</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噪声排放标准见表1-</w:t>
            </w:r>
            <w:r>
              <w:rPr>
                <w:rFonts w:hint="eastAsia"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5</w:t>
            </w:r>
            <w:r>
              <w:rPr>
                <w:rFonts w:hint="default" w:ascii="Times New Roman" w:hAnsi="Times New Roman" w:eastAsia="宋体" w:cs="Times New Roman"/>
                <w:b/>
                <w:sz w:val="24"/>
                <w:szCs w:val="24"/>
              </w:rPr>
              <w:t>噪声排放标准</w:t>
            </w:r>
          </w:p>
          <w:tbl>
            <w:tblPr>
              <w:tblStyle w:val="81"/>
              <w:tblW w:w="69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030"/>
              <w:gridCol w:w="1211"/>
              <w:gridCol w:w="1211"/>
              <w:gridCol w:w="21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103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121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121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214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31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w:t>
                  </w:r>
                  <w:r>
                    <w:rPr>
                      <w:rFonts w:hint="default" w:ascii="Times New Roman" w:hAnsi="Times New Roman" w:eastAsia="宋体" w:cs="Times New Roman"/>
                      <w:sz w:val="21"/>
                      <w:szCs w:val="21"/>
                      <w:lang w:eastAsia="zh-CN"/>
                    </w:rPr>
                    <w:t>北</w:t>
                  </w:r>
                  <w:r>
                    <w:rPr>
                      <w:rFonts w:hint="default" w:ascii="Times New Roman" w:hAnsi="Times New Roman" w:eastAsia="宋体" w:cs="Times New Roman"/>
                      <w:sz w:val="21"/>
                      <w:szCs w:val="21"/>
                    </w:rPr>
                    <w:t>厂界</w:t>
                  </w:r>
                </w:p>
              </w:tc>
              <w:tc>
                <w:tcPr>
                  <w:tcW w:w="1030" w:type="dxa"/>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3</w:t>
                  </w:r>
                  <w:r>
                    <w:rPr>
                      <w:rFonts w:hint="default" w:ascii="Times New Roman" w:hAnsi="Times New Roman" w:eastAsia="宋体" w:cs="Times New Roman"/>
                      <w:sz w:val="21"/>
                      <w:szCs w:val="21"/>
                    </w:rPr>
                    <w:t>类</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65</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55</w:t>
                  </w:r>
                </w:p>
              </w:tc>
              <w:tc>
                <w:tcPr>
                  <w:tcW w:w="21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关于发布《一般工业固体废物贮存、处置污染控制标准》（GB18599-2001）等3项国家污染物控制标准修改单的公告（环境保护部2013年第36号）；《危险废物贮存污染控制标准》（GB18597-2001）及修改单；《省生态环境厅关于进一步加强危险废物防治工作的实施意见》（苏环办〔2019〕327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本项目环评、批复核定的污染物年排放量，详见表1-</w:t>
            </w:r>
            <w:r>
              <w:rPr>
                <w:rFonts w:hint="eastAsia" w:cs="Times New Roman"/>
                <w:sz w:val="24"/>
                <w:szCs w:val="24"/>
                <w:lang w:val="en-US" w:eastAsia="zh-CN"/>
              </w:rPr>
              <w:t>6</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6</w:t>
            </w:r>
            <w:r>
              <w:rPr>
                <w:rFonts w:hint="default" w:ascii="Times New Roman" w:hAnsi="Times New Roman" w:eastAsia="宋体" w:cs="Times New Roman"/>
                <w:b/>
                <w:sz w:val="24"/>
                <w:szCs w:val="24"/>
              </w:rPr>
              <w:t>污染物总量控制指标单位：t/a</w:t>
            </w:r>
          </w:p>
          <w:tbl>
            <w:tblPr>
              <w:tblStyle w:val="81"/>
              <w:tblW w:w="68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732"/>
              <w:gridCol w:w="22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05" w:type="dxa"/>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2732" w:type="dxa"/>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2222" w:type="dxa"/>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38" w:hRule="atLeast"/>
                <w:jc w:val="center"/>
              </w:trPr>
              <w:tc>
                <w:tcPr>
                  <w:tcW w:w="1905" w:type="dxa"/>
                  <w:vMerge w:val="restar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废水</w:t>
                  </w: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废水量</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1680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0.6716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222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0.0416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222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w:t>
                  </w:r>
                  <w:r>
                    <w:rPr>
                      <w:rFonts w:hint="eastAsia" w:cs="Times New Roman"/>
                      <w:sz w:val="21"/>
                      <w:szCs w:val="21"/>
                      <w:lang w:val="en-US" w:eastAsia="zh-CN"/>
                    </w:rPr>
                    <w:t>792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05" w:type="dxa"/>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2732" w:type="dxa"/>
                  <w:vAlign w:val="center"/>
                </w:tcPr>
                <w:p>
                  <w:pPr>
                    <w:jc w:val="center"/>
                    <w:rPr>
                      <w:rFonts w:hint="default" w:ascii="Times New Roman" w:hAnsi="Times New Roman" w:eastAsia="宋体" w:cs="Times New Roman"/>
                      <w:color w:val="000000" w:themeColor="text1"/>
                      <w:sz w:val="21"/>
                      <w:szCs w:val="21"/>
                      <w:lang w:eastAsia="zh-CN"/>
                    </w:rPr>
                  </w:pPr>
                  <w:r>
                    <w:rPr>
                      <w:rFonts w:hint="eastAsia" w:cs="Times New Roman"/>
                      <w:color w:val="000000" w:themeColor="text1"/>
                      <w:sz w:val="21"/>
                      <w:szCs w:val="21"/>
                      <w:lang w:val="en-US" w:eastAsia="zh-CN"/>
                    </w:rPr>
                    <w:t>颗粒物</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r>
                    <w:rPr>
                      <w:rFonts w:hint="eastAsia" w:cs="Times New Roman"/>
                      <w:color w:val="000000"/>
                      <w:sz w:val="21"/>
                      <w:szCs w:val="21"/>
                      <w:lang w:val="en-US" w:eastAsia="zh-CN"/>
                    </w:rPr>
                    <w:t>3925</w:t>
                  </w:r>
                </w:p>
              </w:tc>
            </w:tr>
          </w:tbl>
          <w:p>
            <w:pPr>
              <w:jc w:val="left"/>
              <w:rPr>
                <w:rFonts w:hint="default" w:ascii="Times New Roman" w:hAnsi="Times New Roman" w:eastAsia="宋体" w:cs="Times New Roman"/>
                <w:sz w:val="24"/>
                <w:szCs w:val="24"/>
              </w:rPr>
            </w:pPr>
          </w:p>
        </w:tc>
      </w:tr>
    </w:tbl>
    <w:p>
      <w:pPr>
        <w:pStyle w:val="2"/>
        <w:spacing w:before="0" w:after="0" w:line="360" w:lineRule="auto"/>
        <w:rPr>
          <w:rFonts w:eastAsiaTheme="minorEastAsia"/>
          <w:sz w:val="24"/>
          <w:szCs w:val="24"/>
        </w:rPr>
      </w:pPr>
      <w:bookmarkStart w:id="0" w:name="_Toc515022290"/>
      <w:r>
        <w:rPr>
          <w:rFonts w:eastAsiaTheme="minorEastAsia"/>
          <w:sz w:val="24"/>
          <w:szCs w:val="24"/>
        </w:rPr>
        <w:t>表二</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0" w:hRule="atLeast"/>
          <w:jc w:val="center"/>
        </w:trPr>
        <w:tc>
          <w:tcPr>
            <w:tcW w:w="9174" w:type="dxa"/>
          </w:tcPr>
          <w:p>
            <w:pPr>
              <w:keepNext w:val="0"/>
              <w:keepLines w:val="0"/>
              <w:pageBreakBefore w:val="0"/>
              <w:widowControl/>
              <w:kinsoku/>
              <w:wordWrap/>
              <w:overflowPunct/>
              <w:topLinePunct w:val="0"/>
              <w:autoSpaceDE/>
              <w:autoSpaceDN/>
              <w:bidi w:val="0"/>
              <w:spacing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工程建设内容：</w:t>
            </w:r>
          </w:p>
          <w:p>
            <w:pPr>
              <w:adjustRightInd w:val="0"/>
              <w:snapToGrid w:val="0"/>
              <w:spacing w:line="500" w:lineRule="exact"/>
              <w:ind w:firstLine="480" w:firstLineChars="200"/>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江苏力速达液压有限公司成立于2017年5月24日，注册地址为江苏武进经济开发区长帆路2号1号厂房，主要经营液压缸、液压阀、液压泵、液压马达、成套液压系统、机械装备及其零部件的生产、销售。（依法须经批准的项目，经相关部门批准后方可开展经营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rPr>
            </w:pPr>
            <w:r>
              <w:rPr>
                <w:rFonts w:hint="default" w:ascii="Times New Roman" w:hAnsi="Times New Roman" w:eastAsia="宋体" w:cs="Times New Roman"/>
                <w:color w:val="000000" w:themeColor="text1"/>
                <w:sz w:val="24"/>
                <w:szCs w:val="24"/>
                <w:lang w:eastAsia="zh-CN"/>
              </w:rPr>
              <w:t>本次</w:t>
            </w:r>
            <w:r>
              <w:rPr>
                <w:rFonts w:hint="default" w:ascii="Times New Roman" w:hAnsi="Times New Roman" w:eastAsia="宋体" w:cs="Times New Roman"/>
                <w:color w:val="000000" w:themeColor="text1"/>
                <w:sz w:val="24"/>
                <w:szCs w:val="24"/>
                <w:lang w:val="en-US" w:eastAsia="zh-CN"/>
              </w:rPr>
              <w:t>验收</w:t>
            </w:r>
            <w:r>
              <w:rPr>
                <w:rFonts w:hint="default" w:ascii="Times New Roman" w:hAnsi="Times New Roman" w:eastAsia="宋体" w:cs="Times New Roman"/>
                <w:color w:val="000000" w:themeColor="text1"/>
                <w:sz w:val="24"/>
                <w:szCs w:val="24"/>
                <w:lang w:eastAsia="zh-CN"/>
              </w:rPr>
              <w:t>项目为技改项目，企业对外购组件新增车加工工段，液压油缸生产新增打标工段</w:t>
            </w:r>
            <w:r>
              <w:rPr>
                <w:rFonts w:hint="default" w:ascii="Times New Roman" w:hAnsi="Times New Roman" w:eastAsia="宋体" w:cs="Times New Roman"/>
                <w:color w:val="000000" w:themeColor="text1"/>
                <w:sz w:val="24"/>
                <w:szCs w:val="24"/>
              </w:rPr>
              <w:t>，原有项目部分委外工段</w:t>
            </w:r>
            <w:r>
              <w:rPr>
                <w:rFonts w:hint="default" w:ascii="Times New Roman" w:hAnsi="Times New Roman" w:eastAsia="宋体" w:cs="Times New Roman"/>
                <w:color w:val="000000" w:themeColor="text1"/>
                <w:sz w:val="24"/>
                <w:szCs w:val="24"/>
                <w:lang w:eastAsia="zh-CN"/>
              </w:rPr>
              <w:t>（喷砂、抛光）通过购置相应设备</w:t>
            </w:r>
            <w:r>
              <w:rPr>
                <w:rFonts w:hint="default" w:ascii="Times New Roman" w:hAnsi="Times New Roman" w:eastAsia="宋体" w:cs="Times New Roman"/>
                <w:color w:val="000000" w:themeColor="text1"/>
                <w:sz w:val="24"/>
                <w:szCs w:val="24"/>
              </w:rPr>
              <w:t>于厂内建设加工</w:t>
            </w:r>
            <w:r>
              <w:rPr>
                <w:rFonts w:hint="default" w:ascii="Times New Roman" w:hAnsi="Times New Roman" w:eastAsia="宋体" w:cs="Times New Roman"/>
                <w:color w:val="000000" w:themeColor="text1"/>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highlight w:val="yellow"/>
                <w:lang w:val="en-US" w:eastAsia="zh-CN"/>
              </w:rPr>
            </w:pP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color w:val="000000" w:themeColor="text1"/>
                <w:sz w:val="24"/>
                <w:szCs w:val="24"/>
                <w:lang w:val="en-US" w:eastAsia="zh-CN"/>
              </w:rPr>
              <w:t>年产10万根液压油缸技改项目</w:t>
            </w:r>
            <w:r>
              <w:rPr>
                <w:rFonts w:hint="default" w:ascii="Times New Roman" w:hAnsi="Times New Roman" w:eastAsia="宋体" w:cs="Times New Roman"/>
                <w:sz w:val="24"/>
                <w:szCs w:val="24"/>
              </w:rPr>
              <w:t>于202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年12月</w:t>
            </w:r>
            <w:r>
              <w:rPr>
                <w:rFonts w:hint="default"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日完成备案（备案证号：武经发管备[202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186</w:t>
            </w:r>
            <w:r>
              <w:rPr>
                <w:rFonts w:hint="default" w:ascii="Times New Roman" w:hAnsi="Times New Roman" w:eastAsia="宋体" w:cs="Times New Roman"/>
                <w:sz w:val="24"/>
                <w:szCs w:val="24"/>
              </w:rPr>
              <w:t>号，项目代码：2</w:t>
            </w:r>
            <w:r>
              <w:rPr>
                <w:rFonts w:hint="default" w:ascii="Times New Roman" w:hAnsi="Times New Roman" w:eastAsia="宋体" w:cs="Times New Roman"/>
                <w:sz w:val="24"/>
                <w:szCs w:val="24"/>
                <w:lang w:val="en-US" w:eastAsia="zh-CN"/>
              </w:rPr>
              <w:t>012</w:t>
            </w:r>
            <w:r>
              <w:rPr>
                <w:rFonts w:hint="default" w:ascii="Times New Roman" w:hAnsi="Times New Roman" w:eastAsia="宋体" w:cs="Times New Roman"/>
                <w:sz w:val="24"/>
                <w:szCs w:val="24"/>
              </w:rPr>
              <w:t>-320450-89-0</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lang w:val="en-US" w:eastAsia="zh-CN"/>
              </w:rPr>
              <w:t>08905</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并于2021年2月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color w:val="000000" w:themeColor="text1"/>
                <w:sz w:val="24"/>
                <w:szCs w:val="24"/>
                <w:lang w:val="en-US" w:eastAsia="zh-CN"/>
              </w:rPr>
              <w:t>年产10万根液压油缸技改项目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22</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default"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122</w:t>
            </w:r>
            <w:r>
              <w:rPr>
                <w:rFonts w:hint="default" w:ascii="Times New Roman" w:hAnsi="Times New Roman" w:eastAsia="宋体" w:cs="Times New Roman"/>
                <w:kern w:val="0"/>
                <w:sz w:val="24"/>
                <w:szCs w:val="24"/>
              </w:rPr>
              <w:t>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szCs w:val="24"/>
              </w:rPr>
            </w:pPr>
            <w:r>
              <w:rPr>
                <w:rFonts w:hint="eastAsia" w:ascii="宋体" w:hAnsi="宋体" w:eastAsia="宋体"/>
                <w:sz w:val="24"/>
                <w:szCs w:val="24"/>
              </w:rPr>
              <w:t>本项目目前已建部分各类环境保护设施正常运行，具备竣工环境保护验收监测条</w:t>
            </w:r>
          </w:p>
          <w:p>
            <w:pPr>
              <w:pStyle w:val="2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sz w:val="24"/>
                <w:szCs w:val="24"/>
              </w:rPr>
            </w:pPr>
            <w:r>
              <w:rPr>
                <w:rFonts w:hint="eastAsia" w:ascii="宋体" w:hAnsi="宋体" w:eastAsia="宋体"/>
                <w:sz w:val="24"/>
                <w:szCs w:val="24"/>
              </w:rPr>
              <w:t>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b/>
                <w:sz w:val="24"/>
                <w:lang w:val="en-US" w:eastAsia="zh-CN"/>
              </w:rPr>
            </w:pP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5</w:t>
            </w:r>
            <w:r>
              <w:rPr>
                <w:rFonts w:hint="default" w:ascii="Times New Roman" w:hAnsi="Times New Roman" w:eastAsia="宋体" w:cs="Times New Roman"/>
                <w:kern w:val="0"/>
                <w:sz w:val="24"/>
                <w:szCs w:val="24"/>
              </w:rPr>
              <w:t>月</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kern w:val="0"/>
                <w:sz w:val="24"/>
                <w:szCs w:val="24"/>
                <w:lang w:eastAsia="zh-CN"/>
              </w:rPr>
              <w:t>委托常州新睿环境技术有限公司</w:t>
            </w:r>
            <w:r>
              <w:rPr>
                <w:rFonts w:hint="default" w:ascii="Times New Roman" w:hAnsi="Times New Roman" w:eastAsia="宋体" w:cs="Times New Roman"/>
                <w:kern w:val="0"/>
                <w:sz w:val="24"/>
                <w:szCs w:val="24"/>
              </w:rPr>
              <w:t>开展竣工环境保护验收工作，</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szCs w:val="24"/>
              </w:rPr>
              <w:t>相关技术人员对照环评文件及批复，开展验收自查工作，在此基础上编制了《</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color w:val="000000" w:themeColor="text1"/>
                <w:sz w:val="24"/>
                <w:szCs w:val="24"/>
                <w:lang w:val="en-US" w:eastAsia="zh-CN"/>
              </w:rPr>
              <w:t>年产10万根液压油缸技改项目</w:t>
            </w:r>
            <w:r>
              <w:rPr>
                <w:rFonts w:hint="default" w:ascii="Times New Roman" w:hAnsi="Times New Roman" w:eastAsia="宋体" w:cs="Times New Roman"/>
                <w:kern w:val="0"/>
                <w:sz w:val="24"/>
                <w:szCs w:val="24"/>
              </w:rPr>
              <w:t>监测方案》，并于</w:t>
            </w:r>
            <w:r>
              <w:rPr>
                <w:rFonts w:hint="default" w:ascii="Times New Roman" w:hAnsi="Times New Roman" w:eastAsia="宋体" w:cs="Times New Roman"/>
                <w:kern w:val="0"/>
                <w:sz w:val="24"/>
                <w:szCs w:val="24"/>
                <w:highlight w:val="none"/>
              </w:rPr>
              <w:t>202</w:t>
            </w:r>
            <w:r>
              <w:rPr>
                <w:rFonts w:hint="eastAsia"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年</w:t>
            </w:r>
            <w:r>
              <w:rPr>
                <w:rFonts w:hint="eastAsia" w:cs="Times New Roman"/>
                <w:kern w:val="0"/>
                <w:sz w:val="24"/>
                <w:szCs w:val="24"/>
                <w:highlight w:val="none"/>
                <w:lang w:val="en-US" w:eastAsia="zh-CN"/>
              </w:rPr>
              <w:t>6</w:t>
            </w:r>
            <w:r>
              <w:rPr>
                <w:rFonts w:hint="default" w:ascii="Times New Roman" w:hAnsi="Times New Roman" w:eastAsia="宋体" w:cs="Times New Roman"/>
                <w:kern w:val="0"/>
                <w:sz w:val="24"/>
                <w:szCs w:val="24"/>
                <w:highlight w:val="none"/>
              </w:rPr>
              <w:t>月</w:t>
            </w:r>
            <w:r>
              <w:rPr>
                <w:rFonts w:hint="eastAsia" w:cs="Times New Roman"/>
                <w:kern w:val="0"/>
                <w:sz w:val="24"/>
                <w:szCs w:val="24"/>
                <w:highlight w:val="none"/>
                <w:lang w:val="en-US" w:eastAsia="zh-CN"/>
              </w:rPr>
              <w:t>28</w:t>
            </w:r>
            <w:r>
              <w:rPr>
                <w:rFonts w:hint="default" w:ascii="Times New Roman" w:hAnsi="Times New Roman" w:eastAsia="宋体" w:cs="Times New Roman"/>
                <w:kern w:val="0"/>
                <w:sz w:val="24"/>
                <w:szCs w:val="24"/>
                <w:highlight w:val="none"/>
              </w:rPr>
              <w:t>日-</w:t>
            </w:r>
            <w:r>
              <w:rPr>
                <w:rFonts w:hint="eastAsia" w:cs="Times New Roman"/>
                <w:kern w:val="0"/>
                <w:sz w:val="24"/>
                <w:szCs w:val="24"/>
                <w:highlight w:val="none"/>
                <w:lang w:val="en-US" w:eastAsia="zh-CN"/>
              </w:rPr>
              <w:t>29</w:t>
            </w:r>
            <w:r>
              <w:rPr>
                <w:rFonts w:hint="default" w:ascii="Times New Roman" w:hAnsi="Times New Roman" w:eastAsia="宋体" w:cs="Times New Roman"/>
                <w:kern w:val="0"/>
                <w:sz w:val="24"/>
                <w:szCs w:val="24"/>
                <w:highlight w:val="none"/>
              </w:rPr>
              <w:t>日对本项目进行了现场验收监测。</w:t>
            </w:r>
            <w:r>
              <w:rPr>
                <w:rFonts w:hint="default" w:ascii="Times New Roman" w:hAnsi="Times New Roman" w:eastAsia="宋体" w:cs="Times New Roman"/>
                <w:kern w:val="0"/>
                <w:sz w:val="24"/>
                <w:szCs w:val="24"/>
                <w:highlight w:val="none"/>
                <w:lang w:eastAsia="zh-CN"/>
              </w:rPr>
              <w:t>常州新睿环境技术有限</w:t>
            </w:r>
            <w:r>
              <w:rPr>
                <w:rFonts w:hint="default" w:ascii="Times New Roman" w:hAnsi="Times New Roman" w:eastAsia="宋体" w:cs="Times New Roman"/>
                <w:kern w:val="0"/>
                <w:sz w:val="24"/>
                <w:szCs w:val="24"/>
                <w:highlight w:val="none"/>
              </w:rPr>
              <w:t>公司依据《关</w:t>
            </w:r>
            <w:r>
              <w:rPr>
                <w:rFonts w:hint="default" w:ascii="Times New Roman" w:hAnsi="Times New Roman" w:eastAsia="宋体" w:cs="Times New Roman"/>
                <w:kern w:val="0"/>
                <w:sz w:val="24"/>
                <w:szCs w:val="24"/>
              </w:rPr>
              <w:t>于发布《建设项目竣工环境保护验收技术指南污染影响类》的公告》（生态环境部公告2018年第9号），验收监测数据统计分析和现场的环境管理检查，202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7</w:t>
            </w:r>
            <w:r>
              <w:rPr>
                <w:rFonts w:hint="default" w:ascii="Times New Roman" w:hAnsi="Times New Roman" w:eastAsia="宋体" w:cs="Times New Roman"/>
                <w:kern w:val="0"/>
                <w:sz w:val="24"/>
                <w:szCs w:val="24"/>
              </w:rPr>
              <w:t>月编制完成本项目验收监测报告表。</w:t>
            </w:r>
            <w:r>
              <w:rPr>
                <w:rFonts w:hint="eastAsia"/>
                <w:b/>
                <w:sz w:val="24"/>
                <w:lang w:val="en-US" w:eastAsia="zh-CN"/>
              </w:rPr>
              <w:t xml:space="preserve">   </w:t>
            </w:r>
          </w:p>
          <w:p>
            <w:pPr>
              <w:spacing w:line="360" w:lineRule="auto"/>
              <w:jc w:val="center"/>
              <w:rPr>
                <w:b/>
                <w:sz w:val="24"/>
              </w:rPr>
            </w:pPr>
            <w:r>
              <w:rPr>
                <w:rFonts w:hint="eastAsia"/>
                <w:b/>
                <w:sz w:val="24"/>
              </w:rPr>
              <w:t>表2-1 项目建设时间进度情况</w:t>
            </w:r>
          </w:p>
          <w:tbl>
            <w:tblPr>
              <w:tblStyle w:val="81"/>
              <w:tblW w:w="87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2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221" w:type="dxa"/>
                  <w:vAlign w:val="center"/>
                </w:tcPr>
                <w:p>
                  <w:pPr>
                    <w:spacing w:line="24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themeColor="text1"/>
                      <w:sz w:val="21"/>
                      <w:szCs w:val="21"/>
                    </w:rPr>
                    <w:t>江苏力速达液压有限公司</w:t>
                  </w:r>
                  <w:r>
                    <w:rPr>
                      <w:rFonts w:hint="default" w:ascii="Times New Roman" w:hAnsi="Times New Roman" w:eastAsia="宋体" w:cs="Times New Roman"/>
                      <w:color w:val="000000" w:themeColor="text1"/>
                      <w:sz w:val="21"/>
                      <w:szCs w:val="21"/>
                      <w:lang w:val="en-US" w:eastAsia="zh-CN"/>
                    </w:rPr>
                    <w:t>年产10万根液压油缸技改项目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221"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技改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221"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sz w:val="21"/>
                      <w:szCs w:val="21"/>
                    </w:rPr>
                    <w:t>C</w:t>
                  </w:r>
                  <w:r>
                    <w:rPr>
                      <w:rFonts w:hint="default" w:ascii="Times New Roman" w:hAnsi="Times New Roman" w:eastAsia="宋体" w:cs="Times New Roman"/>
                      <w:sz w:val="21"/>
                      <w:szCs w:val="21"/>
                      <w:lang w:val="en-US" w:eastAsia="zh-CN"/>
                    </w:rPr>
                    <w:t>3444 液压和气压动力机械及元件制造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themeColor="text1"/>
                      <w:sz w:val="21"/>
                      <w:szCs w:val="21"/>
                    </w:rPr>
                    <w:t>江苏力速达液压有限公司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221"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江苏省</w:t>
                  </w:r>
                  <w:r>
                    <w:rPr>
                      <w:rFonts w:hint="default" w:ascii="Times New Roman" w:hAnsi="Times New Roman" w:eastAsia="宋体" w:cs="Times New Roman"/>
                      <w:sz w:val="21"/>
                      <w:szCs w:val="21"/>
                      <w:lang w:eastAsia="zh-CN"/>
                    </w:rPr>
                    <w:t>常州市武进区</w:t>
                  </w:r>
                  <w:r>
                    <w:rPr>
                      <w:rFonts w:hint="default" w:ascii="Times New Roman" w:hAnsi="Times New Roman" w:eastAsia="宋体" w:cs="Times New Roman"/>
                      <w:sz w:val="21"/>
                      <w:szCs w:val="21"/>
                      <w:lang w:val="en-US" w:eastAsia="zh-CN"/>
                    </w:rPr>
                    <w:t>经济开发区长帆路2号1号厂房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221"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D0D0D"/>
                      <w:sz w:val="21"/>
                      <w:szCs w:val="21"/>
                      <w:lang w:val="en-US" w:eastAsia="zh-CN"/>
                    </w:rPr>
                    <w:t>江苏武进经济开发区管委会</w:t>
                  </w:r>
                  <w:r>
                    <w:rPr>
                      <w:rFonts w:hint="default" w:ascii="Times New Roman" w:hAnsi="Times New Roman" w:eastAsia="宋体" w:cs="Times New Roman"/>
                      <w:color w:val="0D0D0D"/>
                      <w:sz w:val="21"/>
                      <w:szCs w:val="21"/>
                    </w:rPr>
                    <w:t>备案（备案证号：</w:t>
                  </w:r>
                  <w:r>
                    <w:rPr>
                      <w:rFonts w:hint="default" w:ascii="Times New Roman" w:hAnsi="Times New Roman" w:eastAsia="宋体" w:cs="Times New Roman"/>
                      <w:color w:val="0D0D0D"/>
                      <w:sz w:val="21"/>
                      <w:szCs w:val="21"/>
                      <w:lang w:val="en-US" w:eastAsia="zh-CN"/>
                    </w:rPr>
                    <w:t>武经发管备</w:t>
                  </w:r>
                  <w:r>
                    <w:rPr>
                      <w:rFonts w:hint="default" w:ascii="Times New Roman" w:hAnsi="Times New Roman" w:eastAsia="宋体" w:cs="Times New Roman"/>
                      <w:color w:val="auto"/>
                      <w:sz w:val="21"/>
                      <w:szCs w:val="21"/>
                    </w:rPr>
                    <w:t>[20</w:t>
                  </w:r>
                  <w:r>
                    <w:rPr>
                      <w:rFonts w:hint="default" w:ascii="Times New Roman" w:hAnsi="Times New Roman" w:eastAsia="宋体" w:cs="Times New Roman"/>
                      <w:color w:val="auto"/>
                      <w:sz w:val="21"/>
                      <w:szCs w:val="21"/>
                      <w:lang w:val="en-US" w:eastAsia="zh-CN"/>
                    </w:rPr>
                    <w:t>20</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186</w:t>
                  </w:r>
                  <w:r>
                    <w:rPr>
                      <w:rFonts w:hint="default" w:ascii="Times New Roman" w:hAnsi="Times New Roman" w:eastAsia="宋体" w:cs="Times New Roman"/>
                      <w:color w:val="auto"/>
                      <w:sz w:val="21"/>
                      <w:szCs w:val="21"/>
                    </w:rPr>
                    <w:t>号</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0D0D0D"/>
                      <w:sz w:val="21"/>
                      <w:szCs w:val="21"/>
                      <w:lang w:eastAsia="zh-CN"/>
                    </w:rPr>
                    <w:t>20</w:t>
                  </w:r>
                  <w:r>
                    <w:rPr>
                      <w:rFonts w:hint="default" w:ascii="Times New Roman" w:hAnsi="Times New Roman" w:eastAsia="宋体" w:cs="Times New Roman"/>
                      <w:color w:val="0D0D0D"/>
                      <w:sz w:val="21"/>
                      <w:szCs w:val="21"/>
                      <w:lang w:val="en-US" w:eastAsia="zh-CN"/>
                    </w:rPr>
                    <w:t>20</w:t>
                  </w:r>
                  <w:r>
                    <w:rPr>
                      <w:rFonts w:hint="default" w:ascii="Times New Roman" w:hAnsi="Times New Roman" w:eastAsia="宋体" w:cs="Times New Roman"/>
                      <w:color w:val="0D0D0D"/>
                      <w:sz w:val="21"/>
                      <w:szCs w:val="21"/>
                      <w:lang w:eastAsia="zh-CN"/>
                    </w:rPr>
                    <w:t>年</w:t>
                  </w:r>
                  <w:r>
                    <w:rPr>
                      <w:rFonts w:hint="default" w:ascii="Times New Roman" w:hAnsi="Times New Roman" w:eastAsia="宋体" w:cs="Times New Roman"/>
                      <w:color w:val="0D0D0D"/>
                      <w:sz w:val="21"/>
                      <w:szCs w:val="21"/>
                      <w:lang w:val="en-US" w:eastAsia="zh-CN"/>
                    </w:rPr>
                    <w:t>12</w:t>
                  </w:r>
                  <w:r>
                    <w:rPr>
                      <w:rFonts w:hint="default" w:ascii="Times New Roman" w:hAnsi="Times New Roman" w:eastAsia="宋体" w:cs="Times New Roman"/>
                      <w:color w:val="0D0D0D"/>
                      <w:sz w:val="21"/>
                      <w:szCs w:val="21"/>
                      <w:lang w:eastAsia="zh-CN"/>
                    </w:rPr>
                    <w:t>月</w:t>
                  </w:r>
                  <w:r>
                    <w:rPr>
                      <w:rFonts w:hint="default" w:ascii="Times New Roman" w:hAnsi="Times New Roman" w:eastAsia="宋体" w:cs="Times New Roman"/>
                      <w:color w:val="0D0D0D"/>
                      <w:sz w:val="21"/>
                      <w:szCs w:val="21"/>
                      <w:lang w:val="en-US" w:eastAsia="zh-CN"/>
                    </w:rPr>
                    <w:t>11</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eastAsia="zh-CN"/>
                    </w:rPr>
                    <w:t>常州新泉环保科技</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21</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221"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eastAsia="zh-CN"/>
                    </w:rPr>
                    <w:t>生态环境</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eastAsia="zh-CN"/>
                    </w:rPr>
                    <w:t>常武环审</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1</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122</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21</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3</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22</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开工建设时间</w:t>
                  </w:r>
                </w:p>
              </w:tc>
              <w:tc>
                <w:tcPr>
                  <w:tcW w:w="6221"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2021年8月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竣工时间</w:t>
                  </w:r>
                </w:p>
              </w:tc>
              <w:tc>
                <w:tcPr>
                  <w:tcW w:w="6221"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2021年11月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221"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2021年12月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5</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221"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color w:val="000000" w:themeColor="text1"/>
                      <w:sz w:val="21"/>
                      <w:szCs w:val="21"/>
                    </w:rPr>
                    <w:t>江苏力速达液压有限公司</w:t>
                  </w:r>
                  <w:r>
                    <w:rPr>
                      <w:rFonts w:hint="default" w:ascii="Times New Roman" w:hAnsi="Times New Roman" w:eastAsia="宋体" w:cs="Times New Roman"/>
                      <w:color w:val="000000" w:themeColor="text1"/>
                      <w:sz w:val="21"/>
                      <w:szCs w:val="21"/>
                      <w:lang w:val="en-US" w:eastAsia="zh-CN"/>
                    </w:rPr>
                    <w:t>年产10万根液压油缸技改项目</w:t>
                  </w:r>
                  <w:r>
                    <w:rPr>
                      <w:rFonts w:hint="default" w:ascii="Times New Roman" w:hAnsi="Times New Roman" w:eastAsia="宋体" w:cs="Times New Roman"/>
                      <w:bCs/>
                      <w:kern w:val="0"/>
                      <w:sz w:val="21"/>
                      <w:szCs w:val="21"/>
                    </w:rPr>
                    <w:t>”</w:t>
                  </w:r>
                  <w:r>
                    <w:rPr>
                      <w:rFonts w:hint="eastAsia" w:ascii="Times New Roman" w:hAnsi="Times New Roman" w:eastAsia="宋体" w:cs="Times New Roman"/>
                      <w:bCs/>
                      <w:kern w:val="0"/>
                      <w:sz w:val="21"/>
                      <w:szCs w:val="21"/>
                      <w:lang w:val="en-US" w:eastAsia="zh-CN"/>
                    </w:rPr>
                    <w:t>整</w:t>
                  </w:r>
                  <w:r>
                    <w:rPr>
                      <w:rFonts w:hint="eastAsia" w:ascii="Times New Roman" w:hAnsi="Times New Roman" w:eastAsia="宋体" w:cs="Times New Roman"/>
                      <w:bCs/>
                      <w:kern w:val="0"/>
                      <w:sz w:val="21"/>
                      <w:szCs w:val="21"/>
                      <w:highlight w:val="none"/>
                      <w:lang w:val="en-US" w:eastAsia="zh-CN"/>
                    </w:rPr>
                    <w:t>体</w:t>
                  </w:r>
                  <w:r>
                    <w:rPr>
                      <w:rFonts w:hint="default" w:ascii="Times New Roman" w:hAnsi="Times New Roman" w:eastAsia="宋体" w:cs="Times New Roman"/>
                      <w:bCs/>
                      <w:kern w:val="0"/>
                      <w:sz w:val="21"/>
                      <w:szCs w:val="21"/>
                      <w:highlight w:val="none"/>
                    </w:rPr>
                    <w:t>验收</w:t>
                  </w:r>
                  <w:r>
                    <w:rPr>
                      <w:rFonts w:hint="default" w:ascii="Times New Roman" w:hAnsi="Times New Roman" w:eastAsia="宋体" w:cs="Times New Roman"/>
                      <w:bCs/>
                      <w:kern w:val="0"/>
                      <w:sz w:val="21"/>
                      <w:szCs w:val="21"/>
                      <w:highlight w:val="none"/>
                      <w:lang w:eastAsia="zh-CN"/>
                    </w:rPr>
                    <w:t>，</w:t>
                  </w:r>
                  <w:r>
                    <w:rPr>
                      <w:rFonts w:hint="default" w:ascii="Times New Roman" w:hAnsi="Times New Roman" w:eastAsia="宋体" w:cs="Times New Roman"/>
                      <w:bCs/>
                      <w:kern w:val="0"/>
                      <w:sz w:val="21"/>
                      <w:szCs w:val="21"/>
                      <w:highlight w:val="none"/>
                      <w:lang w:val="en-US" w:eastAsia="zh-CN"/>
                    </w:rPr>
                    <w:t>即年产</w:t>
                  </w:r>
                  <w:r>
                    <w:rPr>
                      <w:rFonts w:hint="eastAsia" w:ascii="Times New Roman" w:hAnsi="Times New Roman" w:eastAsia="宋体" w:cs="Times New Roman"/>
                      <w:bCs/>
                      <w:kern w:val="0"/>
                      <w:sz w:val="21"/>
                      <w:szCs w:val="21"/>
                      <w:highlight w:val="none"/>
                      <w:lang w:val="en-US" w:eastAsia="zh-CN"/>
                    </w:rPr>
                    <w:t>10万根液压油缸</w:t>
                  </w:r>
                  <w:r>
                    <w:rPr>
                      <w:rFonts w:hint="default" w:ascii="Times New Roman" w:hAnsi="Times New Roman" w:eastAsia="宋体" w:cs="Times New Roman"/>
                      <w:bCs/>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20</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6</w:t>
                  </w:r>
                  <w:r>
                    <w:rPr>
                      <w:rFonts w:hint="default" w:ascii="Times New Roman" w:hAnsi="Times New Roman" w:eastAsia="宋体" w:cs="Times New Roman"/>
                      <w:bCs/>
                      <w:kern w:val="0"/>
                      <w:sz w:val="21"/>
                      <w:szCs w:val="21"/>
                      <w:highlight w:val="none"/>
                    </w:rPr>
                    <w:t>月</w:t>
                  </w:r>
                  <w:r>
                    <w:rPr>
                      <w:rFonts w:hint="default" w:ascii="Times New Roman" w:hAnsi="Times New Roman" w:eastAsia="宋体" w:cs="Times New Roman"/>
                      <w:bCs/>
                      <w:kern w:val="0"/>
                      <w:sz w:val="21"/>
                      <w:szCs w:val="21"/>
                      <w:highlight w:val="none"/>
                      <w:lang w:val="en-US" w:eastAsia="zh-CN"/>
                    </w:rPr>
                    <w:t>28</w:t>
                  </w:r>
                  <w:r>
                    <w:rPr>
                      <w:rFonts w:hint="default" w:ascii="Times New Roman" w:hAnsi="Times New Roman" w:eastAsia="宋体" w:cs="Times New Roman"/>
                      <w:bCs/>
                      <w:kern w:val="0"/>
                      <w:sz w:val="21"/>
                      <w:szCs w:val="21"/>
                      <w:highlight w:val="none"/>
                    </w:rPr>
                    <w:t>日-</w:t>
                  </w:r>
                  <w:r>
                    <w:rPr>
                      <w:rFonts w:hint="default" w:ascii="Times New Roman" w:hAnsi="Times New Roman" w:eastAsia="宋体" w:cs="Times New Roman"/>
                      <w:bCs/>
                      <w:kern w:val="0"/>
                      <w:sz w:val="21"/>
                      <w:szCs w:val="21"/>
                      <w:highlight w:val="none"/>
                      <w:lang w:val="en-US" w:eastAsia="zh-CN"/>
                    </w:rPr>
                    <w:t>29</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7</w:t>
                  </w:r>
                  <w:r>
                    <w:rPr>
                      <w:rFonts w:hint="default" w:ascii="Times New Roman" w:hAnsi="Times New Roman" w:eastAsia="宋体" w:cs="Times New Roman"/>
                      <w:bCs/>
                      <w:kern w:val="0"/>
                      <w:sz w:val="21"/>
                      <w:szCs w:val="21"/>
                    </w:rPr>
                    <w:t>月编写</w:t>
                  </w:r>
                </w:p>
              </w:tc>
            </w:tr>
          </w:tbl>
          <w:p>
            <w:pPr>
              <w:spacing w:line="360" w:lineRule="auto"/>
              <w:ind w:firstLine="480" w:firstLineChars="200"/>
              <w:rPr>
                <w:kern w:val="0"/>
                <w:sz w:val="24"/>
              </w:rPr>
            </w:pPr>
            <w:r>
              <w:rPr>
                <w:rFonts w:hint="eastAsia"/>
                <w:kern w:val="0"/>
                <w:sz w:val="24"/>
                <w:lang w:eastAsia="zh-CN"/>
              </w:rPr>
              <w:t xml:space="preserve"> </w:t>
            </w:r>
            <w:r>
              <w:rPr>
                <w:kern w:val="0"/>
                <w:sz w:val="24"/>
              </w:rPr>
              <w:t>本项目</w:t>
            </w:r>
            <w:r>
              <w:rPr>
                <w:kern w:val="0"/>
                <w:sz w:val="24"/>
                <w:highlight w:val="none"/>
              </w:rPr>
              <w:t>员工</w:t>
            </w:r>
            <w:r>
              <w:rPr>
                <w:rFonts w:hint="eastAsia"/>
                <w:kern w:val="0"/>
                <w:sz w:val="24"/>
                <w:highlight w:val="none"/>
                <w:lang w:val="en-US" w:eastAsia="zh-CN"/>
              </w:rPr>
              <w:t>80</w:t>
            </w:r>
            <w:r>
              <w:rPr>
                <w:kern w:val="0"/>
                <w:sz w:val="24"/>
                <w:highlight w:val="none"/>
              </w:rPr>
              <w:t>人，年工作</w:t>
            </w:r>
            <w:r>
              <w:rPr>
                <w:rFonts w:hint="eastAsia"/>
                <w:kern w:val="0"/>
                <w:sz w:val="24"/>
                <w:highlight w:val="none"/>
                <w:lang w:val="en-US" w:eastAsia="zh-CN"/>
              </w:rPr>
              <w:t>300</w:t>
            </w:r>
            <w:r>
              <w:rPr>
                <w:kern w:val="0"/>
                <w:sz w:val="24"/>
                <w:highlight w:val="none"/>
              </w:rPr>
              <w:t>天，</w:t>
            </w:r>
            <w:r>
              <w:rPr>
                <w:rFonts w:hint="eastAsia"/>
                <w:kern w:val="0"/>
                <w:sz w:val="24"/>
                <w:highlight w:val="none"/>
                <w:lang w:val="en-US" w:eastAsia="zh-CN"/>
              </w:rPr>
              <w:t>两</w:t>
            </w:r>
            <w:r>
              <w:rPr>
                <w:kern w:val="0"/>
                <w:sz w:val="24"/>
                <w:highlight w:val="none"/>
              </w:rPr>
              <w:t>班制生产，每班</w:t>
            </w:r>
            <w:r>
              <w:rPr>
                <w:rFonts w:hint="eastAsia"/>
                <w:kern w:val="0"/>
                <w:sz w:val="24"/>
                <w:highlight w:val="none"/>
                <w:lang w:val="en-US" w:eastAsia="zh-CN"/>
              </w:rPr>
              <w:t>12</w:t>
            </w:r>
            <w:r>
              <w:rPr>
                <w:kern w:val="0"/>
                <w:sz w:val="24"/>
                <w:highlight w:val="none"/>
              </w:rPr>
              <w:t>小时，</w:t>
            </w:r>
            <w:r>
              <w:rPr>
                <w:rFonts w:hint="eastAsia"/>
                <w:kern w:val="0"/>
                <w:sz w:val="24"/>
                <w:highlight w:val="none"/>
                <w:lang w:eastAsia="zh-CN"/>
              </w:rPr>
              <w:t>不设有宿舍、食堂和浴室</w:t>
            </w:r>
            <w:r>
              <w:rPr>
                <w:kern w:val="0"/>
                <w:sz w:val="24"/>
                <w:highlight w:val="none"/>
              </w:rPr>
              <w:t>。</w:t>
            </w:r>
          </w:p>
          <w:p>
            <w:pPr>
              <w:spacing w:line="360" w:lineRule="auto"/>
              <w:ind w:firstLine="480" w:firstLineChars="200"/>
              <w:rPr>
                <w:kern w:val="0"/>
                <w:sz w:val="24"/>
              </w:rPr>
            </w:pP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本项目产品方案一览表</w:t>
            </w:r>
          </w:p>
          <w:tbl>
            <w:tblPr>
              <w:tblStyle w:val="80"/>
              <w:tblpPr w:leftFromText="180" w:rightFromText="180" w:vertAnchor="text" w:horzAnchor="margin" w:tblpXSpec="center" w:tblpY="43"/>
              <w:tblOverlap w:val="never"/>
              <w:tblW w:w="8799"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76"/>
              <w:gridCol w:w="2113"/>
              <w:gridCol w:w="2361"/>
              <w:gridCol w:w="2091"/>
              <w:gridCol w:w="155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8" w:hRule="atLeast"/>
                <w:jc w:val="center"/>
              </w:trPr>
              <w:tc>
                <w:tcPr>
                  <w:tcW w:w="676" w:type="dxa"/>
                  <w:vMerge w:val="restart"/>
                  <w:vAlign w:val="center"/>
                </w:tcPr>
                <w:p>
                  <w:pPr>
                    <w:adjustRightInd w:val="0"/>
                    <w:snapToGrid w:val="0"/>
                    <w:jc w:val="center"/>
                    <w:rPr>
                      <w:b/>
                      <w:sz w:val="21"/>
                      <w:szCs w:val="21"/>
                    </w:rPr>
                  </w:pPr>
                  <w:r>
                    <w:rPr>
                      <w:rFonts w:hAnsi="宋体"/>
                      <w:b/>
                      <w:sz w:val="21"/>
                      <w:szCs w:val="21"/>
                    </w:rPr>
                    <w:t>序号</w:t>
                  </w:r>
                </w:p>
              </w:tc>
              <w:tc>
                <w:tcPr>
                  <w:tcW w:w="2113" w:type="dxa"/>
                  <w:vMerge w:val="restart"/>
                  <w:vAlign w:val="center"/>
                </w:tcPr>
                <w:p>
                  <w:pPr>
                    <w:adjustRightInd w:val="0"/>
                    <w:snapToGrid w:val="0"/>
                    <w:jc w:val="center"/>
                    <w:rPr>
                      <w:rFonts w:hAnsi="宋体"/>
                      <w:b/>
                      <w:sz w:val="21"/>
                      <w:szCs w:val="21"/>
                    </w:rPr>
                  </w:pPr>
                  <w:r>
                    <w:rPr>
                      <w:rFonts w:hAnsi="宋体"/>
                      <w:b/>
                      <w:sz w:val="21"/>
                      <w:szCs w:val="21"/>
                    </w:rPr>
                    <w:t>产品名称</w:t>
                  </w:r>
                </w:p>
              </w:tc>
              <w:tc>
                <w:tcPr>
                  <w:tcW w:w="4452" w:type="dxa"/>
                  <w:gridSpan w:val="2"/>
                  <w:vAlign w:val="center"/>
                </w:tcPr>
                <w:p>
                  <w:pPr>
                    <w:adjustRightInd w:val="0"/>
                    <w:snapToGrid w:val="0"/>
                    <w:jc w:val="center"/>
                    <w:rPr>
                      <w:b/>
                      <w:sz w:val="21"/>
                      <w:szCs w:val="21"/>
                    </w:rPr>
                  </w:pPr>
                  <w:r>
                    <w:rPr>
                      <w:rFonts w:hint="eastAsia" w:hAnsi="宋体"/>
                      <w:b/>
                      <w:sz w:val="21"/>
                      <w:szCs w:val="21"/>
                    </w:rPr>
                    <w:t>生产</w:t>
                  </w:r>
                  <w:r>
                    <w:rPr>
                      <w:rFonts w:hAnsi="宋体"/>
                      <w:b/>
                      <w:sz w:val="21"/>
                      <w:szCs w:val="21"/>
                    </w:rPr>
                    <w:t>能力</w:t>
                  </w:r>
                </w:p>
              </w:tc>
              <w:tc>
                <w:tcPr>
                  <w:tcW w:w="1558" w:type="dxa"/>
                  <w:vMerge w:val="restart"/>
                  <w:vAlign w:val="center"/>
                </w:tcPr>
                <w:p>
                  <w:pPr>
                    <w:adjustRightInd w:val="0"/>
                    <w:snapToGrid w:val="0"/>
                    <w:jc w:val="center"/>
                    <w:rPr>
                      <w:b/>
                      <w:sz w:val="21"/>
                      <w:szCs w:val="21"/>
                    </w:rPr>
                  </w:pPr>
                  <w:r>
                    <w:rPr>
                      <w:rFonts w:hAnsi="宋体"/>
                      <w:b/>
                      <w:sz w:val="21"/>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676" w:type="dxa"/>
                  <w:vMerge w:val="continue"/>
                  <w:vAlign w:val="center"/>
                </w:tcPr>
                <w:p>
                  <w:pPr>
                    <w:adjustRightInd w:val="0"/>
                    <w:snapToGrid w:val="0"/>
                    <w:jc w:val="center"/>
                    <w:rPr>
                      <w:rFonts w:eastAsia="仿宋_GB2312"/>
                      <w:sz w:val="21"/>
                      <w:szCs w:val="21"/>
                    </w:rPr>
                  </w:pPr>
                </w:p>
              </w:tc>
              <w:tc>
                <w:tcPr>
                  <w:tcW w:w="2113" w:type="dxa"/>
                  <w:vMerge w:val="continue"/>
                  <w:vAlign w:val="center"/>
                </w:tcPr>
                <w:p>
                  <w:pPr>
                    <w:adjustRightInd w:val="0"/>
                    <w:snapToGrid w:val="0"/>
                    <w:jc w:val="center"/>
                    <w:rPr>
                      <w:b/>
                      <w:sz w:val="21"/>
                      <w:szCs w:val="21"/>
                    </w:rPr>
                  </w:pPr>
                </w:p>
              </w:tc>
              <w:tc>
                <w:tcPr>
                  <w:tcW w:w="2361" w:type="dxa"/>
                  <w:tcBorders>
                    <w:top w:val="single" w:color="auto" w:sz="4" w:space="0"/>
                  </w:tcBorders>
                  <w:vAlign w:val="center"/>
                </w:tcPr>
                <w:p>
                  <w:pPr>
                    <w:adjustRightInd w:val="0"/>
                    <w:snapToGrid w:val="0"/>
                    <w:jc w:val="center"/>
                    <w:rPr>
                      <w:b/>
                      <w:sz w:val="21"/>
                      <w:szCs w:val="21"/>
                    </w:rPr>
                  </w:pPr>
                  <w:r>
                    <w:rPr>
                      <w:b/>
                      <w:sz w:val="21"/>
                      <w:szCs w:val="21"/>
                    </w:rPr>
                    <w:t>环评</w:t>
                  </w:r>
                  <w:r>
                    <w:rPr>
                      <w:rFonts w:hint="eastAsia"/>
                      <w:b/>
                      <w:sz w:val="21"/>
                      <w:szCs w:val="21"/>
                    </w:rPr>
                    <w:t>设计</w:t>
                  </w:r>
                </w:p>
              </w:tc>
              <w:tc>
                <w:tcPr>
                  <w:tcW w:w="2091" w:type="dxa"/>
                  <w:tcBorders>
                    <w:top w:val="single" w:color="auto" w:sz="4" w:space="0"/>
                    <w:right w:val="single" w:color="auto" w:sz="4" w:space="0"/>
                  </w:tcBorders>
                  <w:vAlign w:val="center"/>
                </w:tcPr>
                <w:p>
                  <w:pPr>
                    <w:adjustRightInd w:val="0"/>
                    <w:snapToGrid w:val="0"/>
                    <w:jc w:val="center"/>
                    <w:rPr>
                      <w:b/>
                      <w:sz w:val="21"/>
                      <w:szCs w:val="21"/>
                    </w:rPr>
                  </w:pPr>
                  <w:r>
                    <w:rPr>
                      <w:b/>
                      <w:sz w:val="21"/>
                      <w:szCs w:val="21"/>
                    </w:rPr>
                    <w:t>实际</w:t>
                  </w:r>
                  <w:r>
                    <w:rPr>
                      <w:rFonts w:hint="eastAsia"/>
                      <w:b/>
                      <w:sz w:val="21"/>
                      <w:szCs w:val="21"/>
                    </w:rPr>
                    <w:t>建设</w:t>
                  </w:r>
                </w:p>
              </w:tc>
              <w:tc>
                <w:tcPr>
                  <w:tcW w:w="1558" w:type="dxa"/>
                  <w:vMerge w:val="continue"/>
                  <w:vAlign w:val="center"/>
                </w:tcPr>
                <w:p>
                  <w:pPr>
                    <w:adjustRightInd w:val="0"/>
                    <w:snapToGrid w:val="0"/>
                    <w:jc w:val="center"/>
                    <w:rPr>
                      <w:rFonts w:eastAsia="仿宋_GB2312"/>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676" w:type="dxa"/>
                  <w:vAlign w:val="center"/>
                </w:tcPr>
                <w:p>
                  <w:pPr>
                    <w:adjustRightInd w:val="0"/>
                    <w:snapToGrid w:val="0"/>
                    <w:jc w:val="center"/>
                    <w:rPr>
                      <w:sz w:val="21"/>
                      <w:szCs w:val="21"/>
                    </w:rPr>
                  </w:pPr>
                  <w:r>
                    <w:rPr>
                      <w:rFonts w:hint="eastAsia"/>
                      <w:sz w:val="21"/>
                      <w:szCs w:val="21"/>
                    </w:rPr>
                    <w:t>1</w:t>
                  </w:r>
                </w:p>
              </w:tc>
              <w:tc>
                <w:tcPr>
                  <w:tcW w:w="2113"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lang w:val="en-US" w:eastAsia="zh-CN"/>
                    </w:rPr>
                    <w:t>液压油缸</w:t>
                  </w:r>
                </w:p>
              </w:tc>
              <w:tc>
                <w:tcPr>
                  <w:tcW w:w="2361"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lang w:val="en-US" w:eastAsia="zh-CN"/>
                    </w:rPr>
                    <w:t>10万根/年</w:t>
                  </w:r>
                </w:p>
              </w:tc>
              <w:tc>
                <w:tcPr>
                  <w:tcW w:w="2091" w:type="dxa"/>
                  <w:tcBorders>
                    <w:right w:val="single" w:color="auto" w:sz="4" w:space="0"/>
                  </w:tcBorders>
                  <w:vAlign w:val="center"/>
                </w:tcPr>
                <w:p>
                  <w:pPr>
                    <w:adjustRightInd w:val="0"/>
                    <w:snapToGrid w:val="0"/>
                    <w:jc w:val="center"/>
                    <w:rPr>
                      <w:kern w:val="0"/>
                      <w:sz w:val="21"/>
                      <w:szCs w:val="21"/>
                    </w:rPr>
                  </w:pPr>
                  <w:r>
                    <w:rPr>
                      <w:rFonts w:hint="eastAsia"/>
                      <w:kern w:val="0"/>
                      <w:sz w:val="21"/>
                      <w:szCs w:val="21"/>
                      <w:lang w:val="en-US" w:eastAsia="zh-CN"/>
                    </w:rPr>
                    <w:t>10万根/年</w:t>
                  </w:r>
                </w:p>
              </w:tc>
              <w:tc>
                <w:tcPr>
                  <w:tcW w:w="1558" w:type="dxa"/>
                  <w:vAlign w:val="center"/>
                </w:tcPr>
                <w:p>
                  <w:pPr>
                    <w:adjustRightInd w:val="0"/>
                    <w:snapToGrid w:val="0"/>
                    <w:jc w:val="center"/>
                    <w:rPr>
                      <w:kern w:val="0"/>
                      <w:sz w:val="21"/>
                      <w:szCs w:val="21"/>
                    </w:rPr>
                  </w:pPr>
                  <w:r>
                    <w:rPr>
                      <w:rFonts w:hint="eastAsia"/>
                      <w:kern w:val="0"/>
                      <w:sz w:val="21"/>
                      <w:szCs w:val="21"/>
                      <w:lang w:val="en-US" w:eastAsia="zh-CN"/>
                    </w:rPr>
                    <w:t>7200</w:t>
                  </w:r>
                  <w:r>
                    <w:rPr>
                      <w:rFonts w:hint="eastAsia"/>
                      <w:kern w:val="0"/>
                      <w:sz w:val="21"/>
                      <w:szCs w:val="21"/>
                    </w:rPr>
                    <w:t>小时</w:t>
                  </w:r>
                </w:p>
              </w:tc>
            </w:tr>
          </w:tbl>
          <w:p>
            <w:pPr>
              <w:spacing w:line="500" w:lineRule="exact"/>
              <w:rPr>
                <w:rFonts w:eastAsiaTheme="minorEastAsia"/>
                <w:b/>
                <w:bCs/>
                <w:sz w:val="24"/>
                <w:szCs w:val="24"/>
                <w:highlight w:val="none"/>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p>
          <w:p>
            <w:pPr>
              <w:spacing w:line="360" w:lineRule="auto"/>
              <w:jc w:val="center"/>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本项目主体工程及</w:t>
            </w:r>
            <w:r>
              <w:rPr>
                <w:rFonts w:hint="eastAsia" w:eastAsiaTheme="minorEastAsia"/>
                <w:b/>
                <w:bCs/>
                <w:sz w:val="24"/>
                <w:szCs w:val="24"/>
              </w:rPr>
              <w:t>公辅工程</w:t>
            </w:r>
            <w:r>
              <w:rPr>
                <w:rFonts w:eastAsiaTheme="minorEastAsia"/>
                <w:b/>
                <w:bCs/>
                <w:sz w:val="24"/>
                <w:szCs w:val="24"/>
              </w:rPr>
              <w:t>一览表</w:t>
            </w:r>
          </w:p>
          <w:tbl>
            <w:tblPr>
              <w:tblStyle w:val="80"/>
              <w:tblW w:w="88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34"/>
              <w:gridCol w:w="430"/>
              <w:gridCol w:w="1192"/>
              <w:gridCol w:w="3549"/>
              <w:gridCol w:w="21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7" w:type="dxa"/>
                  <w:vAlign w:val="center"/>
                </w:tcPr>
                <w:p>
                  <w:pPr>
                    <w:jc w:val="center"/>
                    <w:rPr>
                      <w:b/>
                      <w:sz w:val="21"/>
                      <w:szCs w:val="21"/>
                    </w:rPr>
                  </w:pPr>
                  <w:r>
                    <w:rPr>
                      <w:rFonts w:hAnsi="宋体"/>
                      <w:b/>
                      <w:sz w:val="21"/>
                      <w:szCs w:val="21"/>
                    </w:rPr>
                    <w:t>类别</w:t>
                  </w:r>
                </w:p>
              </w:tc>
              <w:tc>
                <w:tcPr>
                  <w:tcW w:w="2356" w:type="dxa"/>
                  <w:gridSpan w:val="3"/>
                  <w:vAlign w:val="center"/>
                </w:tcPr>
                <w:p>
                  <w:pPr>
                    <w:jc w:val="center"/>
                    <w:rPr>
                      <w:b/>
                      <w:sz w:val="21"/>
                      <w:szCs w:val="21"/>
                    </w:rPr>
                  </w:pPr>
                  <w:r>
                    <w:rPr>
                      <w:rFonts w:hAnsi="宋体"/>
                      <w:b/>
                      <w:sz w:val="21"/>
                      <w:szCs w:val="21"/>
                    </w:rPr>
                    <w:t>建设名称</w:t>
                  </w:r>
                </w:p>
              </w:tc>
              <w:tc>
                <w:tcPr>
                  <w:tcW w:w="3549" w:type="dxa"/>
                  <w:vAlign w:val="center"/>
                </w:tcPr>
                <w:p>
                  <w:pPr>
                    <w:jc w:val="center"/>
                    <w:rPr>
                      <w:b/>
                      <w:sz w:val="21"/>
                      <w:szCs w:val="21"/>
                    </w:rPr>
                  </w:pPr>
                  <w:r>
                    <w:rPr>
                      <w:rFonts w:hint="eastAsia"/>
                      <w:b/>
                      <w:sz w:val="21"/>
                      <w:szCs w:val="21"/>
                      <w:highlight w:val="none"/>
                    </w:rPr>
                    <w:t>环评内容</w:t>
                  </w:r>
                </w:p>
              </w:tc>
              <w:tc>
                <w:tcPr>
                  <w:tcW w:w="2146" w:type="dxa"/>
                  <w:vAlign w:val="center"/>
                </w:tcPr>
                <w:p>
                  <w:pPr>
                    <w:jc w:val="center"/>
                    <w:rPr>
                      <w:b/>
                      <w:sz w:val="21"/>
                      <w:szCs w:val="21"/>
                    </w:rPr>
                  </w:pPr>
                  <w:r>
                    <w:rPr>
                      <w:rFonts w:hint="eastAsia"/>
                      <w:b/>
                      <w:sz w:val="21"/>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87" w:type="dxa"/>
                  <w:vMerge w:val="restart"/>
                  <w:vAlign w:val="center"/>
                </w:tcPr>
                <w:p>
                  <w:pPr>
                    <w:spacing w:line="360" w:lineRule="exact"/>
                    <w:jc w:val="center"/>
                    <w:rPr>
                      <w:rFonts w:hAnsi="宋体"/>
                      <w:sz w:val="21"/>
                      <w:szCs w:val="21"/>
                    </w:rPr>
                  </w:pPr>
                  <w:r>
                    <w:rPr>
                      <w:rFonts w:hint="eastAsia" w:hAnsi="宋体"/>
                      <w:sz w:val="21"/>
                      <w:szCs w:val="21"/>
                    </w:rPr>
                    <w:t>主体工程</w:t>
                  </w:r>
                </w:p>
              </w:tc>
              <w:tc>
                <w:tcPr>
                  <w:tcW w:w="2356" w:type="dxa"/>
                  <w:gridSpan w:val="3"/>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车间一</w:t>
                  </w:r>
                </w:p>
              </w:tc>
              <w:tc>
                <w:tcPr>
                  <w:tcW w:w="3549"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占地面积</w:t>
                  </w:r>
                  <w:r>
                    <w:rPr>
                      <w:rFonts w:hint="eastAsia"/>
                      <w:sz w:val="21"/>
                      <w:szCs w:val="21"/>
                      <w:highlight w:val="none"/>
                      <w:lang w:val="en-US" w:eastAsia="zh-CN"/>
                    </w:rPr>
                    <w:t>2800</w:t>
                  </w:r>
                  <w:r>
                    <w:rPr>
                      <w:sz w:val="21"/>
                      <w:szCs w:val="21"/>
                      <w:highlight w:val="none"/>
                    </w:rPr>
                    <w:t>m</w:t>
                  </w:r>
                  <w:r>
                    <w:rPr>
                      <w:sz w:val="21"/>
                      <w:szCs w:val="21"/>
                      <w:highlight w:val="none"/>
                      <w:vertAlign w:val="superscript"/>
                    </w:rPr>
                    <w:t>2</w:t>
                  </w:r>
                </w:p>
              </w:tc>
              <w:tc>
                <w:tcPr>
                  <w:tcW w:w="2146" w:type="dxa"/>
                  <w:vAlign w:val="center"/>
                </w:tcPr>
                <w:p>
                  <w:pPr>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87" w:type="dxa"/>
                  <w:vMerge w:val="continue"/>
                  <w:vAlign w:val="center"/>
                </w:tcPr>
                <w:p>
                  <w:pPr>
                    <w:spacing w:line="360" w:lineRule="exact"/>
                    <w:jc w:val="center"/>
                    <w:rPr>
                      <w:rFonts w:hint="eastAsia" w:hAnsi="宋体"/>
                      <w:sz w:val="21"/>
                      <w:szCs w:val="21"/>
                    </w:rPr>
                  </w:pPr>
                </w:p>
              </w:tc>
              <w:tc>
                <w:tcPr>
                  <w:tcW w:w="2356" w:type="dxa"/>
                  <w:gridSpan w:val="3"/>
                  <w:vAlign w:val="center"/>
                </w:tcPr>
                <w:p>
                  <w:pPr>
                    <w:adjustRightInd w:val="0"/>
                    <w:snapToGrid w:val="0"/>
                    <w:jc w:val="center"/>
                    <w:rPr>
                      <w:rFonts w:hint="default"/>
                      <w:sz w:val="21"/>
                      <w:szCs w:val="21"/>
                      <w:lang w:val="en-US" w:eastAsia="zh-CN"/>
                    </w:rPr>
                  </w:pPr>
                  <w:r>
                    <w:rPr>
                      <w:rFonts w:hint="eastAsia"/>
                      <w:sz w:val="21"/>
                      <w:szCs w:val="21"/>
                      <w:lang w:val="en-US" w:eastAsia="zh-CN"/>
                    </w:rPr>
                    <w:t>车间二</w:t>
                  </w:r>
                </w:p>
              </w:tc>
              <w:tc>
                <w:tcPr>
                  <w:tcW w:w="3549" w:type="dxa"/>
                  <w:vAlign w:val="center"/>
                </w:tcPr>
                <w:p>
                  <w:pPr>
                    <w:jc w:val="center"/>
                    <w:rPr>
                      <w:rFonts w:hint="eastAsia"/>
                      <w:sz w:val="21"/>
                      <w:szCs w:val="21"/>
                    </w:rPr>
                  </w:pPr>
                  <w:r>
                    <w:rPr>
                      <w:rFonts w:hint="eastAsia"/>
                      <w:sz w:val="21"/>
                      <w:szCs w:val="21"/>
                      <w:vertAlign w:val="baseline"/>
                      <w:lang w:val="en-US" w:eastAsia="zh-CN"/>
                    </w:rPr>
                    <w:t>占地面积</w:t>
                  </w:r>
                  <w:r>
                    <w:rPr>
                      <w:rFonts w:hint="eastAsia"/>
                      <w:sz w:val="21"/>
                      <w:szCs w:val="21"/>
                      <w:highlight w:val="none"/>
                      <w:lang w:val="en-US" w:eastAsia="zh-CN"/>
                    </w:rPr>
                    <w:t>1200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kern w:val="0"/>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87" w:type="dxa"/>
                  <w:vMerge w:val="continue"/>
                  <w:vAlign w:val="center"/>
                </w:tcPr>
                <w:p>
                  <w:pPr>
                    <w:spacing w:line="360" w:lineRule="exact"/>
                    <w:jc w:val="center"/>
                    <w:rPr>
                      <w:rFonts w:hint="eastAsia" w:hAnsi="宋体"/>
                      <w:sz w:val="21"/>
                      <w:szCs w:val="21"/>
                    </w:rPr>
                  </w:pPr>
                </w:p>
              </w:tc>
              <w:tc>
                <w:tcPr>
                  <w:tcW w:w="2356" w:type="dxa"/>
                  <w:gridSpan w:val="3"/>
                  <w:vAlign w:val="center"/>
                </w:tcPr>
                <w:p>
                  <w:pPr>
                    <w:adjustRightInd w:val="0"/>
                    <w:snapToGrid w:val="0"/>
                    <w:jc w:val="center"/>
                    <w:rPr>
                      <w:rFonts w:hint="default"/>
                      <w:sz w:val="21"/>
                      <w:szCs w:val="21"/>
                      <w:lang w:val="en-US" w:eastAsia="zh-CN"/>
                    </w:rPr>
                  </w:pPr>
                  <w:r>
                    <w:rPr>
                      <w:rFonts w:hint="eastAsia"/>
                      <w:sz w:val="21"/>
                      <w:szCs w:val="21"/>
                      <w:lang w:val="en-US" w:eastAsia="zh-CN"/>
                    </w:rPr>
                    <w:t>车间三</w:t>
                  </w:r>
                </w:p>
              </w:tc>
              <w:tc>
                <w:tcPr>
                  <w:tcW w:w="3549" w:type="dxa"/>
                  <w:vAlign w:val="center"/>
                </w:tcPr>
                <w:p>
                  <w:pPr>
                    <w:jc w:val="center"/>
                    <w:rPr>
                      <w:rFonts w:hint="eastAsia"/>
                      <w:sz w:val="21"/>
                      <w:szCs w:val="21"/>
                    </w:rPr>
                  </w:pPr>
                  <w:r>
                    <w:rPr>
                      <w:rFonts w:hint="eastAsia"/>
                      <w:sz w:val="21"/>
                      <w:szCs w:val="21"/>
                      <w:vertAlign w:val="baseline"/>
                      <w:lang w:val="en-US" w:eastAsia="zh-CN"/>
                    </w:rPr>
                    <w:t>占地面积</w:t>
                  </w:r>
                  <w:r>
                    <w:rPr>
                      <w:rFonts w:hint="eastAsia"/>
                      <w:sz w:val="21"/>
                      <w:szCs w:val="21"/>
                      <w:highlight w:val="none"/>
                      <w:lang w:val="en-US" w:eastAsia="zh-CN"/>
                    </w:rPr>
                    <w:t>2000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kern w:val="0"/>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87" w:type="dxa"/>
                  <w:vMerge w:val="restart"/>
                  <w:vAlign w:val="center"/>
                </w:tcPr>
                <w:p>
                  <w:pPr>
                    <w:spacing w:line="360" w:lineRule="exact"/>
                    <w:jc w:val="center"/>
                    <w:rPr>
                      <w:sz w:val="21"/>
                      <w:szCs w:val="21"/>
                    </w:rPr>
                  </w:pPr>
                  <w:r>
                    <w:rPr>
                      <w:rFonts w:hint="eastAsia" w:hAnsi="宋体"/>
                      <w:sz w:val="21"/>
                      <w:szCs w:val="21"/>
                    </w:rPr>
                    <w:t>公用工程</w:t>
                  </w:r>
                </w:p>
              </w:tc>
              <w:tc>
                <w:tcPr>
                  <w:tcW w:w="2356" w:type="dxa"/>
                  <w:gridSpan w:val="3"/>
                  <w:vAlign w:val="center"/>
                </w:tcPr>
                <w:p>
                  <w:pPr>
                    <w:spacing w:line="320" w:lineRule="exact"/>
                    <w:jc w:val="center"/>
                    <w:rPr>
                      <w:sz w:val="21"/>
                      <w:szCs w:val="21"/>
                    </w:rPr>
                  </w:pPr>
                  <w:r>
                    <w:rPr>
                      <w:rFonts w:hint="eastAsia"/>
                      <w:sz w:val="21"/>
                      <w:szCs w:val="21"/>
                    </w:rPr>
                    <w:t>供配电系统</w:t>
                  </w:r>
                </w:p>
              </w:tc>
              <w:tc>
                <w:tcPr>
                  <w:tcW w:w="3549" w:type="dxa"/>
                  <w:vAlign w:val="center"/>
                </w:tcPr>
                <w:p>
                  <w:pPr>
                    <w:spacing w:line="320" w:lineRule="exact"/>
                    <w:jc w:val="center"/>
                    <w:rPr>
                      <w:sz w:val="21"/>
                      <w:szCs w:val="21"/>
                    </w:rPr>
                  </w:pPr>
                  <w:r>
                    <w:rPr>
                      <w:rFonts w:hint="eastAsia"/>
                      <w:sz w:val="21"/>
                      <w:szCs w:val="21"/>
                    </w:rPr>
                    <w:t>由市政电网供给</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87" w:type="dxa"/>
                  <w:vMerge w:val="continue"/>
                  <w:vAlign w:val="center"/>
                </w:tcPr>
                <w:p>
                  <w:pPr>
                    <w:jc w:val="center"/>
                    <w:rPr>
                      <w:sz w:val="21"/>
                      <w:szCs w:val="21"/>
                    </w:rPr>
                  </w:pPr>
                </w:p>
              </w:tc>
              <w:tc>
                <w:tcPr>
                  <w:tcW w:w="1164" w:type="dxa"/>
                  <w:gridSpan w:val="2"/>
                  <w:vAlign w:val="center"/>
                </w:tcPr>
                <w:p>
                  <w:pPr>
                    <w:spacing w:line="320" w:lineRule="exact"/>
                    <w:jc w:val="center"/>
                    <w:rPr>
                      <w:sz w:val="21"/>
                      <w:szCs w:val="21"/>
                    </w:rPr>
                  </w:pPr>
                  <w:r>
                    <w:rPr>
                      <w:rFonts w:hint="eastAsia"/>
                      <w:sz w:val="21"/>
                      <w:szCs w:val="21"/>
                    </w:rPr>
                    <w:t>给水系统</w:t>
                  </w:r>
                </w:p>
              </w:tc>
              <w:tc>
                <w:tcPr>
                  <w:tcW w:w="1192" w:type="dxa"/>
                  <w:vAlign w:val="center"/>
                </w:tcPr>
                <w:p>
                  <w:pPr>
                    <w:spacing w:line="320" w:lineRule="exact"/>
                    <w:jc w:val="center"/>
                    <w:rPr>
                      <w:sz w:val="21"/>
                      <w:szCs w:val="21"/>
                    </w:rPr>
                  </w:pPr>
                  <w:r>
                    <w:rPr>
                      <w:rFonts w:hint="eastAsia"/>
                      <w:sz w:val="21"/>
                      <w:szCs w:val="21"/>
                    </w:rPr>
                    <w:t>生活用水</w:t>
                  </w:r>
                </w:p>
              </w:tc>
              <w:tc>
                <w:tcPr>
                  <w:tcW w:w="3549" w:type="dxa"/>
                  <w:vAlign w:val="center"/>
                </w:tcPr>
                <w:p>
                  <w:pPr>
                    <w:spacing w:line="320" w:lineRule="exact"/>
                    <w:jc w:val="center"/>
                    <w:rPr>
                      <w:sz w:val="21"/>
                      <w:szCs w:val="21"/>
                    </w:rPr>
                  </w:pPr>
                  <w:r>
                    <w:rPr>
                      <w:rFonts w:hint="eastAsia"/>
                      <w:sz w:val="21"/>
                      <w:szCs w:val="21"/>
                    </w:rPr>
                    <w:t>由市政自来水厂供给</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7" w:type="dxa"/>
                  <w:vMerge w:val="continue"/>
                  <w:vAlign w:val="center"/>
                </w:tcPr>
                <w:p>
                  <w:pPr>
                    <w:jc w:val="center"/>
                    <w:rPr>
                      <w:sz w:val="21"/>
                      <w:szCs w:val="21"/>
                    </w:rPr>
                  </w:pPr>
                </w:p>
              </w:tc>
              <w:tc>
                <w:tcPr>
                  <w:tcW w:w="1164" w:type="dxa"/>
                  <w:gridSpan w:val="2"/>
                  <w:vAlign w:val="center"/>
                </w:tcPr>
                <w:p>
                  <w:pPr>
                    <w:spacing w:line="320" w:lineRule="exact"/>
                    <w:jc w:val="center"/>
                    <w:rPr>
                      <w:sz w:val="21"/>
                      <w:szCs w:val="21"/>
                    </w:rPr>
                  </w:pPr>
                  <w:r>
                    <w:rPr>
                      <w:rFonts w:hint="eastAsia"/>
                      <w:sz w:val="21"/>
                      <w:szCs w:val="21"/>
                    </w:rPr>
                    <w:t>排水系统</w:t>
                  </w:r>
                </w:p>
              </w:tc>
              <w:tc>
                <w:tcPr>
                  <w:tcW w:w="1192" w:type="dxa"/>
                  <w:vAlign w:val="center"/>
                </w:tcPr>
                <w:p>
                  <w:pPr>
                    <w:spacing w:line="320" w:lineRule="exact"/>
                    <w:jc w:val="center"/>
                    <w:rPr>
                      <w:sz w:val="21"/>
                      <w:szCs w:val="21"/>
                    </w:rPr>
                  </w:pPr>
                  <w:r>
                    <w:rPr>
                      <w:rFonts w:hint="eastAsia"/>
                      <w:sz w:val="21"/>
                      <w:szCs w:val="21"/>
                    </w:rPr>
                    <w:t>生活污水</w:t>
                  </w:r>
                </w:p>
              </w:tc>
              <w:tc>
                <w:tcPr>
                  <w:tcW w:w="3549" w:type="dxa"/>
                  <w:vAlign w:val="center"/>
                </w:tcPr>
                <w:p>
                  <w:pPr>
                    <w:spacing w:line="320" w:lineRule="exact"/>
                    <w:jc w:val="center"/>
                    <w:rPr>
                      <w:sz w:val="21"/>
                      <w:szCs w:val="21"/>
                    </w:rPr>
                  </w:pPr>
                  <w:r>
                    <w:rPr>
                      <w:rFonts w:hint="eastAsia"/>
                      <w:sz w:val="21"/>
                      <w:szCs w:val="21"/>
                    </w:rPr>
                    <w:t>经化粪池预处理后通过污水管网接入</w:t>
                  </w:r>
                  <w:r>
                    <w:rPr>
                      <w:rFonts w:hint="eastAsia"/>
                      <w:sz w:val="21"/>
                      <w:szCs w:val="21"/>
                      <w:lang w:val="en-US" w:eastAsia="zh-CN"/>
                    </w:rPr>
                    <w:t>滨湖</w:t>
                  </w:r>
                  <w:r>
                    <w:rPr>
                      <w:rFonts w:hint="eastAsia"/>
                      <w:sz w:val="21"/>
                      <w:szCs w:val="21"/>
                    </w:rPr>
                    <w:t>污水处理厂处理</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87" w:type="dxa"/>
                  <w:vMerge w:val="restart"/>
                  <w:vAlign w:val="center"/>
                </w:tcPr>
                <w:p>
                  <w:pPr>
                    <w:jc w:val="center"/>
                    <w:rPr>
                      <w:sz w:val="21"/>
                      <w:szCs w:val="21"/>
                    </w:rPr>
                  </w:pPr>
                  <w:r>
                    <w:rPr>
                      <w:rFonts w:hint="eastAsia"/>
                      <w:sz w:val="21"/>
                      <w:szCs w:val="21"/>
                    </w:rPr>
                    <w:t>环保工程</w:t>
                  </w:r>
                </w:p>
              </w:tc>
              <w:tc>
                <w:tcPr>
                  <w:tcW w:w="734" w:type="dxa"/>
                  <w:tcBorders>
                    <w:right w:val="single" w:color="auto" w:sz="2" w:space="0"/>
                  </w:tcBorders>
                  <w:vAlign w:val="center"/>
                </w:tcPr>
                <w:p>
                  <w:pPr>
                    <w:spacing w:line="360" w:lineRule="exact"/>
                    <w:jc w:val="center"/>
                    <w:rPr>
                      <w:sz w:val="21"/>
                      <w:szCs w:val="21"/>
                    </w:rPr>
                  </w:pPr>
                  <w:r>
                    <w:rPr>
                      <w:rFonts w:hint="eastAsia"/>
                      <w:sz w:val="21"/>
                      <w:szCs w:val="21"/>
                    </w:rPr>
                    <w:t>废气处理</w:t>
                  </w:r>
                </w:p>
              </w:tc>
              <w:tc>
                <w:tcPr>
                  <w:tcW w:w="1622" w:type="dxa"/>
                  <w:gridSpan w:val="2"/>
                  <w:tcBorders>
                    <w:left w:val="single" w:color="auto" w:sz="2" w:space="0"/>
                  </w:tcBorders>
                  <w:vAlign w:val="center"/>
                </w:tcPr>
                <w:p>
                  <w:pPr>
                    <w:widowControl w:val="0"/>
                    <w:autoSpaceDE w:val="0"/>
                    <w:autoSpaceDN w:val="0"/>
                    <w:adjustRightInd w:val="0"/>
                    <w:jc w:val="center"/>
                    <w:rPr>
                      <w:rFonts w:hint="default" w:eastAsia="宋体"/>
                      <w:kern w:val="0"/>
                      <w:sz w:val="21"/>
                      <w:szCs w:val="21"/>
                      <w:lang w:val="en-US" w:eastAsia="zh-CN"/>
                    </w:rPr>
                  </w:pPr>
                  <w:r>
                    <w:rPr>
                      <w:rFonts w:hint="eastAsia"/>
                      <w:sz w:val="21"/>
                      <w:szCs w:val="21"/>
                      <w:lang w:val="en-US" w:eastAsia="zh-CN"/>
                    </w:rPr>
                    <w:t>抛光粉尘</w:t>
                  </w:r>
                </w:p>
              </w:tc>
              <w:tc>
                <w:tcPr>
                  <w:tcW w:w="3549" w:type="dxa"/>
                  <w:vAlign w:val="center"/>
                </w:tcPr>
                <w:p>
                  <w:pPr>
                    <w:widowControl w:val="0"/>
                    <w:autoSpaceDE w:val="0"/>
                    <w:autoSpaceDN w:val="0"/>
                    <w:adjustRightInd w:val="0"/>
                    <w:jc w:val="center"/>
                    <w:rPr>
                      <w:rFonts w:hint="default" w:eastAsia="宋体"/>
                      <w:kern w:val="0"/>
                      <w:sz w:val="21"/>
                      <w:szCs w:val="21"/>
                      <w:lang w:val="en-US" w:eastAsia="zh-CN"/>
                    </w:rPr>
                  </w:pPr>
                  <w:r>
                    <w:rPr>
                      <w:rFonts w:hint="eastAsia"/>
                      <w:sz w:val="21"/>
                      <w:szCs w:val="21"/>
                      <w:lang w:val="en-US" w:eastAsia="zh-CN"/>
                    </w:rPr>
                    <w:t>袋式除尘器处理后由一根15米高排气筒排放</w:t>
                  </w:r>
                </w:p>
              </w:tc>
              <w:tc>
                <w:tcPr>
                  <w:tcW w:w="2146" w:type="dxa"/>
                  <w:vAlign w:val="center"/>
                </w:tcPr>
                <w:p>
                  <w:pPr>
                    <w:jc w:val="center"/>
                    <w:rPr>
                      <w:rFonts w:hint="default" w:eastAsia="宋体"/>
                      <w:kern w:val="0"/>
                      <w:sz w:val="21"/>
                      <w:szCs w:val="21"/>
                      <w:lang w:val="en-US" w:eastAsia="zh-CN"/>
                    </w:rPr>
                  </w:pPr>
                  <w:r>
                    <w:rPr>
                      <w:rFonts w:hint="eastAsia"/>
                      <w:kern w:val="0"/>
                      <w:sz w:val="21"/>
                      <w:szCs w:val="21"/>
                      <w:lang w:val="en-US" w:eastAsia="zh-CN"/>
                    </w:rPr>
                    <w:t>一台抛光机由设备自带袋式除尘器处理后</w:t>
                  </w:r>
                  <w:r>
                    <w:rPr>
                      <w:rFonts w:hint="eastAsia"/>
                      <w:sz w:val="21"/>
                      <w:szCs w:val="21"/>
                      <w:lang w:val="en-US" w:eastAsia="zh-CN"/>
                    </w:rPr>
                    <w:t>由一根15米高排气筒排放（2#），一台抛光机由滤筒除尘器处理后由一根15米高排气筒排放（2#）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87" w:type="dxa"/>
                  <w:vMerge w:val="continue"/>
                  <w:vAlign w:val="center"/>
                </w:tcPr>
                <w:p>
                  <w:pPr>
                    <w:jc w:val="center"/>
                    <w:rPr>
                      <w:sz w:val="21"/>
                      <w:szCs w:val="21"/>
                    </w:rPr>
                  </w:pPr>
                </w:p>
              </w:tc>
              <w:tc>
                <w:tcPr>
                  <w:tcW w:w="734" w:type="dxa"/>
                  <w:tcBorders>
                    <w:right w:val="single" w:color="auto" w:sz="2" w:space="0"/>
                  </w:tcBorders>
                  <w:vAlign w:val="center"/>
                </w:tcPr>
                <w:p>
                  <w:pPr>
                    <w:spacing w:line="360" w:lineRule="exact"/>
                    <w:jc w:val="center"/>
                    <w:rPr>
                      <w:sz w:val="21"/>
                      <w:szCs w:val="21"/>
                    </w:rPr>
                  </w:pPr>
                  <w:r>
                    <w:rPr>
                      <w:rFonts w:hint="eastAsia"/>
                      <w:sz w:val="21"/>
                      <w:szCs w:val="21"/>
                    </w:rPr>
                    <w:t>废水处理</w:t>
                  </w:r>
                </w:p>
              </w:tc>
              <w:tc>
                <w:tcPr>
                  <w:tcW w:w="1622" w:type="dxa"/>
                  <w:gridSpan w:val="2"/>
                  <w:tcBorders>
                    <w:left w:val="single" w:color="auto" w:sz="2" w:space="0"/>
                  </w:tcBorders>
                  <w:vAlign w:val="center"/>
                </w:tcPr>
                <w:p>
                  <w:pPr>
                    <w:spacing w:line="360" w:lineRule="exact"/>
                    <w:jc w:val="center"/>
                    <w:rPr>
                      <w:sz w:val="21"/>
                      <w:szCs w:val="21"/>
                    </w:rPr>
                  </w:pPr>
                  <w:r>
                    <w:rPr>
                      <w:rFonts w:hint="eastAsia"/>
                      <w:sz w:val="21"/>
                      <w:szCs w:val="21"/>
                    </w:rPr>
                    <w:t>生活污水</w:t>
                  </w:r>
                </w:p>
              </w:tc>
              <w:tc>
                <w:tcPr>
                  <w:tcW w:w="3549" w:type="dxa"/>
                  <w:vAlign w:val="center"/>
                </w:tcPr>
                <w:p>
                  <w:pPr>
                    <w:spacing w:line="360" w:lineRule="exact"/>
                    <w:jc w:val="center"/>
                    <w:rPr>
                      <w:sz w:val="21"/>
                      <w:szCs w:val="21"/>
                    </w:rPr>
                  </w:pPr>
                  <w:r>
                    <w:rPr>
                      <w:rFonts w:hint="eastAsia"/>
                      <w:sz w:val="21"/>
                      <w:szCs w:val="21"/>
                    </w:rPr>
                    <w:t>依托</w:t>
                  </w:r>
                  <w:r>
                    <w:rPr>
                      <w:rFonts w:hint="eastAsia"/>
                      <w:sz w:val="21"/>
                      <w:szCs w:val="21"/>
                      <w:lang w:val="en-US" w:eastAsia="zh-CN"/>
                    </w:rPr>
                    <w:t>出租方</w:t>
                  </w:r>
                  <w:r>
                    <w:rPr>
                      <w:rFonts w:hint="eastAsia"/>
                      <w:sz w:val="21"/>
                      <w:szCs w:val="21"/>
                    </w:rPr>
                    <w:t>化粪池处理后接入</w:t>
                  </w:r>
                  <w:r>
                    <w:rPr>
                      <w:rFonts w:hint="eastAsia"/>
                      <w:sz w:val="21"/>
                      <w:szCs w:val="21"/>
                      <w:lang w:val="en-US" w:eastAsia="zh-CN"/>
                    </w:rPr>
                    <w:t>滨湖</w:t>
                  </w:r>
                  <w:r>
                    <w:rPr>
                      <w:rFonts w:hint="eastAsia"/>
                      <w:sz w:val="21"/>
                      <w:szCs w:val="21"/>
                    </w:rPr>
                    <w:t>污水处理厂处理</w:t>
                  </w:r>
                </w:p>
              </w:tc>
              <w:tc>
                <w:tcPr>
                  <w:tcW w:w="2146" w:type="dxa"/>
                  <w:vAlign w:val="center"/>
                </w:tcPr>
                <w:p>
                  <w:pPr>
                    <w:jc w:val="center"/>
                    <w:rPr>
                      <w:sz w:val="21"/>
                      <w:szCs w:val="21"/>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87" w:type="dxa"/>
                  <w:vMerge w:val="continue"/>
                  <w:vAlign w:val="center"/>
                </w:tcPr>
                <w:p>
                  <w:pPr>
                    <w:jc w:val="center"/>
                    <w:rPr>
                      <w:sz w:val="21"/>
                      <w:szCs w:val="21"/>
                    </w:rPr>
                  </w:pPr>
                </w:p>
              </w:tc>
              <w:tc>
                <w:tcPr>
                  <w:tcW w:w="734" w:type="dxa"/>
                  <w:vMerge w:val="restart"/>
                  <w:tcBorders>
                    <w:right w:val="single" w:color="auto" w:sz="2" w:space="0"/>
                  </w:tcBorders>
                  <w:vAlign w:val="center"/>
                </w:tcPr>
                <w:p>
                  <w:pPr>
                    <w:spacing w:line="360" w:lineRule="exact"/>
                    <w:jc w:val="center"/>
                    <w:rPr>
                      <w:sz w:val="21"/>
                      <w:szCs w:val="21"/>
                    </w:rPr>
                  </w:pPr>
                  <w:r>
                    <w:rPr>
                      <w:rFonts w:hint="eastAsia"/>
                      <w:sz w:val="21"/>
                      <w:szCs w:val="21"/>
                    </w:rPr>
                    <w:t>固废处置</w:t>
                  </w:r>
                </w:p>
              </w:tc>
              <w:tc>
                <w:tcPr>
                  <w:tcW w:w="1622" w:type="dxa"/>
                  <w:gridSpan w:val="2"/>
                  <w:tcBorders>
                    <w:left w:val="single" w:color="auto" w:sz="2" w:space="0"/>
                  </w:tcBorders>
                  <w:vAlign w:val="center"/>
                </w:tcPr>
                <w:p>
                  <w:pPr>
                    <w:spacing w:line="320" w:lineRule="exact"/>
                    <w:jc w:val="center"/>
                    <w:rPr>
                      <w:sz w:val="21"/>
                      <w:szCs w:val="21"/>
                    </w:rPr>
                  </w:pPr>
                  <w:r>
                    <w:rPr>
                      <w:rFonts w:hint="eastAsia"/>
                      <w:sz w:val="21"/>
                      <w:szCs w:val="21"/>
                    </w:rPr>
                    <w:t>一般固废</w:t>
                  </w:r>
                </w:p>
              </w:tc>
              <w:tc>
                <w:tcPr>
                  <w:tcW w:w="3549" w:type="dxa"/>
                  <w:vAlign w:val="center"/>
                </w:tcPr>
                <w:p>
                  <w:pPr>
                    <w:widowControl w:val="0"/>
                    <w:autoSpaceDE w:val="0"/>
                    <w:autoSpaceDN w:val="0"/>
                    <w:adjustRightInd w:val="0"/>
                    <w:jc w:val="center"/>
                    <w:rPr>
                      <w:kern w:val="0"/>
                      <w:sz w:val="21"/>
                      <w:szCs w:val="21"/>
                      <w:highlight w:val="none"/>
                    </w:rPr>
                  </w:pPr>
                  <w:r>
                    <w:rPr>
                      <w:sz w:val="21"/>
                      <w:szCs w:val="21"/>
                      <w:highlight w:val="none"/>
                    </w:rPr>
                    <w:t>位于</w:t>
                  </w:r>
                  <w:r>
                    <w:rPr>
                      <w:rFonts w:hint="eastAsia"/>
                      <w:sz w:val="21"/>
                      <w:szCs w:val="21"/>
                      <w:highlight w:val="none"/>
                      <w:lang w:val="en-US" w:eastAsia="zh-CN"/>
                    </w:rPr>
                    <w:t>生产车间东侧，</w:t>
                  </w:r>
                  <w:r>
                    <w:rPr>
                      <w:sz w:val="21"/>
                      <w:szCs w:val="21"/>
                      <w:highlight w:val="none"/>
                    </w:rPr>
                    <w:t>占地</w:t>
                  </w:r>
                  <w:r>
                    <w:rPr>
                      <w:rFonts w:hint="eastAsia"/>
                      <w:sz w:val="21"/>
                      <w:szCs w:val="21"/>
                      <w:highlight w:val="none"/>
                      <w:lang w:val="en-US" w:eastAsia="zh-CN"/>
                    </w:rPr>
                    <w:t>10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eastAsia="宋体"/>
                      <w:sz w:val="21"/>
                      <w:szCs w:val="21"/>
                      <w:highlight w:val="none"/>
                      <w:lang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87" w:type="dxa"/>
                  <w:vMerge w:val="continue"/>
                  <w:vAlign w:val="center"/>
                </w:tcPr>
                <w:p>
                  <w:pPr>
                    <w:jc w:val="center"/>
                    <w:rPr>
                      <w:sz w:val="21"/>
                      <w:szCs w:val="21"/>
                    </w:rPr>
                  </w:pPr>
                </w:p>
              </w:tc>
              <w:tc>
                <w:tcPr>
                  <w:tcW w:w="734" w:type="dxa"/>
                  <w:vMerge w:val="continue"/>
                  <w:tcBorders>
                    <w:right w:val="single" w:color="auto" w:sz="2" w:space="0"/>
                  </w:tcBorders>
                  <w:vAlign w:val="center"/>
                </w:tcPr>
                <w:p>
                  <w:pPr>
                    <w:spacing w:line="360" w:lineRule="exact"/>
                    <w:jc w:val="center"/>
                    <w:rPr>
                      <w:sz w:val="21"/>
                      <w:szCs w:val="21"/>
                    </w:rPr>
                  </w:pPr>
                </w:p>
              </w:tc>
              <w:tc>
                <w:tcPr>
                  <w:tcW w:w="1622" w:type="dxa"/>
                  <w:gridSpan w:val="2"/>
                  <w:tcBorders>
                    <w:left w:val="single" w:color="auto" w:sz="2" w:space="0"/>
                  </w:tcBorders>
                  <w:vAlign w:val="center"/>
                </w:tcPr>
                <w:p>
                  <w:pPr>
                    <w:spacing w:line="320" w:lineRule="exact"/>
                    <w:jc w:val="center"/>
                    <w:rPr>
                      <w:sz w:val="21"/>
                      <w:szCs w:val="21"/>
                    </w:rPr>
                  </w:pPr>
                  <w:r>
                    <w:rPr>
                      <w:rFonts w:hint="eastAsia"/>
                      <w:sz w:val="21"/>
                      <w:szCs w:val="21"/>
                    </w:rPr>
                    <w:t>危险固废</w:t>
                  </w:r>
                </w:p>
              </w:tc>
              <w:tc>
                <w:tcPr>
                  <w:tcW w:w="3549" w:type="dxa"/>
                  <w:vAlign w:val="center"/>
                </w:tcPr>
                <w:p>
                  <w:pPr>
                    <w:widowControl w:val="0"/>
                    <w:autoSpaceDE w:val="0"/>
                    <w:autoSpaceDN w:val="0"/>
                    <w:adjustRightInd w:val="0"/>
                    <w:jc w:val="center"/>
                    <w:rPr>
                      <w:kern w:val="0"/>
                      <w:sz w:val="21"/>
                      <w:szCs w:val="21"/>
                      <w:highlight w:val="none"/>
                    </w:rPr>
                  </w:pPr>
                  <w:r>
                    <w:rPr>
                      <w:sz w:val="21"/>
                      <w:szCs w:val="21"/>
                      <w:highlight w:val="none"/>
                    </w:rPr>
                    <w:t>位于</w:t>
                  </w:r>
                  <w:r>
                    <w:rPr>
                      <w:rFonts w:hint="eastAsia"/>
                      <w:sz w:val="21"/>
                      <w:szCs w:val="21"/>
                      <w:highlight w:val="none"/>
                      <w:lang w:val="en-US" w:eastAsia="zh-CN"/>
                    </w:rPr>
                    <w:t>生产车间东侧，占地50</w:t>
                  </w:r>
                  <w:r>
                    <w:rPr>
                      <w:sz w:val="21"/>
                      <w:szCs w:val="21"/>
                      <w:highlight w:val="none"/>
                    </w:rPr>
                    <w:t>m</w:t>
                  </w:r>
                  <w:r>
                    <w:rPr>
                      <w:sz w:val="21"/>
                      <w:szCs w:val="21"/>
                      <w:highlight w:val="none"/>
                      <w:vertAlign w:val="superscript"/>
                    </w:rPr>
                    <w:t>2</w:t>
                  </w:r>
                </w:p>
              </w:tc>
              <w:tc>
                <w:tcPr>
                  <w:tcW w:w="2146" w:type="dxa"/>
                  <w:vAlign w:val="center"/>
                </w:tcPr>
                <w:p>
                  <w:pPr>
                    <w:jc w:val="center"/>
                    <w:rPr>
                      <w:rFonts w:hint="default" w:eastAsia="宋体"/>
                      <w:sz w:val="21"/>
                      <w:szCs w:val="21"/>
                      <w:highlight w:val="none"/>
                      <w:vertAlign w:val="baseline"/>
                      <w:lang w:val="en-US" w:eastAsia="zh-CN"/>
                    </w:rPr>
                  </w:pPr>
                  <w:r>
                    <w:rPr>
                      <w:sz w:val="21"/>
                      <w:szCs w:val="21"/>
                      <w:highlight w:val="none"/>
                    </w:rPr>
                    <w:t>位于</w:t>
                  </w:r>
                  <w:r>
                    <w:rPr>
                      <w:rFonts w:hint="eastAsia"/>
                      <w:sz w:val="21"/>
                      <w:szCs w:val="21"/>
                      <w:highlight w:val="none"/>
                      <w:lang w:val="en-US" w:eastAsia="zh-CN"/>
                    </w:rPr>
                    <w:t>生产车间东侧，占地38</w:t>
                  </w:r>
                  <w:r>
                    <w:rPr>
                      <w:sz w:val="21"/>
                      <w:szCs w:val="21"/>
                      <w:highlight w:val="none"/>
                    </w:rPr>
                    <w:t>m</w:t>
                  </w:r>
                  <w:r>
                    <w:rPr>
                      <w:sz w:val="21"/>
                      <w:szCs w:val="21"/>
                      <w:highlight w:val="none"/>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87" w:type="dxa"/>
                  <w:vMerge w:val="continue"/>
                  <w:vAlign w:val="center"/>
                </w:tcPr>
                <w:p>
                  <w:pPr>
                    <w:jc w:val="center"/>
                    <w:rPr>
                      <w:sz w:val="21"/>
                      <w:szCs w:val="21"/>
                    </w:rPr>
                  </w:pPr>
                </w:p>
              </w:tc>
              <w:tc>
                <w:tcPr>
                  <w:tcW w:w="2356" w:type="dxa"/>
                  <w:gridSpan w:val="3"/>
                  <w:vAlign w:val="center"/>
                </w:tcPr>
                <w:p>
                  <w:pPr>
                    <w:spacing w:line="320" w:lineRule="exact"/>
                    <w:jc w:val="center"/>
                    <w:rPr>
                      <w:sz w:val="21"/>
                      <w:szCs w:val="21"/>
                    </w:rPr>
                  </w:pPr>
                  <w:r>
                    <w:rPr>
                      <w:rFonts w:hint="eastAsia"/>
                      <w:sz w:val="21"/>
                      <w:szCs w:val="21"/>
                    </w:rPr>
                    <w:t>噪声</w:t>
                  </w:r>
                </w:p>
              </w:tc>
              <w:tc>
                <w:tcPr>
                  <w:tcW w:w="3549" w:type="dxa"/>
                  <w:vAlign w:val="center"/>
                </w:tcPr>
                <w:p>
                  <w:pPr>
                    <w:widowControl w:val="0"/>
                    <w:autoSpaceDE w:val="0"/>
                    <w:autoSpaceDN w:val="0"/>
                    <w:adjustRightInd w:val="0"/>
                    <w:jc w:val="center"/>
                    <w:rPr>
                      <w:kern w:val="0"/>
                      <w:sz w:val="21"/>
                      <w:szCs w:val="21"/>
                    </w:rPr>
                  </w:pPr>
                  <w:r>
                    <w:rPr>
                      <w:rFonts w:hint="eastAsia"/>
                      <w:kern w:val="0"/>
                      <w:sz w:val="21"/>
                      <w:szCs w:val="21"/>
                    </w:rPr>
                    <w:t>合理布局、隔声、减振措施、距离衰减、加强绿化等</w:t>
                  </w:r>
                </w:p>
              </w:tc>
              <w:tc>
                <w:tcPr>
                  <w:tcW w:w="2146" w:type="dxa"/>
                  <w:vAlign w:val="center"/>
                </w:tcPr>
                <w:p>
                  <w:pPr>
                    <w:jc w:val="center"/>
                    <w:rPr>
                      <w:sz w:val="21"/>
                      <w:szCs w:val="21"/>
                    </w:rPr>
                  </w:pPr>
                  <w:r>
                    <w:rPr>
                      <w:sz w:val="21"/>
                      <w:szCs w:val="21"/>
                    </w:rPr>
                    <w:t>与环评一致</w:t>
                  </w:r>
                </w:p>
              </w:tc>
            </w:tr>
          </w:tbl>
          <w:p>
            <w:pPr>
              <w:keepNext w:val="0"/>
              <w:keepLines w:val="0"/>
              <w:pageBreakBefore w:val="0"/>
              <w:widowControl/>
              <w:kinsoku/>
              <w:wordWrap/>
              <w:overflowPunct/>
              <w:topLinePunct/>
              <w:autoSpaceDE/>
              <w:autoSpaceDN/>
              <w:bidi w:val="0"/>
              <w:adjustRightInd/>
              <w:snapToGrid/>
              <w:spacing w:line="240" w:lineRule="auto"/>
              <w:ind w:firstLine="422" w:firstLineChars="200"/>
              <w:textAlignment w:val="auto"/>
              <w:rPr>
                <w:rFonts w:hint="default" w:eastAsiaTheme="minorEastAsia"/>
                <w:szCs w:val="21"/>
                <w:lang w:val="en-US"/>
              </w:rPr>
            </w:pPr>
            <w:r>
              <w:rPr>
                <w:rFonts w:hint="eastAsia"/>
                <w:b/>
                <w:bCs/>
                <w:sz w:val="21"/>
                <w:szCs w:val="21"/>
                <w:highlight w:val="none"/>
                <w:lang w:eastAsia="zh-CN"/>
              </w:rPr>
              <w:t>备注：经对照</w:t>
            </w:r>
            <w:r>
              <w:rPr>
                <w:rFonts w:hint="eastAsia"/>
                <w:b/>
                <w:bCs/>
                <w:sz w:val="21"/>
                <w:szCs w:val="21"/>
                <w:highlight w:val="none"/>
                <w:lang w:val="en-US" w:eastAsia="zh-CN"/>
              </w:rPr>
              <w:t>本次验收项目主体及公辅工程与环评基本一致，危废仓库实际面积为38</w:t>
            </w:r>
            <w:r>
              <w:rPr>
                <w:b/>
                <w:bCs/>
                <w:sz w:val="21"/>
                <w:szCs w:val="21"/>
                <w:highlight w:val="none"/>
              </w:rPr>
              <w:t>m</w:t>
            </w:r>
            <w:r>
              <w:rPr>
                <w:b/>
                <w:bCs/>
                <w:sz w:val="21"/>
                <w:szCs w:val="21"/>
                <w:highlight w:val="none"/>
                <w:vertAlign w:val="superscript"/>
              </w:rPr>
              <w:t>2</w:t>
            </w:r>
            <w:r>
              <w:rPr>
                <w:rFonts w:hint="eastAsia"/>
                <w:b/>
                <w:bCs/>
                <w:sz w:val="21"/>
                <w:szCs w:val="21"/>
                <w:highlight w:val="none"/>
                <w:vertAlign w:val="baseline"/>
                <w:lang w:val="en-US" w:eastAsia="zh-CN"/>
              </w:rPr>
              <w:t>可满足实际分类堆放需求</w:t>
            </w:r>
            <w:r>
              <w:rPr>
                <w:rFonts w:hint="default" w:ascii="Times New Roman" w:hAnsi="Times New Roman" w:cs="Times New Roman"/>
                <w:b/>
                <w:bCs/>
                <w:sz w:val="21"/>
                <w:szCs w:val="21"/>
                <w:highlight w:val="none"/>
                <w:lang w:val="en-US" w:eastAsia="zh-CN"/>
              </w:rPr>
              <w:t>。</w:t>
            </w:r>
          </w:p>
        </w:tc>
      </w:tr>
    </w:tbl>
    <w:p>
      <w:pPr>
        <w:sectPr>
          <w:footerReference r:id="rId4"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0" w:hRule="atLeast"/>
          <w:jc w:val="center"/>
        </w:trPr>
        <w:tc>
          <w:tcPr>
            <w:tcW w:w="9174" w:type="dxa"/>
          </w:tcPr>
          <w:p>
            <w:pPr>
              <w:spacing w:line="360" w:lineRule="auto"/>
              <w:ind w:firstLine="480" w:firstLineChars="200"/>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4</w:t>
            </w:r>
            <w:r>
              <w:rPr>
                <w:rFonts w:eastAsiaTheme="minorEastAsia"/>
                <w:b/>
                <w:bCs/>
                <w:sz w:val="24"/>
                <w:szCs w:val="24"/>
              </w:rPr>
              <w:t>本项目</w:t>
            </w:r>
            <w:r>
              <w:rPr>
                <w:rFonts w:hint="eastAsia" w:eastAsiaTheme="minorEastAsia"/>
                <w:b/>
                <w:bCs/>
                <w:sz w:val="24"/>
                <w:szCs w:val="24"/>
              </w:rPr>
              <w:t>主要</w:t>
            </w:r>
            <w:r>
              <w:rPr>
                <w:rFonts w:eastAsiaTheme="minorEastAsia"/>
                <w:b/>
                <w:bCs/>
                <w:sz w:val="24"/>
                <w:szCs w:val="24"/>
              </w:rPr>
              <w:t>生产设备一览表</w:t>
            </w:r>
          </w:p>
          <w:tbl>
            <w:tblPr>
              <w:tblStyle w:val="80"/>
              <w:tblW w:w="86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158"/>
              <w:gridCol w:w="1925"/>
              <w:gridCol w:w="1230"/>
              <w:gridCol w:w="1011"/>
              <w:gridCol w:w="1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0" w:type="dxa"/>
                  <w:vMerge w:val="restart"/>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序号</w:t>
                  </w:r>
                </w:p>
              </w:tc>
              <w:tc>
                <w:tcPr>
                  <w:tcW w:w="2158"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设备名称</w:t>
                  </w:r>
                </w:p>
              </w:tc>
              <w:tc>
                <w:tcPr>
                  <w:tcW w:w="1925"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规格型号</w:t>
                  </w:r>
                </w:p>
              </w:tc>
              <w:tc>
                <w:tcPr>
                  <w:tcW w:w="2241" w:type="dxa"/>
                  <w:gridSpan w:val="2"/>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数量（台</w:t>
                  </w:r>
                  <w:r>
                    <w:rPr>
                      <w:rFonts w:hint="default" w:ascii="Times New Roman" w:hAnsi="Times New Roman" w:eastAsia="宋体" w:cs="Times New Roman"/>
                      <w:b/>
                      <w:sz w:val="21"/>
                      <w:szCs w:val="21"/>
                      <w:lang w:val="en-US" w:eastAsia="zh-CN"/>
                    </w:rPr>
                    <w:t>/套</w:t>
                  </w:r>
                  <w:r>
                    <w:rPr>
                      <w:rFonts w:hint="default" w:ascii="Times New Roman" w:hAnsi="Times New Roman" w:eastAsia="宋体" w:cs="Times New Roman"/>
                      <w:b/>
                      <w:sz w:val="21"/>
                      <w:szCs w:val="21"/>
                    </w:rPr>
                    <w:t>）</w:t>
                  </w:r>
                </w:p>
              </w:tc>
              <w:tc>
                <w:tcPr>
                  <w:tcW w:w="1743"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10" w:type="dxa"/>
                  <w:vMerge w:val="continue"/>
                  <w:vAlign w:val="center"/>
                </w:tcPr>
                <w:p>
                  <w:pPr>
                    <w:jc w:val="center"/>
                    <w:rPr>
                      <w:rFonts w:hint="default" w:ascii="Times New Roman" w:hAnsi="Times New Roman" w:eastAsia="宋体" w:cs="Times New Roman"/>
                      <w:b/>
                      <w:sz w:val="21"/>
                      <w:szCs w:val="21"/>
                    </w:rPr>
                  </w:pPr>
                </w:p>
              </w:tc>
              <w:tc>
                <w:tcPr>
                  <w:tcW w:w="2158" w:type="dxa"/>
                  <w:vMerge w:val="continue"/>
                  <w:vAlign w:val="center"/>
                </w:tcPr>
                <w:p>
                  <w:pPr>
                    <w:jc w:val="center"/>
                    <w:rPr>
                      <w:rFonts w:hint="default" w:ascii="Times New Roman" w:hAnsi="Times New Roman" w:eastAsia="宋体" w:cs="Times New Roman"/>
                      <w:b/>
                      <w:sz w:val="21"/>
                      <w:szCs w:val="21"/>
                    </w:rPr>
                  </w:pPr>
                </w:p>
              </w:tc>
              <w:tc>
                <w:tcPr>
                  <w:tcW w:w="1925" w:type="dxa"/>
                  <w:vMerge w:val="continue"/>
                  <w:vAlign w:val="center"/>
                </w:tcPr>
                <w:p>
                  <w:pPr>
                    <w:jc w:val="center"/>
                    <w:rPr>
                      <w:rFonts w:hint="default" w:ascii="Times New Roman" w:hAnsi="Times New Roman" w:eastAsia="宋体" w:cs="Times New Roman"/>
                      <w:b/>
                      <w:sz w:val="21"/>
                      <w:szCs w:val="21"/>
                    </w:rPr>
                  </w:pPr>
                </w:p>
              </w:tc>
              <w:tc>
                <w:tcPr>
                  <w:tcW w:w="1230" w:type="dxa"/>
                  <w:vAlign w:val="center"/>
                </w:tcPr>
                <w:p>
                  <w:pPr>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环评</w:t>
                  </w:r>
                </w:p>
              </w:tc>
              <w:tc>
                <w:tcPr>
                  <w:tcW w:w="1011" w:type="dxa"/>
                  <w:vAlign w:val="center"/>
                </w:tcPr>
                <w:p>
                  <w:pPr>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实际</w:t>
                  </w:r>
                </w:p>
              </w:tc>
              <w:tc>
                <w:tcPr>
                  <w:tcW w:w="1743"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锯床</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011" w:type="dxa"/>
                  <w:vAlign w:val="center"/>
                </w:tcPr>
                <w:p>
                  <w:pPr>
                    <w:adjustRightIn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喷砂机</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011" w:type="dxa"/>
                  <w:vAlign w:val="center"/>
                </w:tcPr>
                <w:p>
                  <w:pPr>
                    <w:adjustRightIn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不再</w:t>
                  </w:r>
                  <w:r>
                    <w:rPr>
                      <w:rFonts w:hint="default" w:ascii="Times New Roman" w:hAnsi="Times New Roman" w:eastAsia="宋体" w:cs="Times New Roman"/>
                      <w:sz w:val="21"/>
                      <w:szCs w:val="21"/>
                      <w:lang w:val="en-US" w:eastAsia="zh-CN"/>
                    </w:rPr>
                    <w:t>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数控车床</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color w:val="000000" w:themeColor="text1"/>
                      <w:kern w:val="0"/>
                      <w:sz w:val="21"/>
                      <w:szCs w:val="21"/>
                    </w:rPr>
                    <w:t>CKD6150A/1500</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清洗机</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废水处理设备</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color w:val="000000" w:themeColor="text1"/>
                      <w:kern w:val="0"/>
                      <w:sz w:val="21"/>
                      <w:szCs w:val="21"/>
                    </w:rPr>
                    <w:t>ZXT-Q20A</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自动焊接机</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color w:val="000000" w:themeColor="text1"/>
                      <w:kern w:val="0"/>
                      <w:sz w:val="21"/>
                      <w:szCs w:val="21"/>
                    </w:rPr>
                    <w:t>GDBH130623</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抛光机</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val="en-US" w:eastAsia="zh-CN"/>
                    </w:rPr>
                    <w:t>-3，</w:t>
                  </w:r>
                  <w:r>
                    <w:rPr>
                      <w:rFonts w:hint="eastAsia" w:cs="Times New Roman"/>
                      <w:sz w:val="21"/>
                      <w:szCs w:val="21"/>
                      <w:highlight w:val="none"/>
                      <w:lang w:val="en-US" w:eastAsia="zh-CN"/>
                    </w:rPr>
                    <w:t>不再</w:t>
                  </w:r>
                  <w:r>
                    <w:rPr>
                      <w:rFonts w:hint="default" w:ascii="Times New Roman" w:hAnsi="Times New Roman" w:eastAsia="宋体" w:cs="Times New Roman"/>
                      <w:sz w:val="21"/>
                      <w:szCs w:val="21"/>
                      <w:highlight w:val="none"/>
                      <w:lang w:val="en-US" w:eastAsia="zh-CN"/>
                    </w:rPr>
                    <w:t>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2158" w:type="dxa"/>
                  <w:vAlign w:val="center"/>
                </w:tcPr>
                <w:p>
                  <w:pPr>
                    <w:adjustRightInd w:val="0"/>
                    <w:snapToGrid w:val="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bCs/>
                      <w:color w:val="000000" w:themeColor="text1"/>
                      <w:sz w:val="21"/>
                      <w:szCs w:val="21"/>
                    </w:rPr>
                    <w:t>打标机</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default" w:ascii="Times New Roman" w:hAnsi="Times New Roman" w:eastAsia="宋体" w:cs="Times New Roman"/>
                      <w:color w:val="000000" w:themeColor="text1"/>
                      <w:kern w:val="0"/>
                      <w:sz w:val="21"/>
                      <w:szCs w:val="21"/>
                    </w:rPr>
                    <w:t>HZ-90*160-PC-DZ</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钻床</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kern w:val="0"/>
                      <w:sz w:val="21"/>
                      <w:szCs w:val="21"/>
                    </w:rPr>
                    <w:t>3040</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普通车床</w:t>
                  </w:r>
                </w:p>
              </w:tc>
              <w:tc>
                <w:tcPr>
                  <w:tcW w:w="1925" w:type="dxa"/>
                  <w:vAlign w:val="top"/>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矫直机</w:t>
                  </w:r>
                </w:p>
              </w:tc>
              <w:tc>
                <w:tcPr>
                  <w:tcW w:w="1925" w:type="dxa"/>
                  <w:vAlign w:val="top"/>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lang w:eastAsia="zh-CN"/>
                    </w:rPr>
                    <w:t>刮辊</w:t>
                  </w:r>
                  <w:r>
                    <w:rPr>
                      <w:rFonts w:hint="default" w:ascii="Times New Roman" w:hAnsi="Times New Roman" w:eastAsia="宋体" w:cs="Times New Roman"/>
                      <w:bCs/>
                      <w:color w:val="000000" w:themeColor="text1"/>
                      <w:sz w:val="21"/>
                      <w:szCs w:val="21"/>
                    </w:rPr>
                    <w:t>机</w:t>
                  </w:r>
                </w:p>
              </w:tc>
              <w:tc>
                <w:tcPr>
                  <w:tcW w:w="1925" w:type="dxa"/>
                  <w:vAlign w:val="top"/>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混合焊机</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kern w:val="0"/>
                      <w:sz w:val="21"/>
                      <w:szCs w:val="21"/>
                    </w:rPr>
                    <w:t>YE-315TX3HGW</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油压机</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kern w:val="0"/>
                      <w:sz w:val="21"/>
                      <w:szCs w:val="21"/>
                    </w:rPr>
                    <w:t>25T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液压机</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装缸机</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试压机</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试压台</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kern w:val="0"/>
                      <w:sz w:val="21"/>
                      <w:szCs w:val="21"/>
                    </w:rPr>
                    <w:t>CTB-45-4</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拧紧机</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加工中心</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kern w:val="0"/>
                      <w:sz w:val="21"/>
                      <w:szCs w:val="21"/>
                    </w:rPr>
                    <w:t>MCV450</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喷漆室</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3m×3.4m×3.525m</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22</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烘干室</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5m×1m×3.925m</w:t>
                  </w:r>
                </w:p>
              </w:tc>
              <w:tc>
                <w:tcPr>
                  <w:tcW w:w="1230"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10"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
                      <w:bCs/>
                      <w:sz w:val="21"/>
                      <w:szCs w:val="21"/>
                      <w:highlight w:val="none"/>
                      <w:lang w:eastAsia="zh-CN"/>
                    </w:rPr>
                    <w:t>备注</w:t>
                  </w:r>
                </w:p>
              </w:tc>
              <w:tc>
                <w:tcPr>
                  <w:tcW w:w="8067" w:type="dxa"/>
                  <w:gridSpan w:val="5"/>
                  <w:vAlign w:val="center"/>
                </w:tcPr>
                <w:p>
                  <w:pPr>
                    <w:pStyle w:val="31"/>
                    <w:numPr>
                      <w:ilvl w:val="0"/>
                      <w:numId w:val="0"/>
                    </w:numPr>
                    <w:ind w:firstLine="422" w:firstLineChars="20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本次验收</w:t>
                  </w:r>
                  <w:r>
                    <w:rPr>
                      <w:rFonts w:hint="eastAsia" w:cs="Times New Roman"/>
                      <w:b/>
                      <w:bCs/>
                      <w:sz w:val="21"/>
                      <w:szCs w:val="21"/>
                      <w:lang w:val="en-US" w:eastAsia="zh-CN"/>
                    </w:rPr>
                    <w:t>为整体验收</w:t>
                  </w:r>
                  <w:r>
                    <w:rPr>
                      <w:rFonts w:hint="default" w:ascii="Times New Roman" w:hAnsi="Times New Roman" w:eastAsia="宋体" w:cs="Times New Roman"/>
                      <w:b/>
                      <w:bCs/>
                      <w:sz w:val="21"/>
                      <w:szCs w:val="21"/>
                      <w:lang w:val="en-US" w:eastAsia="zh-CN"/>
                    </w:rPr>
                    <w:t>，</w:t>
                  </w:r>
                  <w:r>
                    <w:rPr>
                      <w:rFonts w:hint="eastAsia" w:cs="Times New Roman"/>
                      <w:b/>
                      <w:bCs/>
                      <w:sz w:val="21"/>
                      <w:szCs w:val="21"/>
                      <w:lang w:val="en-US" w:eastAsia="zh-CN"/>
                    </w:rPr>
                    <w:t>实际建设中喷砂工段委外不再建设喷砂机；抛光机2台可满足实际产能需要。</w:t>
                  </w:r>
                </w:p>
              </w:tc>
            </w:tr>
          </w:tbl>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ind w:firstLine="522" w:firstLineChars="200"/>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0"/>
              <w:tblW w:w="84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6" w:type="dxa"/>
                <w:right w:w="0" w:type="dxa"/>
              </w:tblCellMar>
            </w:tblPr>
            <w:tblGrid>
              <w:gridCol w:w="762"/>
              <w:gridCol w:w="1925"/>
              <w:gridCol w:w="2589"/>
              <w:gridCol w:w="1722"/>
              <w:gridCol w:w="14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41" w:hRule="exact"/>
                <w:jc w:val="center"/>
              </w:trPr>
              <w:tc>
                <w:tcPr>
                  <w:tcW w:w="762"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925"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2589"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主要成分</w:t>
                  </w:r>
                  <w:r>
                    <w:rPr>
                      <w:rFonts w:hint="default" w:ascii="Times New Roman" w:hAnsi="Times New Roman" w:eastAsia="宋体" w:cs="Times New Roman"/>
                      <w:b/>
                      <w:sz w:val="21"/>
                      <w:szCs w:val="21"/>
                      <w:lang w:eastAsia="zh-CN"/>
                    </w:rPr>
                    <w:t>、规格</w:t>
                  </w:r>
                </w:p>
              </w:tc>
              <w:tc>
                <w:tcPr>
                  <w:tcW w:w="3183" w:type="dxa"/>
                  <w:gridSpan w:val="2"/>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年耗量</w:t>
                  </w:r>
                  <w:r>
                    <w:rPr>
                      <w:rFonts w:hint="default" w:ascii="Times New Roman" w:hAnsi="Times New Roman" w:eastAsia="宋体" w:cs="Times New Roman"/>
                      <w:b/>
                      <w:bCs/>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37" w:hRule="exact"/>
                <w:jc w:val="center"/>
              </w:trPr>
              <w:tc>
                <w:tcPr>
                  <w:tcW w:w="762" w:type="dxa"/>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1925" w:type="dxa"/>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2589" w:type="dxa"/>
                  <w:vMerge w:val="continue"/>
                  <w:vAlign w:val="center"/>
                </w:tcPr>
                <w:p>
                  <w:pPr>
                    <w:ind w:left="105" w:leftChars="50" w:right="105" w:rightChars="50"/>
                    <w:jc w:val="center"/>
                    <w:rPr>
                      <w:rFonts w:hint="default" w:ascii="Times New Roman" w:hAnsi="Times New Roman" w:eastAsia="宋体" w:cs="Times New Roman"/>
                      <w:b/>
                      <w:bCs/>
                      <w:kern w:val="0"/>
                      <w:sz w:val="21"/>
                      <w:szCs w:val="21"/>
                    </w:rPr>
                  </w:pPr>
                </w:p>
              </w:tc>
              <w:tc>
                <w:tcPr>
                  <w:tcW w:w="1722" w:type="dxa"/>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环评</w:t>
                  </w:r>
                </w:p>
              </w:tc>
              <w:tc>
                <w:tcPr>
                  <w:tcW w:w="1461" w:type="dxa"/>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73"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圆钢（导向套）</w:t>
                  </w:r>
                </w:p>
              </w:tc>
              <w:tc>
                <w:tcPr>
                  <w:tcW w:w="2589"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bCs/>
                      <w:color w:val="000000" w:themeColor="text1"/>
                      <w:sz w:val="21"/>
                      <w:szCs w:val="21"/>
                    </w:rPr>
                    <w:t>70</w:t>
                  </w:r>
                </w:p>
              </w:tc>
              <w:tc>
                <w:tcPr>
                  <w:tcW w:w="1461"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bCs/>
                      <w:color w:val="000000" w:themeColor="text1"/>
                      <w:sz w:val="21"/>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76"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圆杆（活塞杆）</w:t>
                  </w:r>
                </w:p>
              </w:tc>
              <w:tc>
                <w:tcPr>
                  <w:tcW w:w="2589"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6000</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96"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钢管（缸筒）</w:t>
                  </w:r>
                </w:p>
              </w:tc>
              <w:tc>
                <w:tcPr>
                  <w:tcW w:w="2589"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5000</w:t>
                  </w:r>
                </w:p>
              </w:tc>
              <w:tc>
                <w:tcPr>
                  <w:tcW w:w="1461"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5000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78"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lang w:eastAsia="zh-CN"/>
                    </w:rPr>
                    <w:t>缸盖</w:t>
                  </w:r>
                </w:p>
              </w:tc>
              <w:tc>
                <w:tcPr>
                  <w:tcW w:w="2589" w:type="dxa"/>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lang w:val="en-US" w:eastAsia="zh-CN"/>
                    </w:rPr>
                    <w:t>10</w:t>
                  </w:r>
                </w:p>
              </w:tc>
              <w:tc>
                <w:tcPr>
                  <w:tcW w:w="1461" w:type="dxa"/>
                  <w:vAlign w:val="center"/>
                </w:tcPr>
                <w:p>
                  <w:pPr>
                    <w:adjustRightInd w:val="0"/>
                    <w:snapToGrid w:val="0"/>
                    <w:jc w:val="center"/>
                    <w:rPr>
                      <w:rFonts w:hint="default" w:ascii="Times New Roman" w:hAnsi="Times New Roman" w:eastAsia="宋体" w:cs="Times New Roman"/>
                      <w:sz w:val="21"/>
                      <w:szCs w:val="21"/>
                      <w:highlight w:val="yellow"/>
                      <w:lang w:val="en-US"/>
                    </w:rPr>
                  </w:pPr>
                  <w:r>
                    <w:rPr>
                      <w:rFonts w:hint="default" w:ascii="Times New Roman" w:hAnsi="Times New Roman" w:eastAsia="宋体" w:cs="Times New Roman"/>
                      <w:bCs/>
                      <w:color w:val="000000" w:themeColor="text1"/>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925" w:type="dxa"/>
                  <w:vAlign w:val="center"/>
                </w:tcPr>
                <w:p>
                  <w:pPr>
                    <w:adjustRightInd w:val="0"/>
                    <w:snapToGrid w:val="0"/>
                    <w:jc w:val="center"/>
                    <w:rPr>
                      <w:rFonts w:hint="default" w:ascii="Times New Roman" w:hAnsi="Times New Roman" w:eastAsia="宋体" w:cs="Times New Roman"/>
                      <w:color w:val="0D0D0D"/>
                      <w:sz w:val="21"/>
                      <w:szCs w:val="21"/>
                    </w:rPr>
                  </w:pPr>
                  <w:r>
                    <w:rPr>
                      <w:rFonts w:hint="default" w:ascii="Times New Roman" w:hAnsi="Times New Roman" w:eastAsia="宋体" w:cs="Times New Roman"/>
                      <w:bCs/>
                      <w:color w:val="000000" w:themeColor="text1"/>
                      <w:sz w:val="21"/>
                      <w:szCs w:val="21"/>
                      <w:lang w:eastAsia="zh-CN"/>
                    </w:rPr>
                    <w:t>缸底</w:t>
                  </w:r>
                </w:p>
              </w:tc>
              <w:tc>
                <w:tcPr>
                  <w:tcW w:w="2589" w:type="dxa"/>
                  <w:vAlign w:val="center"/>
                </w:tcPr>
                <w:p>
                  <w:pPr>
                    <w:adjustRightInd w:val="0"/>
                    <w:snapToGrid w:val="0"/>
                    <w:jc w:val="center"/>
                    <w:rPr>
                      <w:rFonts w:hint="default" w:ascii="Times New Roman" w:hAnsi="Times New Roman" w:eastAsia="宋体" w:cs="Times New Roman"/>
                      <w:color w:val="0D0D0D"/>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color w:val="0D0D0D"/>
                      <w:sz w:val="21"/>
                      <w:szCs w:val="21"/>
                    </w:rPr>
                  </w:pPr>
                  <w:r>
                    <w:rPr>
                      <w:rFonts w:hint="default" w:ascii="Times New Roman" w:hAnsi="Times New Roman" w:eastAsia="宋体" w:cs="Times New Roman"/>
                      <w:bCs/>
                      <w:color w:val="000000" w:themeColor="text1"/>
                      <w:sz w:val="21"/>
                      <w:szCs w:val="21"/>
                      <w:lang w:val="en-US" w:eastAsia="zh-CN"/>
                    </w:rPr>
                    <w:t>10</w:t>
                  </w:r>
                </w:p>
              </w:tc>
              <w:tc>
                <w:tcPr>
                  <w:tcW w:w="1461" w:type="dxa"/>
                  <w:vAlign w:val="center"/>
                </w:tcPr>
                <w:p>
                  <w:pPr>
                    <w:adjustRightInd w:val="0"/>
                    <w:snapToGrid w:val="0"/>
                    <w:jc w:val="center"/>
                    <w:rPr>
                      <w:rFonts w:hint="default" w:ascii="Times New Roman" w:hAnsi="Times New Roman" w:eastAsia="宋体" w:cs="Times New Roman"/>
                      <w:color w:val="0D0D0D"/>
                      <w:sz w:val="21"/>
                      <w:szCs w:val="21"/>
                      <w:highlight w:val="yellow"/>
                      <w:lang w:val="en-US"/>
                    </w:rPr>
                  </w:pPr>
                  <w:r>
                    <w:rPr>
                      <w:rFonts w:hint="default" w:ascii="Times New Roman" w:hAnsi="Times New Roman" w:eastAsia="宋体" w:cs="Times New Roman"/>
                      <w:bCs/>
                      <w:color w:val="000000" w:themeColor="text1"/>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lang w:eastAsia="zh-CN"/>
                    </w:rPr>
                    <w:t>耳环</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lang w:val="en-US" w:eastAsia="zh-CN"/>
                    </w:rPr>
                    <w:t>10</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缸头</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1310</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1310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油口接头</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100</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固定座</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110</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油管</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钢</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110</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密封圈</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塑料</w:t>
                  </w:r>
                </w:p>
              </w:tc>
              <w:tc>
                <w:tcPr>
                  <w:tcW w:w="1722" w:type="dxa"/>
                  <w:vAlign w:val="center"/>
                </w:tcPr>
                <w:p>
                  <w:pPr>
                    <w:adjustRightInd w:val="0"/>
                    <w:snapToGrid w:val="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bCs/>
                      <w:color w:val="000000" w:themeColor="text1"/>
                      <w:sz w:val="21"/>
                      <w:szCs w:val="21"/>
                    </w:rPr>
                    <w:t>100000</w:t>
                  </w:r>
                  <w:r>
                    <w:rPr>
                      <w:rFonts w:hint="eastAsia" w:ascii="Times New Roman" w:hAnsi="Times New Roman" w:eastAsia="宋体" w:cs="Times New Roman"/>
                      <w:bCs/>
                      <w:color w:val="000000" w:themeColor="text1"/>
                      <w:sz w:val="21"/>
                      <w:szCs w:val="21"/>
                      <w:lang w:eastAsia="zh-CN"/>
                    </w:rPr>
                    <w:t>个</w:t>
                  </w:r>
                </w:p>
              </w:tc>
              <w:tc>
                <w:tcPr>
                  <w:tcW w:w="1461" w:type="dxa"/>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100000</w:t>
                  </w:r>
                  <w:r>
                    <w:rPr>
                      <w:rFonts w:hint="eastAsia" w:ascii="Times New Roman" w:hAnsi="Times New Roman" w:eastAsia="宋体" w:cs="Times New Roman"/>
                      <w:bCs/>
                      <w:color w:val="000000" w:themeColor="text1"/>
                      <w:sz w:val="21"/>
                      <w:szCs w:val="21"/>
                      <w:lang w:eastAsia="zh-CN"/>
                    </w:rPr>
                    <w:t>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切削液</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矿物油</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lang w:val="en-US" w:eastAsia="zh-CN"/>
                    </w:rPr>
                    <w:t>3</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13</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清洗液</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不含N、P</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1.9</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14</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焊丝</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锡</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60</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氩气</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455</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455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16</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二氧化碳</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243</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243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17</w:t>
                  </w:r>
                </w:p>
              </w:tc>
              <w:tc>
                <w:tcPr>
                  <w:tcW w:w="1925"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液压油</w:t>
                  </w:r>
                </w:p>
              </w:tc>
              <w:tc>
                <w:tcPr>
                  <w:tcW w:w="2589"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矿物油</w:t>
                  </w:r>
                </w:p>
              </w:tc>
              <w:tc>
                <w:tcPr>
                  <w:tcW w:w="1722"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2</w:t>
                  </w:r>
                </w:p>
              </w:tc>
              <w:tc>
                <w:tcPr>
                  <w:tcW w:w="1461"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themeColor="text1"/>
                      <w:sz w:val="21"/>
                      <w:szCs w:val="21"/>
                    </w:rPr>
                    <w:t>2</w:t>
                  </w:r>
                </w:p>
              </w:tc>
            </w:tr>
          </w:tbl>
          <w:p>
            <w:pPr>
              <w:pStyle w:val="30"/>
              <w:spacing w:line="500" w:lineRule="exact"/>
              <w:ind w:firstLine="422" w:firstLineChars="200"/>
              <w:rPr>
                <w:rStyle w:val="875"/>
                <w:rFonts w:ascii="Times New Roman" w:eastAsiaTheme="minorEastAsia"/>
              </w:rPr>
            </w:pPr>
            <w:r>
              <w:rPr>
                <w:rFonts w:hint="eastAsia" w:eastAsiaTheme="minorEastAsia"/>
                <w:b/>
                <w:bCs/>
                <w:sz w:val="21"/>
                <w:szCs w:val="21"/>
                <w:highlight w:val="none"/>
                <w:lang w:eastAsia="zh-CN"/>
              </w:rPr>
              <w:t>备注：</w:t>
            </w:r>
            <w:r>
              <w:rPr>
                <w:rFonts w:hint="eastAsia" w:eastAsiaTheme="minorEastAsia"/>
                <w:b/>
                <w:bCs/>
                <w:sz w:val="21"/>
                <w:szCs w:val="21"/>
                <w:highlight w:val="none"/>
                <w:lang w:val="en-US" w:eastAsia="zh-CN"/>
              </w:rPr>
              <w:t>本次验收为整体验收，原辅料消耗量与环评一致。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74" w:type="dxa"/>
          </w:tcPr>
          <w:p>
            <w:pPr>
              <w:pStyle w:val="30"/>
              <w:keepNext w:val="0"/>
              <w:keepLines w:val="0"/>
              <w:pageBreakBefore w:val="0"/>
              <w:kinsoku/>
              <w:wordWrap/>
              <w:overflowPunct/>
              <w:topLinePunct w:val="0"/>
              <w:bidi w:val="0"/>
              <w:adjustRightInd/>
              <w:snapToGrid/>
              <w:spacing w:line="360" w:lineRule="auto"/>
              <w:textAlignment w:val="auto"/>
              <w:rPr>
                <w:rStyle w:val="875"/>
                <w:rFonts w:ascii="Times New Roman" w:eastAsiaTheme="minorEastAsia"/>
                <w:b/>
              </w:rPr>
            </w:pPr>
            <w:r>
              <w:rPr>
                <w:rStyle w:val="875"/>
                <w:rFonts w:ascii="Times New Roman" w:eastAsiaTheme="minorEastAsia"/>
                <w:b/>
              </w:rPr>
              <w:t>主要工艺流程</w:t>
            </w:r>
            <w:r>
              <w:rPr>
                <w:rStyle w:val="875"/>
                <w:rFonts w:hint="eastAsia" w:ascii="Times New Roman" w:eastAsiaTheme="minorEastAsia"/>
                <w:b/>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0D0D0D"/>
                <w:sz w:val="24"/>
                <w:lang w:val="en-US" w:eastAsia="zh-CN"/>
              </w:rPr>
            </w:pPr>
            <w:r>
              <w:rPr>
                <w:rFonts w:hint="eastAsia"/>
                <w:color w:val="0D0D0D"/>
                <w:sz w:val="24"/>
                <w:lang w:eastAsia="zh-CN"/>
              </w:rPr>
              <w:t>本次验收项目产品</w:t>
            </w:r>
            <w:r>
              <w:rPr>
                <w:rFonts w:hint="eastAsia"/>
                <w:color w:val="0D0D0D"/>
                <w:sz w:val="24"/>
                <w:highlight w:val="none"/>
                <w:lang w:eastAsia="zh-CN"/>
              </w:rPr>
              <w:t>为</w:t>
            </w:r>
            <w:r>
              <w:rPr>
                <w:rFonts w:hint="eastAsia"/>
                <w:color w:val="0D0D0D"/>
                <w:sz w:val="24"/>
                <w:highlight w:val="none"/>
                <w:lang w:val="en-US" w:eastAsia="zh-CN"/>
              </w:rPr>
              <w:t>液压油缸</w:t>
            </w:r>
            <w:r>
              <w:rPr>
                <w:rFonts w:hint="eastAsia"/>
                <w:color w:val="0D0D0D"/>
                <w:sz w:val="24"/>
                <w:highlight w:val="none"/>
                <w:lang w:eastAsia="zh-CN"/>
              </w:rPr>
              <w:t>，</w:t>
            </w:r>
            <w:r>
              <w:rPr>
                <w:rFonts w:hint="eastAsia"/>
                <w:color w:val="0D0D0D"/>
                <w:sz w:val="24"/>
                <w:lang w:eastAsia="zh-CN"/>
              </w:rPr>
              <w:t>项目实际</w:t>
            </w:r>
            <w:r>
              <w:rPr>
                <w:rFonts w:hint="eastAsia"/>
                <w:color w:val="0D0D0D"/>
                <w:sz w:val="24"/>
                <w:lang w:val="en-US" w:eastAsia="zh-CN"/>
              </w:rPr>
              <w:t>建设</w:t>
            </w:r>
            <w:r>
              <w:rPr>
                <w:rFonts w:hint="eastAsia"/>
                <w:color w:val="0D0D0D"/>
                <w:sz w:val="24"/>
                <w:lang w:eastAsia="zh-CN"/>
              </w:rPr>
              <w:t>后可达到年</w:t>
            </w:r>
            <w:r>
              <w:rPr>
                <w:rFonts w:hint="eastAsia"/>
                <w:color w:val="0D0D0D"/>
                <w:sz w:val="24"/>
                <w:lang w:val="en-US" w:eastAsia="zh-CN"/>
              </w:rPr>
              <w:t>产10万根液压油缸的生产能力。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0D0D0D"/>
                <w:sz w:val="24"/>
                <w:lang w:val="en-US" w:eastAsia="zh-CN"/>
              </w:rPr>
            </w:pPr>
            <w:r>
              <w:rPr>
                <w:rFonts w:hint="eastAsia"/>
                <w:color w:val="0D0D0D"/>
                <w:sz w:val="24"/>
                <w:lang w:val="en-US" w:eastAsia="zh-CN"/>
              </w:rPr>
              <w:t>经现场勘查，本项目实际建成部分生产工艺与环评一致，具体工艺流程图及工艺描述如下：</w:t>
            </w:r>
          </w:p>
          <w:p>
            <w:pPr>
              <w:pStyle w:val="30"/>
              <w:rPr>
                <w:rFonts w:hint="eastAsia"/>
              </w:rPr>
            </w:pPr>
          </w:p>
          <w:p>
            <w:pPr>
              <w:keepNext w:val="0"/>
              <w:keepLines w:val="0"/>
              <w:pageBreakBefore w:val="0"/>
              <w:numPr>
                <w:ilvl w:val="0"/>
                <w:numId w:val="7"/>
              </w:numPr>
              <w:kinsoku/>
              <w:wordWrap/>
              <w:overflowPunct/>
              <w:topLinePunct w:val="0"/>
              <w:bidi w:val="0"/>
              <w:adjustRightInd w:val="0"/>
              <w:snapToGrid w:val="0"/>
              <w:spacing w:line="360" w:lineRule="auto"/>
              <w:ind w:left="420" w:leftChars="0"/>
              <w:textAlignment w:val="auto"/>
              <w:rPr>
                <w:rFonts w:hint="eastAsia"/>
                <w:b/>
                <w:color w:val="0D0D0D"/>
                <w:sz w:val="24"/>
                <w:lang w:val="en-US" w:eastAsia="zh-CN"/>
              </w:rPr>
            </w:pPr>
            <w:r>
              <w:rPr>
                <w:rFonts w:hint="eastAsia"/>
                <w:b/>
                <w:color w:val="0D0D0D"/>
                <w:sz w:val="24"/>
                <w:lang w:val="en-US" w:eastAsia="zh-CN"/>
              </w:rPr>
              <w:t>液压油缸生产</w:t>
            </w:r>
            <w:r>
              <w:rPr>
                <w:b/>
                <w:color w:val="0D0D0D"/>
                <w:sz w:val="24"/>
              </w:rPr>
              <w:t>工艺</w:t>
            </w:r>
            <w:r>
              <w:rPr>
                <w:rFonts w:hint="eastAsia"/>
                <w:b/>
                <w:color w:val="0D0D0D"/>
                <w:sz w:val="24"/>
                <w:lang w:val="en-US" w:eastAsia="zh-CN"/>
              </w:rPr>
              <w:t>流程</w:t>
            </w:r>
          </w:p>
          <w:p>
            <w:pPr>
              <w:pStyle w:val="30"/>
              <w:numPr>
                <w:ilvl w:val="0"/>
                <w:numId w:val="0"/>
              </w:numPr>
              <w:adjustRightInd w:val="0"/>
              <w:snapToGrid w:val="0"/>
              <w:jc w:val="center"/>
              <w:rPr>
                <w:bCs/>
                <w:color w:val="000000" w:themeColor="text1"/>
                <w:sz w:val="21"/>
                <w:szCs w:val="21"/>
              </w:rPr>
            </w:pPr>
            <w:r>
              <w:drawing>
                <wp:inline distT="0" distB="0" distL="114300" distR="114300">
                  <wp:extent cx="5688330" cy="4387850"/>
                  <wp:effectExtent l="0" t="0" r="7620" b="1270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5688330" cy="4387850"/>
                          </a:xfrm>
                          <a:prstGeom prst="rect">
                            <a:avLst/>
                          </a:prstGeom>
                          <a:noFill/>
                          <a:ln>
                            <a:noFill/>
                          </a:ln>
                        </pic:spPr>
                      </pic:pic>
                    </a:graphicData>
                  </a:graphic>
                </wp:inline>
              </w:drawing>
            </w:r>
            <w:r>
              <w:rPr>
                <w:rFonts w:hint="default" w:ascii="Times New Roman" w:hAnsi="Times New Roman" w:eastAsia="宋体" w:cs="Times New Roman"/>
                <w:b/>
                <w:color w:val="000000" w:themeColor="text1"/>
                <w:sz w:val="21"/>
                <w:szCs w:val="21"/>
              </w:rPr>
              <w:t>图2-1</w:t>
            </w:r>
            <w:r>
              <w:rPr>
                <w:rFonts w:hint="default" w:ascii="Times New Roman" w:hAnsi="Times New Roman" w:eastAsia="宋体" w:cs="Times New Roman"/>
                <w:b/>
                <w:color w:val="000000" w:themeColor="text1"/>
                <w:sz w:val="21"/>
                <w:szCs w:val="21"/>
                <w:lang w:val="en-US" w:eastAsia="zh-CN"/>
              </w:rPr>
              <w:t>环评中</w:t>
            </w:r>
            <w:r>
              <w:rPr>
                <w:rFonts w:hint="default" w:ascii="Times New Roman" w:hAnsi="Times New Roman" w:eastAsia="宋体" w:cs="Times New Roman"/>
                <w:b/>
                <w:sz w:val="21"/>
                <w:szCs w:val="21"/>
                <w:lang w:val="en-US" w:eastAsia="zh-CN"/>
              </w:rPr>
              <w:t>液压油缸生产</w:t>
            </w:r>
            <w:r>
              <w:rPr>
                <w:rFonts w:hint="default" w:ascii="Times New Roman" w:hAnsi="Times New Roman" w:eastAsia="宋体" w:cs="Times New Roman"/>
                <w:b/>
                <w:sz w:val="21"/>
                <w:szCs w:val="21"/>
              </w:rPr>
              <w:t>工艺流程图</w:t>
            </w:r>
          </w:p>
          <w:p>
            <w:pPr>
              <w:widowControl w:val="0"/>
              <w:autoSpaceDE w:val="0"/>
              <w:autoSpaceDN w:val="0"/>
              <w:adjustRightInd w:val="0"/>
              <w:spacing w:line="360" w:lineRule="auto"/>
              <w:jc w:val="left"/>
              <w:rPr>
                <w:rFonts w:hint="eastAsia"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rPr>
              <w:object>
                <v:shape id="_x0000_i1025" o:spt="75" type="#_x0000_t75" style="height:327.45pt;width:447.5pt;" o:ole="t" filled="f" o:preferrelative="t" stroked="f" coordsize="21600,21600">
                  <v:path/>
                  <v:fill on="f" focussize="0,0"/>
                  <v:stroke on="f"/>
                  <v:imagedata r:id="rId10" o:title=""/>
                  <o:lock v:ext="edit" aspectratio="f"/>
                  <w10:wrap type="none"/>
                  <w10:anchorlock/>
                </v:shape>
                <o:OLEObject Type="Embed" ProgID="Visio.Drawing.15" ShapeID="_x0000_i1025" DrawAspect="Content" ObjectID="_1468075725" r:id="rId9">
                  <o:LockedField>false</o:LockedField>
                </o:OLEObject>
              </w:object>
            </w:r>
          </w:p>
          <w:p>
            <w:pPr>
              <w:snapToGrid w:val="0"/>
              <w:spacing w:line="500" w:lineRule="exact"/>
              <w:jc w:val="center"/>
              <w:rPr>
                <w:rFonts w:hint="default" w:hAnsi="宋体"/>
                <w:b/>
                <w:color w:val="000000" w:themeColor="text1"/>
                <w:sz w:val="21"/>
                <w:szCs w:val="21"/>
                <w:lang w:val="en-US"/>
              </w:rPr>
            </w:pPr>
            <w:r>
              <w:rPr>
                <w:sz w:val="21"/>
              </w:rPr>
              <w:pict>
                <v:rect id="_x0000_s1026" o:spid="_x0000_s1026" o:spt="1" style="position:absolute;left:0pt;margin-left:341.35pt;margin-top:6.9pt;height:18.1pt;width:26.95pt;z-index:251675648;mso-width-relative:page;mso-height-relative:page;" filled="f" stroked="t" coordsize="21600,21600">
                  <v:path/>
                  <v:fill on="f" focussize="0,0"/>
                  <v:stroke color="#FF0000"/>
                  <v:imagedata o:title=""/>
                  <o:lock v:ext="edit" aspectratio="f"/>
                </v:rect>
              </w:pict>
            </w:r>
            <w:r>
              <w:rPr>
                <w:rFonts w:hint="eastAsia" w:hAnsi="宋体"/>
                <w:b/>
                <w:color w:val="000000" w:themeColor="text1"/>
                <w:sz w:val="21"/>
                <w:szCs w:val="21"/>
                <w:lang w:val="en-US" w:eastAsia="zh-CN"/>
              </w:rPr>
              <w:t xml:space="preserve">                                                               </w:t>
            </w:r>
            <w:r>
              <w:rPr>
                <w:rFonts w:hint="eastAsia" w:hAnsi="宋体"/>
                <w:b/>
                <w:color w:val="000000" w:themeColor="text1"/>
                <w:sz w:val="18"/>
                <w:szCs w:val="18"/>
                <w:lang w:val="en-US" w:eastAsia="zh-CN"/>
              </w:rPr>
              <w:t>委外工段</w:t>
            </w:r>
          </w:p>
          <w:p>
            <w:pPr>
              <w:snapToGrid w:val="0"/>
              <w:spacing w:line="500" w:lineRule="exact"/>
              <w:jc w:val="center"/>
              <w:rPr>
                <w:bCs/>
                <w:color w:val="000000" w:themeColor="text1"/>
                <w:sz w:val="21"/>
                <w:szCs w:val="21"/>
              </w:rPr>
            </w:pPr>
            <w:r>
              <w:rPr>
                <w:rFonts w:hAnsi="宋体"/>
                <w:b/>
                <w:color w:val="000000" w:themeColor="text1"/>
                <w:sz w:val="21"/>
                <w:szCs w:val="21"/>
              </w:rPr>
              <w:t>图</w:t>
            </w:r>
            <w:r>
              <w:rPr>
                <w:b/>
                <w:color w:val="000000" w:themeColor="text1"/>
                <w:sz w:val="21"/>
                <w:szCs w:val="21"/>
              </w:rPr>
              <w:t>2-</w:t>
            </w:r>
            <w:r>
              <w:rPr>
                <w:rFonts w:hint="eastAsia"/>
                <w:b/>
                <w:color w:val="000000" w:themeColor="text1"/>
                <w:sz w:val="21"/>
                <w:szCs w:val="21"/>
                <w:lang w:val="en-US" w:eastAsia="zh-CN"/>
              </w:rPr>
              <w:t>2本次验收</w:t>
            </w:r>
            <w:r>
              <w:rPr>
                <w:rFonts w:hint="eastAsia" w:hAnsi="宋体"/>
                <w:b/>
                <w:sz w:val="21"/>
                <w:szCs w:val="21"/>
                <w:lang w:val="en-US" w:eastAsia="zh-CN"/>
              </w:rPr>
              <w:t>液压油缸实际生产</w:t>
            </w:r>
            <w:r>
              <w:rPr>
                <w:rFonts w:hAnsi="宋体"/>
                <w:b/>
                <w:sz w:val="21"/>
                <w:szCs w:val="21"/>
              </w:rPr>
              <w:t>工艺流程图</w:t>
            </w:r>
          </w:p>
          <w:p>
            <w:pPr>
              <w:widowControl w:val="0"/>
              <w:autoSpaceDE w:val="0"/>
              <w:autoSpaceDN w:val="0"/>
              <w:adjustRightInd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b/>
                <w:bCs/>
                <w:sz w:val="28"/>
                <w:szCs w:val="28"/>
              </w:rPr>
              <w:t>工艺流程说明</w:t>
            </w:r>
            <w:r>
              <w:rPr>
                <w:rFonts w:hint="default" w:ascii="Times New Roman" w:hAnsi="Times New Roman" w:eastAsia="宋体" w:cs="Times New Roman"/>
                <w:b/>
                <w:bCs/>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rFonts w:hint="default" w:ascii="Times New Roman" w:hAnsi="Times New Roman" w:eastAsia="宋体" w:cs="Times New Roman"/>
                <w:b w:val="0"/>
                <w:bCs w:val="0"/>
                <w:sz w:val="24"/>
                <w:lang w:val="en-US" w:eastAsia="zh-CN"/>
              </w:rPr>
            </w:pPr>
            <w:r>
              <w:rPr>
                <w:rFonts w:hint="eastAsia" w:cs="Times New Roman"/>
                <w:b w:val="0"/>
                <w:bCs w:val="0"/>
                <w:sz w:val="24"/>
                <w:lang w:val="en-US" w:eastAsia="zh-CN"/>
              </w:rPr>
              <w:t>液压油缸的生产工艺主要包括缸筒生产、外购组件加工、导向套活塞生产、活塞杆生产等部分，具体工艺说明如下：</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val="0"/>
                <w:sz w:val="24"/>
                <w:szCs w:val="24"/>
                <w:lang w:eastAsia="zh-CN"/>
              </w:rPr>
            </w:pPr>
            <w:r>
              <w:rPr>
                <w:rFonts w:hint="default" w:ascii="Times New Roman" w:hAnsi="Times New Roman" w:eastAsia="宋体" w:cs="Times New Roman"/>
                <w:b/>
                <w:bCs w:val="0"/>
                <w:color w:val="000000" w:themeColor="text1"/>
                <w:sz w:val="24"/>
                <w:szCs w:val="24"/>
              </w:rPr>
              <w:t>配件1（缸筒）生产：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喷砂、抛光：将外购的冷拔钢管通过按要求</w:t>
            </w:r>
            <w:r>
              <w:rPr>
                <w:rFonts w:hint="default" w:ascii="Times New Roman" w:hAnsi="Times New Roman" w:eastAsia="宋体" w:cs="Times New Roman"/>
                <w:b w:val="0"/>
                <w:bCs/>
                <w:color w:val="000000" w:themeColor="text1"/>
                <w:sz w:val="24"/>
                <w:szCs w:val="24"/>
                <w:lang w:val="en-US" w:eastAsia="zh-CN"/>
              </w:rPr>
              <w:t>委外喷砂后再</w:t>
            </w:r>
            <w:r>
              <w:rPr>
                <w:rFonts w:hint="default" w:ascii="Times New Roman" w:hAnsi="Times New Roman" w:eastAsia="宋体" w:cs="Times New Roman"/>
                <w:b w:val="0"/>
                <w:bCs/>
                <w:color w:val="000000" w:themeColor="text1"/>
                <w:sz w:val="24"/>
                <w:szCs w:val="24"/>
              </w:rPr>
              <w:t>通过抛光机</w:t>
            </w:r>
            <w:r>
              <w:rPr>
                <w:rFonts w:hint="default" w:ascii="Times New Roman" w:hAnsi="Times New Roman" w:eastAsia="宋体" w:cs="Times New Roman"/>
                <w:b w:val="0"/>
                <w:bCs/>
                <w:color w:val="000000" w:themeColor="text1"/>
                <w:sz w:val="24"/>
                <w:szCs w:val="24"/>
                <w:lang w:val="en-US" w:eastAsia="zh-CN"/>
              </w:rPr>
              <w:t>进行抛光</w:t>
            </w:r>
            <w:r>
              <w:rPr>
                <w:rFonts w:hint="default" w:ascii="Times New Roman" w:hAnsi="Times New Roman" w:eastAsia="宋体" w:cs="Times New Roman"/>
                <w:b w:val="0"/>
                <w:bCs/>
                <w:color w:val="000000" w:themeColor="text1"/>
                <w:sz w:val="24"/>
                <w:szCs w:val="24"/>
              </w:rPr>
              <w:t>处理，使工件表面光滑。此工段会产生喷砂、抛光粉尘G</w:t>
            </w:r>
            <w:r>
              <w:rPr>
                <w:rFonts w:hint="default" w:ascii="Times New Roman" w:hAnsi="Times New Roman" w:eastAsia="宋体" w:cs="Times New Roman"/>
                <w:b w:val="0"/>
                <w:bCs/>
                <w:color w:val="000000" w:themeColor="text1"/>
                <w:sz w:val="24"/>
                <w:szCs w:val="24"/>
                <w:vertAlign w:val="subscript"/>
              </w:rPr>
              <w:t>1</w:t>
            </w:r>
            <w:r>
              <w:rPr>
                <w:rFonts w:hint="default" w:ascii="Times New Roman" w:hAnsi="Times New Roman" w:eastAsia="宋体" w:cs="Times New Roman"/>
                <w:b w:val="0"/>
                <w:bCs/>
                <w:color w:val="000000" w:themeColor="text1"/>
                <w:sz w:val="24"/>
                <w:szCs w:val="24"/>
              </w:rPr>
              <w:t>、废砂S</w:t>
            </w:r>
            <w:r>
              <w:rPr>
                <w:rFonts w:hint="default" w:ascii="Times New Roman" w:hAnsi="Times New Roman" w:eastAsia="宋体" w:cs="Times New Roman"/>
                <w:b w:val="0"/>
                <w:bCs/>
                <w:color w:val="000000" w:themeColor="text1"/>
                <w:sz w:val="24"/>
                <w:szCs w:val="24"/>
                <w:vertAlign w:val="subscript"/>
              </w:rPr>
              <w:t>1</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rPr>
              <w:t>1</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sz w:val="24"/>
                <w:szCs w:val="24"/>
                <w:lang w:eastAsia="zh-CN"/>
              </w:rPr>
            </w:pPr>
            <w:r>
              <w:rPr>
                <w:rFonts w:hint="default" w:ascii="Times New Roman" w:hAnsi="Times New Roman" w:eastAsia="宋体" w:cs="Times New Roman"/>
                <w:b w:val="0"/>
                <w:bCs/>
                <w:color w:val="000000" w:themeColor="text1"/>
                <w:sz w:val="24"/>
                <w:szCs w:val="24"/>
              </w:rPr>
              <w:t>焊接：将喷砂、抛光后的钢管与油口通过自动焊机与混合焊机进行焊接，焊接使用的焊丝为实芯焊丝。此工段会产生焊接烟尘G</w:t>
            </w:r>
            <w:r>
              <w:rPr>
                <w:rFonts w:hint="default" w:ascii="Times New Roman" w:hAnsi="Times New Roman" w:eastAsia="宋体" w:cs="Times New Roman"/>
                <w:b w:val="0"/>
                <w:bCs/>
                <w:color w:val="000000" w:themeColor="text1"/>
                <w:sz w:val="24"/>
                <w:szCs w:val="24"/>
                <w:vertAlign w:val="subscript"/>
              </w:rPr>
              <w:t>2</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rPr>
              <w:t>2</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车加工：将焊接后的管件通过</w:t>
            </w:r>
            <w:r>
              <w:rPr>
                <w:rFonts w:hint="default" w:ascii="Times New Roman" w:hAnsi="Times New Roman" w:eastAsia="宋体" w:cs="Times New Roman"/>
                <w:b w:val="0"/>
                <w:bCs/>
                <w:color w:val="000000" w:themeColor="text1"/>
                <w:sz w:val="24"/>
                <w:szCs w:val="24"/>
                <w:lang w:eastAsia="zh-CN"/>
              </w:rPr>
              <w:t>刮辊机、钻床、普通车床</w:t>
            </w:r>
            <w:r>
              <w:rPr>
                <w:rFonts w:hint="default" w:ascii="Times New Roman" w:hAnsi="Times New Roman" w:eastAsia="宋体" w:cs="Times New Roman"/>
                <w:b w:val="0"/>
                <w:bCs/>
                <w:color w:val="000000" w:themeColor="text1"/>
                <w:sz w:val="24"/>
                <w:szCs w:val="24"/>
              </w:rPr>
              <w:t>进行车加工。此工段会产生边角料S</w:t>
            </w:r>
            <w:r>
              <w:rPr>
                <w:rFonts w:hint="default" w:ascii="Times New Roman" w:hAnsi="Times New Roman" w:eastAsia="宋体" w:cs="Times New Roman"/>
                <w:b w:val="0"/>
                <w:bCs/>
                <w:color w:val="000000" w:themeColor="text1"/>
                <w:sz w:val="24"/>
                <w:szCs w:val="24"/>
                <w:vertAlign w:val="subscript"/>
              </w:rPr>
              <w:t>2</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rPr>
              <w:t>3</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清洗：将车加工后的管件通过清洗机清洗，清洗过程中添加清洗剂，去除工件表面的油污。此工段会产生清洗废水W</w:t>
            </w:r>
            <w:r>
              <w:rPr>
                <w:rFonts w:hint="default" w:ascii="Times New Roman" w:hAnsi="Times New Roman" w:eastAsia="宋体" w:cs="Times New Roman"/>
                <w:b w:val="0"/>
                <w:bCs/>
                <w:color w:val="000000" w:themeColor="text1"/>
                <w:sz w:val="24"/>
                <w:szCs w:val="24"/>
                <w:vertAlign w:val="subscript"/>
              </w:rPr>
              <w:t>1</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焊接：将清洗后的管件与缸底通过自动焊接机或混合焊机进行焊接，焊接使用实芯焊丝，焊接完成后形成缸筒。此工段会产生粉尘G</w:t>
            </w:r>
            <w:r>
              <w:rPr>
                <w:rFonts w:hint="default" w:ascii="Times New Roman" w:hAnsi="Times New Roman" w:eastAsia="宋体" w:cs="Times New Roman"/>
                <w:b w:val="0"/>
                <w:bCs/>
                <w:color w:val="000000" w:themeColor="text1"/>
                <w:sz w:val="24"/>
                <w:szCs w:val="24"/>
                <w:vertAlign w:val="subscript"/>
              </w:rPr>
              <w:t>4</w:t>
            </w:r>
            <w:r>
              <w:rPr>
                <w:rFonts w:hint="default" w:ascii="Times New Roman" w:hAnsi="Times New Roman" w:eastAsia="宋体" w:cs="Times New Roman"/>
                <w:b w:val="0"/>
                <w:bCs/>
                <w:color w:val="000000" w:themeColor="text1"/>
                <w:sz w:val="24"/>
                <w:szCs w:val="24"/>
              </w:rPr>
              <w:t>和噪声N</w:t>
            </w:r>
            <w:r>
              <w:rPr>
                <w:rFonts w:hint="default" w:ascii="Times New Roman" w:hAnsi="Times New Roman" w:eastAsia="宋体" w:cs="Times New Roman"/>
                <w:b w:val="0"/>
                <w:bCs/>
                <w:color w:val="000000" w:themeColor="text1"/>
                <w:sz w:val="24"/>
                <w:szCs w:val="24"/>
                <w:vertAlign w:val="subscript"/>
              </w:rPr>
              <w:t>4</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b/>
                <w:bCs w:val="0"/>
                <w:sz w:val="24"/>
                <w:szCs w:val="24"/>
                <w:lang w:eastAsia="zh-CN"/>
              </w:rPr>
            </w:pPr>
            <w:r>
              <w:rPr>
                <w:rFonts w:hint="default" w:ascii="Times New Roman" w:hAnsi="Times New Roman" w:eastAsia="宋体" w:cs="Times New Roman"/>
                <w:b/>
                <w:bCs w:val="0"/>
                <w:color w:val="000000" w:themeColor="text1"/>
                <w:sz w:val="24"/>
                <w:szCs w:val="24"/>
              </w:rPr>
              <w:t>配件</w:t>
            </w:r>
            <w:r>
              <w:rPr>
                <w:rFonts w:hint="default" w:ascii="Times New Roman" w:hAnsi="Times New Roman" w:eastAsia="宋体" w:cs="Times New Roman"/>
                <w:b/>
                <w:bCs w:val="0"/>
                <w:color w:val="000000" w:themeColor="text1"/>
                <w:sz w:val="24"/>
                <w:szCs w:val="24"/>
                <w:lang w:val="en-US" w:eastAsia="zh-CN"/>
              </w:rPr>
              <w:t>2</w:t>
            </w:r>
            <w:r>
              <w:rPr>
                <w:rFonts w:hint="default" w:ascii="Times New Roman" w:hAnsi="Times New Roman" w:eastAsia="宋体" w:cs="Times New Roman"/>
                <w:b/>
                <w:bCs w:val="0"/>
                <w:color w:val="000000" w:themeColor="text1"/>
                <w:sz w:val="24"/>
                <w:szCs w:val="24"/>
              </w:rPr>
              <w:t>（</w:t>
            </w:r>
            <w:r>
              <w:rPr>
                <w:rFonts w:hint="default" w:ascii="Times New Roman" w:hAnsi="Times New Roman" w:eastAsia="宋体" w:cs="Times New Roman"/>
                <w:b/>
                <w:bCs w:val="0"/>
                <w:color w:val="000000" w:themeColor="text1"/>
                <w:sz w:val="24"/>
                <w:szCs w:val="24"/>
                <w:lang w:eastAsia="zh-CN"/>
              </w:rPr>
              <w:t>外购组件：缸盖、缸底、耳环</w:t>
            </w:r>
            <w:r>
              <w:rPr>
                <w:rFonts w:hint="default" w:ascii="Times New Roman" w:hAnsi="Times New Roman" w:eastAsia="宋体" w:cs="Times New Roman"/>
                <w:b/>
                <w:bCs w:val="0"/>
                <w:color w:val="000000" w:themeColor="text1"/>
                <w:sz w:val="24"/>
                <w:szCs w:val="24"/>
              </w:rPr>
              <w:t>）生产：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sz w:val="24"/>
                <w:szCs w:val="24"/>
                <w:lang w:eastAsia="zh-CN"/>
              </w:rPr>
            </w:pPr>
            <w:r>
              <w:rPr>
                <w:rFonts w:hint="default" w:ascii="Times New Roman" w:hAnsi="Times New Roman" w:eastAsia="宋体" w:cs="Times New Roman"/>
                <w:b w:val="0"/>
                <w:bCs/>
                <w:color w:val="000000" w:themeColor="text1"/>
                <w:sz w:val="24"/>
                <w:szCs w:val="24"/>
                <w:lang w:eastAsia="zh-CN"/>
              </w:rPr>
              <w:t>车加工</w:t>
            </w:r>
            <w:r>
              <w:rPr>
                <w:rFonts w:hint="default" w:ascii="Times New Roman" w:hAnsi="Times New Roman" w:eastAsia="宋体" w:cs="Times New Roman"/>
                <w:b w:val="0"/>
                <w:bCs/>
                <w:color w:val="000000" w:themeColor="text1"/>
                <w:sz w:val="24"/>
                <w:szCs w:val="24"/>
              </w:rPr>
              <w:t>：将</w:t>
            </w:r>
            <w:r>
              <w:rPr>
                <w:rFonts w:hint="default" w:ascii="Times New Roman" w:hAnsi="Times New Roman" w:eastAsia="宋体" w:cs="Times New Roman"/>
                <w:b w:val="0"/>
                <w:bCs/>
                <w:color w:val="000000" w:themeColor="text1"/>
                <w:sz w:val="24"/>
                <w:szCs w:val="24"/>
                <w:lang w:eastAsia="zh-CN"/>
              </w:rPr>
              <w:t>外购的缸盖、缸底、耳环通过数控车床、打磨机、钻床等设备进行车加工</w:t>
            </w:r>
            <w:r>
              <w:rPr>
                <w:rFonts w:hint="default" w:ascii="Times New Roman" w:hAnsi="Times New Roman" w:eastAsia="宋体" w:cs="Times New Roman"/>
                <w:b w:val="0"/>
                <w:bCs/>
                <w:color w:val="000000" w:themeColor="text1"/>
                <w:sz w:val="24"/>
                <w:szCs w:val="24"/>
              </w:rPr>
              <w:t>。此工段会产生边角料S</w:t>
            </w:r>
            <w:r>
              <w:rPr>
                <w:rFonts w:hint="default" w:ascii="Times New Roman" w:hAnsi="Times New Roman" w:eastAsia="宋体" w:cs="Times New Roman"/>
                <w:b w:val="0"/>
                <w:bCs/>
                <w:color w:val="000000" w:themeColor="text1"/>
                <w:sz w:val="24"/>
                <w:szCs w:val="24"/>
                <w:vertAlign w:val="subscript"/>
                <w:lang w:val="en-US" w:eastAsia="zh-CN"/>
              </w:rPr>
              <w:t>3</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rPr>
              <w:t>5</w:t>
            </w:r>
            <w:r>
              <w:rPr>
                <w:rFonts w:hint="default" w:ascii="Times New Roman" w:hAnsi="Times New Roman" w:eastAsia="宋体" w:cs="Times New Roman"/>
                <w:b w:val="0"/>
                <w:bCs/>
                <w:color w:val="000000" w:themeColor="text1"/>
                <w:sz w:val="24"/>
                <w:szCs w:val="24"/>
              </w:rPr>
              <w:t>。</w:t>
            </w:r>
          </w:p>
          <w:p>
            <w:pPr>
              <w:keepNext w:val="0"/>
              <w:keepLines w:val="0"/>
              <w:pageBreakBefore w:val="0"/>
              <w:kinsoku/>
              <w:wordWrap/>
              <w:overflowPunct/>
              <w:topLinePunct w:val="0"/>
              <w:autoSpaceDE/>
              <w:autoSpaceDN/>
              <w:bidi w:val="0"/>
              <w:adjustRightInd/>
              <w:snapToGrid/>
              <w:spacing w:line="360" w:lineRule="auto"/>
              <w:ind w:firstLine="472" w:firstLineChars="196"/>
              <w:textAlignment w:val="auto"/>
              <w:rPr>
                <w:rFonts w:hint="default" w:ascii="Times New Roman" w:hAnsi="Times New Roman" w:eastAsia="宋体" w:cs="Times New Roman"/>
                <w:b/>
                <w:bCs w:val="0"/>
                <w:color w:val="000000" w:themeColor="text1"/>
                <w:sz w:val="24"/>
                <w:szCs w:val="24"/>
              </w:rPr>
            </w:pPr>
            <w:r>
              <w:rPr>
                <w:rFonts w:hint="default" w:ascii="Times New Roman" w:hAnsi="Times New Roman" w:eastAsia="宋体" w:cs="Times New Roman"/>
                <w:b/>
                <w:bCs w:val="0"/>
                <w:color w:val="000000" w:themeColor="text1"/>
                <w:sz w:val="24"/>
                <w:szCs w:val="24"/>
              </w:rPr>
              <w:t>配件</w:t>
            </w:r>
            <w:r>
              <w:rPr>
                <w:rFonts w:hint="default" w:ascii="Times New Roman" w:hAnsi="Times New Roman" w:eastAsia="宋体" w:cs="Times New Roman"/>
                <w:b/>
                <w:bCs w:val="0"/>
                <w:color w:val="000000" w:themeColor="text1"/>
                <w:sz w:val="24"/>
                <w:szCs w:val="24"/>
                <w:lang w:val="en-US" w:eastAsia="zh-CN"/>
              </w:rPr>
              <w:t>3</w:t>
            </w:r>
            <w:r>
              <w:rPr>
                <w:rFonts w:hint="default" w:ascii="Times New Roman" w:hAnsi="Times New Roman" w:eastAsia="宋体" w:cs="Times New Roman"/>
                <w:b/>
                <w:bCs w:val="0"/>
                <w:color w:val="000000" w:themeColor="text1"/>
                <w:sz w:val="24"/>
                <w:szCs w:val="24"/>
              </w:rPr>
              <w:t>（导向套、活塞）生产：</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bCs/>
                <w:color w:val="000000" w:themeColor="text1"/>
                <w:sz w:val="24"/>
                <w:szCs w:val="24"/>
              </w:rPr>
            </w:pPr>
            <w:r>
              <w:rPr>
                <w:rFonts w:hint="default" w:ascii="Times New Roman" w:hAnsi="Times New Roman" w:eastAsia="宋体" w:cs="Times New Roman"/>
                <w:bCs/>
                <w:color w:val="000000" w:themeColor="text1"/>
                <w:sz w:val="24"/>
                <w:szCs w:val="24"/>
              </w:rPr>
              <w:t>锯料：将圆钢通过锯床进行锯料</w:t>
            </w:r>
            <w:r>
              <w:rPr>
                <w:rFonts w:hint="default" w:ascii="Times New Roman" w:hAnsi="Times New Roman" w:eastAsia="宋体" w:cs="Times New Roman"/>
                <w:color w:val="000000" w:themeColor="text1"/>
                <w:sz w:val="24"/>
                <w:szCs w:val="24"/>
              </w:rPr>
              <w:t>。</w:t>
            </w:r>
            <w:r>
              <w:rPr>
                <w:rFonts w:hint="default" w:ascii="Times New Roman" w:hAnsi="Times New Roman" w:eastAsia="宋体" w:cs="Times New Roman"/>
                <w:b w:val="0"/>
                <w:bCs w:val="0"/>
                <w:color w:val="000000" w:themeColor="text1"/>
                <w:sz w:val="24"/>
                <w:szCs w:val="24"/>
              </w:rPr>
              <w:t>此工段会产生边角料S</w:t>
            </w:r>
            <w:r>
              <w:rPr>
                <w:rFonts w:hint="default" w:ascii="Times New Roman" w:hAnsi="Times New Roman" w:eastAsia="宋体" w:cs="Times New Roman"/>
                <w:b w:val="0"/>
                <w:bCs w:val="0"/>
                <w:color w:val="000000" w:themeColor="text1"/>
                <w:sz w:val="24"/>
                <w:szCs w:val="24"/>
                <w:vertAlign w:val="subscript"/>
                <w:lang w:val="en-US" w:eastAsia="zh-CN"/>
              </w:rPr>
              <w:t>4</w:t>
            </w:r>
            <w:r>
              <w:rPr>
                <w:rFonts w:hint="default" w:ascii="Times New Roman" w:hAnsi="Times New Roman" w:eastAsia="宋体" w:cs="Times New Roman"/>
                <w:b w:val="0"/>
                <w:bCs w:val="0"/>
                <w:color w:val="000000" w:themeColor="text1"/>
                <w:sz w:val="24"/>
                <w:szCs w:val="24"/>
              </w:rPr>
              <w:t>、噪声N</w:t>
            </w:r>
            <w:r>
              <w:rPr>
                <w:rFonts w:hint="default" w:ascii="Times New Roman" w:hAnsi="Times New Roman" w:eastAsia="宋体" w:cs="Times New Roman"/>
                <w:b w:val="0"/>
                <w:bCs w:val="0"/>
                <w:color w:val="000000" w:themeColor="text1"/>
                <w:sz w:val="24"/>
                <w:szCs w:val="24"/>
                <w:vertAlign w:val="subscript"/>
                <w:lang w:val="en-US" w:eastAsia="zh-CN"/>
              </w:rPr>
              <w:t>6</w:t>
            </w:r>
            <w:r>
              <w:rPr>
                <w:rFonts w:hint="default" w:ascii="Times New Roman" w:hAnsi="Times New Roman" w:eastAsia="宋体" w:cs="Times New Roman"/>
                <w:b w:val="0"/>
                <w:bCs w:val="0"/>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bCs/>
                <w:sz w:val="24"/>
                <w:szCs w:val="24"/>
                <w:lang w:eastAsia="zh-CN"/>
              </w:rPr>
            </w:pPr>
            <w:r>
              <w:rPr>
                <w:rFonts w:hint="default" w:ascii="Times New Roman" w:hAnsi="Times New Roman" w:eastAsia="宋体" w:cs="Times New Roman"/>
                <w:bCs/>
                <w:color w:val="000000" w:themeColor="text1"/>
                <w:sz w:val="24"/>
                <w:szCs w:val="24"/>
              </w:rPr>
              <w:t>粗加工、精加工、数控加工：将锯料后的圆钢通过外协精加工、粗加工、数控加工，加工成导向套及活塞</w:t>
            </w:r>
            <w:r>
              <w:rPr>
                <w:rFonts w:hint="default" w:ascii="Times New Roman" w:hAnsi="Times New Roman" w:eastAsia="宋体" w:cs="Times New Roman"/>
                <w:color w:val="000000" w:themeColor="text1"/>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firstLine="482" w:firstLineChars="200"/>
              <w:textAlignment w:val="auto"/>
              <w:rPr>
                <w:rFonts w:hint="default" w:ascii="Times New Roman" w:hAnsi="Times New Roman" w:eastAsia="宋体" w:cs="Times New Roman"/>
                <w:b/>
                <w:bCs w:val="0"/>
                <w:color w:val="000000" w:themeColor="text1"/>
                <w:sz w:val="24"/>
                <w:szCs w:val="24"/>
              </w:rPr>
            </w:pPr>
            <w:r>
              <w:rPr>
                <w:rFonts w:hint="default" w:ascii="Times New Roman" w:hAnsi="Times New Roman" w:eastAsia="宋体" w:cs="Times New Roman"/>
                <w:b/>
                <w:bCs w:val="0"/>
                <w:color w:val="000000" w:themeColor="text1"/>
                <w:sz w:val="24"/>
                <w:szCs w:val="24"/>
              </w:rPr>
              <w:t>配件</w:t>
            </w:r>
            <w:r>
              <w:rPr>
                <w:rFonts w:hint="default" w:ascii="Times New Roman" w:hAnsi="Times New Roman" w:eastAsia="宋体" w:cs="Times New Roman"/>
                <w:b/>
                <w:bCs w:val="0"/>
                <w:color w:val="000000" w:themeColor="text1"/>
                <w:sz w:val="24"/>
                <w:szCs w:val="24"/>
                <w:lang w:val="en-US" w:eastAsia="zh-CN"/>
              </w:rPr>
              <w:t>4</w:t>
            </w:r>
            <w:r>
              <w:rPr>
                <w:rFonts w:hint="default" w:ascii="Times New Roman" w:hAnsi="Times New Roman" w:eastAsia="宋体" w:cs="Times New Roman"/>
                <w:b/>
                <w:bCs w:val="0"/>
                <w:color w:val="000000" w:themeColor="text1"/>
                <w:sz w:val="24"/>
                <w:szCs w:val="24"/>
              </w:rPr>
              <w:t>（活塞杆）生产：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锯料：将活塞杆及圆钢通过锯床进行锯料。此工段会产生边角料S</w:t>
            </w:r>
            <w:r>
              <w:rPr>
                <w:rFonts w:hint="default" w:ascii="Times New Roman" w:hAnsi="Times New Roman" w:eastAsia="宋体" w:cs="Times New Roman"/>
                <w:b w:val="0"/>
                <w:bCs/>
                <w:color w:val="000000" w:themeColor="text1"/>
                <w:sz w:val="24"/>
                <w:szCs w:val="24"/>
                <w:vertAlign w:val="subscript"/>
                <w:lang w:val="en-US" w:eastAsia="zh-CN"/>
              </w:rPr>
              <w:t>5</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lang w:val="en-US" w:eastAsia="zh-CN"/>
              </w:rPr>
              <w:t>7</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热处理</w:t>
            </w:r>
            <w:r>
              <w:rPr>
                <w:rFonts w:hint="default" w:ascii="Times New Roman" w:hAnsi="Times New Roman" w:eastAsia="宋体" w:cs="Times New Roman"/>
                <w:b w:val="0"/>
                <w:bCs/>
                <w:color w:val="000000" w:themeColor="text1"/>
                <w:sz w:val="24"/>
                <w:szCs w:val="24"/>
                <w:lang w:eastAsia="zh-CN"/>
              </w:rPr>
              <w:t>、</w:t>
            </w:r>
            <w:r>
              <w:rPr>
                <w:rFonts w:hint="default" w:ascii="Times New Roman" w:hAnsi="Times New Roman" w:eastAsia="宋体" w:cs="Times New Roman"/>
                <w:b w:val="0"/>
                <w:bCs/>
                <w:color w:val="000000" w:themeColor="text1"/>
                <w:sz w:val="24"/>
                <w:szCs w:val="24"/>
                <w:lang w:val="en-US" w:eastAsia="zh-CN"/>
              </w:rPr>
              <w:t>喷砂</w:t>
            </w:r>
            <w:r>
              <w:rPr>
                <w:rFonts w:hint="default" w:ascii="Times New Roman" w:hAnsi="Times New Roman" w:eastAsia="宋体" w:cs="Times New Roman"/>
                <w:b w:val="0"/>
                <w:bCs/>
                <w:color w:val="000000" w:themeColor="text1"/>
                <w:sz w:val="24"/>
                <w:szCs w:val="24"/>
              </w:rPr>
              <w:t>：将锯料后的产品委外进行热处理</w:t>
            </w:r>
            <w:r>
              <w:rPr>
                <w:rFonts w:hint="default" w:ascii="Times New Roman" w:hAnsi="Times New Roman" w:eastAsia="宋体" w:cs="Times New Roman"/>
                <w:b w:val="0"/>
                <w:bCs/>
                <w:color w:val="000000" w:themeColor="text1"/>
                <w:sz w:val="24"/>
                <w:szCs w:val="24"/>
                <w:lang w:eastAsia="zh-CN"/>
              </w:rPr>
              <w:t>、</w:t>
            </w:r>
            <w:r>
              <w:rPr>
                <w:rFonts w:hint="default" w:ascii="Times New Roman" w:hAnsi="Times New Roman" w:eastAsia="宋体" w:cs="Times New Roman"/>
                <w:b w:val="0"/>
                <w:bCs/>
                <w:color w:val="000000" w:themeColor="text1"/>
                <w:sz w:val="24"/>
                <w:szCs w:val="24"/>
                <w:lang w:val="en-US" w:eastAsia="zh-CN"/>
              </w:rPr>
              <w:t>喷砂</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抛光：将热处理</w:t>
            </w:r>
            <w:r>
              <w:rPr>
                <w:rFonts w:hint="default" w:ascii="Times New Roman" w:hAnsi="Times New Roman" w:eastAsia="宋体" w:cs="Times New Roman"/>
                <w:b w:val="0"/>
                <w:bCs/>
                <w:color w:val="000000" w:themeColor="text1"/>
                <w:sz w:val="24"/>
                <w:szCs w:val="24"/>
                <w:lang w:eastAsia="zh-CN"/>
              </w:rPr>
              <w:t>、</w:t>
            </w:r>
            <w:r>
              <w:rPr>
                <w:rFonts w:hint="default" w:ascii="Times New Roman" w:hAnsi="Times New Roman" w:eastAsia="宋体" w:cs="Times New Roman"/>
                <w:b w:val="0"/>
                <w:bCs/>
                <w:color w:val="000000" w:themeColor="text1"/>
                <w:sz w:val="24"/>
                <w:szCs w:val="24"/>
                <w:lang w:val="en-US" w:eastAsia="zh-CN"/>
              </w:rPr>
              <w:t>喷砂</w:t>
            </w:r>
            <w:r>
              <w:rPr>
                <w:rFonts w:hint="default" w:ascii="Times New Roman" w:hAnsi="Times New Roman" w:eastAsia="宋体" w:cs="Times New Roman"/>
                <w:b w:val="0"/>
                <w:bCs/>
                <w:color w:val="000000" w:themeColor="text1"/>
                <w:sz w:val="24"/>
                <w:szCs w:val="24"/>
              </w:rPr>
              <w:t>后的产品通过抛光机进行加工。此工段会产生抛光粉尘G</w:t>
            </w:r>
            <w:r>
              <w:rPr>
                <w:rFonts w:hint="default" w:ascii="Times New Roman" w:hAnsi="Times New Roman" w:eastAsia="宋体" w:cs="Times New Roman"/>
                <w:b w:val="0"/>
                <w:bCs/>
                <w:color w:val="000000" w:themeColor="text1"/>
                <w:sz w:val="24"/>
                <w:szCs w:val="24"/>
                <w:vertAlign w:val="subscript"/>
              </w:rPr>
              <w:t>4</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lang w:val="en-US" w:eastAsia="zh-CN"/>
              </w:rPr>
              <w:t>8</w:t>
            </w:r>
            <w:r>
              <w:rPr>
                <w:rFonts w:hint="default" w:ascii="Times New Roman" w:hAnsi="Times New Roman" w:eastAsia="宋体" w:cs="Times New Roman"/>
                <w:b w:val="0"/>
                <w:bCs/>
                <w:color w:val="000000" w:themeColor="text1"/>
                <w:sz w:val="24"/>
                <w:szCs w:val="24"/>
              </w:rPr>
              <w:t>、废砂S</w:t>
            </w:r>
            <w:r>
              <w:rPr>
                <w:rFonts w:hint="default" w:ascii="Times New Roman" w:hAnsi="Times New Roman" w:eastAsia="宋体" w:cs="Times New Roman"/>
                <w:b w:val="0"/>
                <w:bCs/>
                <w:color w:val="000000" w:themeColor="text1"/>
                <w:sz w:val="24"/>
                <w:szCs w:val="24"/>
                <w:vertAlign w:val="subscript"/>
                <w:lang w:val="en-US" w:eastAsia="zh-CN"/>
              </w:rPr>
              <w:t>6</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机加工：将</w:t>
            </w:r>
            <w:r>
              <w:rPr>
                <w:rFonts w:hint="default" w:ascii="Times New Roman" w:hAnsi="Times New Roman" w:eastAsia="宋体" w:cs="Times New Roman"/>
                <w:b w:val="0"/>
                <w:bCs/>
                <w:color w:val="000000" w:themeColor="text1"/>
                <w:sz w:val="24"/>
                <w:szCs w:val="24"/>
                <w:lang w:val="en-US" w:eastAsia="zh-CN"/>
              </w:rPr>
              <w:t>抛光</w:t>
            </w:r>
            <w:r>
              <w:rPr>
                <w:rFonts w:hint="default" w:ascii="Times New Roman" w:hAnsi="Times New Roman" w:eastAsia="宋体" w:cs="Times New Roman"/>
                <w:b w:val="0"/>
                <w:bCs/>
                <w:color w:val="000000" w:themeColor="text1"/>
                <w:sz w:val="24"/>
                <w:szCs w:val="24"/>
              </w:rPr>
              <w:t>后的产品通过钻床、数控车床等进行机加工。此工段会产生边角料S</w:t>
            </w:r>
            <w:r>
              <w:rPr>
                <w:rFonts w:hint="default" w:ascii="Times New Roman" w:hAnsi="Times New Roman" w:eastAsia="宋体" w:cs="Times New Roman"/>
                <w:b w:val="0"/>
                <w:bCs/>
                <w:color w:val="000000" w:themeColor="text1"/>
                <w:sz w:val="24"/>
                <w:szCs w:val="24"/>
                <w:vertAlign w:val="subscript"/>
                <w:lang w:val="en-US" w:eastAsia="zh-CN"/>
              </w:rPr>
              <w:t>7</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lang w:val="en-US" w:eastAsia="zh-CN"/>
              </w:rPr>
              <w:t>9</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热处理：将</w:t>
            </w:r>
            <w:r>
              <w:rPr>
                <w:rFonts w:hint="default" w:ascii="Times New Roman" w:hAnsi="Times New Roman" w:eastAsia="宋体" w:cs="Times New Roman"/>
                <w:b w:val="0"/>
                <w:bCs/>
                <w:color w:val="000000" w:themeColor="text1"/>
                <w:sz w:val="24"/>
                <w:szCs w:val="24"/>
                <w:lang w:val="en-US" w:eastAsia="zh-CN"/>
              </w:rPr>
              <w:t>机加工</w:t>
            </w:r>
            <w:r>
              <w:rPr>
                <w:rFonts w:hint="default" w:ascii="Times New Roman" w:hAnsi="Times New Roman" w:eastAsia="宋体" w:cs="Times New Roman"/>
                <w:b w:val="0"/>
                <w:bCs/>
                <w:color w:val="000000" w:themeColor="text1"/>
                <w:sz w:val="24"/>
                <w:szCs w:val="24"/>
              </w:rPr>
              <w:t>后的产品委外进行热处理。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加工中心加工：将热处理后的产品通过加工中心进行加工。此工段会产生边角料S</w:t>
            </w:r>
            <w:r>
              <w:rPr>
                <w:rFonts w:hint="default" w:ascii="Times New Roman" w:hAnsi="Times New Roman" w:eastAsia="宋体" w:cs="Times New Roman"/>
                <w:b w:val="0"/>
                <w:bCs/>
                <w:color w:val="000000" w:themeColor="text1"/>
                <w:sz w:val="24"/>
                <w:szCs w:val="24"/>
                <w:vertAlign w:val="subscript"/>
                <w:lang w:val="en-US" w:eastAsia="zh-CN"/>
              </w:rPr>
              <w:t>8</w:t>
            </w:r>
            <w:r>
              <w:rPr>
                <w:rFonts w:hint="default" w:ascii="Times New Roman" w:hAnsi="Times New Roman" w:eastAsia="宋体" w:cs="Times New Roman"/>
                <w:b w:val="0"/>
                <w:bCs/>
                <w:color w:val="000000" w:themeColor="text1"/>
                <w:sz w:val="24"/>
                <w:szCs w:val="24"/>
              </w:rPr>
              <w:t>、废切削液S</w:t>
            </w:r>
            <w:r>
              <w:rPr>
                <w:rFonts w:hint="default" w:ascii="Times New Roman" w:hAnsi="Times New Roman" w:eastAsia="宋体" w:cs="Times New Roman"/>
                <w:b w:val="0"/>
                <w:bCs/>
                <w:color w:val="000000" w:themeColor="text1"/>
                <w:sz w:val="24"/>
                <w:szCs w:val="24"/>
                <w:vertAlign w:val="subscript"/>
                <w:lang w:val="en-US" w:eastAsia="zh-CN"/>
              </w:rPr>
              <w:t>9</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lang w:val="en-US" w:eastAsia="zh-CN"/>
              </w:rPr>
              <w:t>10</w:t>
            </w:r>
            <w:r>
              <w:rPr>
                <w:rFonts w:hint="default" w:ascii="Times New Roman" w:hAnsi="Times New Roman" w:eastAsia="宋体" w:cs="Times New Roman"/>
                <w:b w:val="0"/>
                <w:bCs/>
                <w:color w:val="000000" w:themeColor="text1"/>
                <w:sz w:val="24"/>
                <w:szCs w:val="24"/>
              </w:rPr>
              <w:t>。</w:t>
            </w:r>
          </w:p>
          <w:p>
            <w:pPr>
              <w:pStyle w:val="30"/>
              <w:keepNext w:val="0"/>
              <w:keepLines w:val="0"/>
              <w:pageBreakBefore w:val="0"/>
              <w:widowControl/>
              <w:numPr>
                <w:ilvl w:val="0"/>
                <w:numId w:val="0"/>
              </w:numPr>
              <w:tabs>
                <w:tab w:val="left" w:pos="3960"/>
              </w:tabs>
              <w:kinsoku/>
              <w:wordWrap/>
              <w:overflowPunct/>
              <w:topLinePunct w:val="0"/>
              <w:autoSpaceDE/>
              <w:autoSpaceDN/>
              <w:bidi w:val="0"/>
              <w:adjustRightInd/>
              <w:snapToGrid/>
              <w:spacing w:line="360" w:lineRule="auto"/>
              <w:ind w:left="0" w:leftChars="0" w:firstLine="482" w:firstLineChars="200"/>
              <w:textAlignment w:val="auto"/>
              <w:rPr>
                <w:rFonts w:hint="default" w:ascii="Times New Roman" w:hAnsi="Times New Roman" w:eastAsia="宋体" w:cs="Times New Roman"/>
                <w:b/>
                <w:bCs w:val="0"/>
                <w:color w:val="000000" w:themeColor="text1"/>
                <w:sz w:val="24"/>
                <w:szCs w:val="24"/>
                <w:lang w:val="en-US" w:eastAsia="zh-CN"/>
              </w:rPr>
            </w:pPr>
            <w:r>
              <w:rPr>
                <w:rFonts w:hint="default" w:ascii="Times New Roman" w:hAnsi="Times New Roman" w:eastAsia="宋体" w:cs="Times New Roman"/>
                <w:b/>
                <w:bCs w:val="0"/>
                <w:color w:val="000000" w:themeColor="text1"/>
                <w:sz w:val="24"/>
                <w:szCs w:val="24"/>
                <w:highlight w:val="none"/>
              </w:rPr>
              <w:t>磨加工</w:t>
            </w:r>
            <w:r>
              <w:rPr>
                <w:rFonts w:hint="default" w:ascii="Times New Roman" w:hAnsi="Times New Roman" w:eastAsia="宋体" w:cs="Times New Roman"/>
                <w:b/>
                <w:bCs w:val="0"/>
                <w:color w:val="000000" w:themeColor="text1"/>
                <w:sz w:val="24"/>
                <w:szCs w:val="24"/>
              </w:rPr>
              <w:t>：加工中心加工后的工件</w:t>
            </w:r>
            <w:r>
              <w:rPr>
                <w:rFonts w:hint="default" w:ascii="Times New Roman" w:hAnsi="Times New Roman" w:eastAsia="宋体" w:cs="Times New Roman"/>
                <w:b/>
                <w:bCs w:val="0"/>
                <w:color w:val="000000" w:themeColor="text1"/>
                <w:sz w:val="24"/>
                <w:szCs w:val="24"/>
                <w:lang w:eastAsia="zh-CN"/>
              </w:rPr>
              <w:t>，通过磨床</w:t>
            </w:r>
            <w:r>
              <w:rPr>
                <w:rFonts w:hint="default" w:ascii="Times New Roman" w:hAnsi="Times New Roman" w:eastAsia="宋体" w:cs="Times New Roman"/>
                <w:b/>
                <w:bCs w:val="0"/>
                <w:color w:val="000000" w:themeColor="text1"/>
                <w:sz w:val="24"/>
                <w:szCs w:val="24"/>
              </w:rPr>
              <w:t>对其表面进行磨加工，从而增加工件表面的光洁度。</w:t>
            </w:r>
            <w:r>
              <w:rPr>
                <w:rFonts w:hint="default" w:ascii="Times New Roman" w:hAnsi="Times New Roman" w:eastAsia="宋体" w:cs="Times New Roman"/>
                <w:b/>
                <w:bCs w:val="0"/>
                <w:color w:val="000000" w:themeColor="text1"/>
                <w:sz w:val="24"/>
                <w:szCs w:val="24"/>
                <w:lang w:val="en-US" w:eastAsia="zh-CN"/>
              </w:rPr>
              <w:t>此工段会产生噪声</w:t>
            </w:r>
            <w:r>
              <w:rPr>
                <w:rFonts w:hint="default" w:ascii="Times New Roman" w:hAnsi="Times New Roman" w:eastAsia="宋体" w:cs="Times New Roman"/>
                <w:b/>
                <w:bCs w:val="0"/>
                <w:color w:val="000000" w:themeColor="text1"/>
                <w:sz w:val="24"/>
                <w:szCs w:val="24"/>
              </w:rPr>
              <w:t>N</w:t>
            </w:r>
            <w:r>
              <w:rPr>
                <w:rFonts w:hint="default" w:ascii="Times New Roman" w:hAnsi="Times New Roman" w:eastAsia="宋体" w:cs="Times New Roman"/>
                <w:b/>
                <w:bCs w:val="0"/>
                <w:color w:val="000000" w:themeColor="text1"/>
                <w:sz w:val="24"/>
                <w:szCs w:val="24"/>
                <w:vertAlign w:val="subscript"/>
                <w:lang w:val="en-US" w:eastAsia="zh-CN"/>
              </w:rPr>
              <w:t>1</w:t>
            </w:r>
            <w:r>
              <w:rPr>
                <w:rFonts w:hint="eastAsia" w:ascii="Times New Roman" w:hAnsi="Times New Roman" w:eastAsia="宋体" w:cs="Times New Roman"/>
                <w:b/>
                <w:bCs w:val="0"/>
                <w:color w:val="000000" w:themeColor="text1"/>
                <w:sz w:val="24"/>
                <w:szCs w:val="24"/>
                <w:vertAlign w:val="subscript"/>
                <w:lang w:val="en-US" w:eastAsia="zh-CN"/>
              </w:rPr>
              <w:t>1</w:t>
            </w:r>
            <w:r>
              <w:rPr>
                <w:rFonts w:hint="default" w:ascii="Times New Roman" w:hAnsi="Times New Roman" w:eastAsia="宋体" w:cs="Times New Roman"/>
                <w:b/>
                <w:bCs w:val="0"/>
                <w:color w:val="000000" w:themeColor="text1"/>
                <w:sz w:val="24"/>
                <w:szCs w:val="24"/>
                <w:lang w:val="en-US" w:eastAsia="zh-CN"/>
              </w:rPr>
              <w:t>、磨削污泥</w:t>
            </w:r>
            <w:r>
              <w:rPr>
                <w:rFonts w:hint="default" w:ascii="Times New Roman" w:hAnsi="Times New Roman" w:eastAsia="宋体" w:cs="Times New Roman"/>
                <w:b/>
                <w:bCs w:val="0"/>
                <w:color w:val="000000" w:themeColor="text1"/>
                <w:sz w:val="24"/>
                <w:szCs w:val="24"/>
              </w:rPr>
              <w:t>S</w:t>
            </w:r>
            <w:r>
              <w:rPr>
                <w:rFonts w:hint="eastAsia" w:ascii="Times New Roman" w:hAnsi="Times New Roman" w:eastAsia="宋体" w:cs="Times New Roman"/>
                <w:b/>
                <w:bCs w:val="0"/>
                <w:color w:val="000000" w:themeColor="text1"/>
                <w:sz w:val="24"/>
                <w:szCs w:val="24"/>
                <w:vertAlign w:val="subscript"/>
                <w:lang w:val="en-US" w:eastAsia="zh-CN"/>
              </w:rPr>
              <w:t>10</w:t>
            </w:r>
            <w:r>
              <w:rPr>
                <w:rFonts w:hint="default" w:ascii="Times New Roman" w:hAnsi="Times New Roman" w:eastAsia="宋体" w:cs="Times New Roman"/>
                <w:b/>
                <w:bCs w:val="0"/>
                <w:color w:val="000000" w:themeColor="text1"/>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抛光：将磨加工后的工件通过抛光机对其表面进行抛光使产品表面得到光亮效果。此工段会产生抛光粉尘G</w:t>
            </w:r>
            <w:r>
              <w:rPr>
                <w:rFonts w:hint="default" w:ascii="Times New Roman" w:hAnsi="Times New Roman" w:eastAsia="宋体" w:cs="Times New Roman"/>
                <w:b w:val="0"/>
                <w:bCs/>
                <w:color w:val="000000" w:themeColor="text1"/>
                <w:sz w:val="24"/>
                <w:szCs w:val="24"/>
                <w:vertAlign w:val="subscript"/>
              </w:rPr>
              <w:t>5</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rPr>
              <w:t>1</w:t>
            </w:r>
            <w:r>
              <w:rPr>
                <w:rFonts w:hint="eastAsia" w:ascii="Times New Roman" w:hAnsi="Times New Roman" w:eastAsia="宋体" w:cs="Times New Roman"/>
                <w:b w:val="0"/>
                <w:bCs/>
                <w:color w:val="000000" w:themeColor="text1"/>
                <w:sz w:val="24"/>
                <w:szCs w:val="24"/>
                <w:vertAlign w:val="subscript"/>
                <w:lang w:val="en-US" w:eastAsia="zh-CN"/>
              </w:rPr>
              <w:t>2</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电镀（委外）：将抛光后的工件的工件委托外单位对表面镀铬处理，从而增加工件增加表面的防腐蚀性能；</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抛光：将委外电镀加工后的工件取回后通过抛光机进行抛光。此工段会产生抛光粉尘G</w:t>
            </w:r>
            <w:r>
              <w:rPr>
                <w:rFonts w:hint="default" w:ascii="Times New Roman" w:hAnsi="Times New Roman" w:eastAsia="宋体" w:cs="Times New Roman"/>
                <w:b w:val="0"/>
                <w:bCs/>
                <w:color w:val="000000" w:themeColor="text1"/>
                <w:sz w:val="24"/>
                <w:szCs w:val="24"/>
                <w:vertAlign w:val="subscript"/>
              </w:rPr>
              <w:t>6</w:t>
            </w:r>
            <w:r>
              <w:rPr>
                <w:rFonts w:hint="default" w:ascii="Times New Roman" w:hAnsi="Times New Roman" w:eastAsia="宋体" w:cs="Times New Roman"/>
                <w:b w:val="0"/>
                <w:bCs/>
                <w:color w:val="000000" w:themeColor="text1"/>
                <w:sz w:val="24"/>
                <w:szCs w:val="24"/>
              </w:rPr>
              <w:t>、噪声N</w:t>
            </w:r>
            <w:r>
              <w:rPr>
                <w:rFonts w:hint="default" w:ascii="Times New Roman" w:hAnsi="Times New Roman" w:eastAsia="宋体" w:cs="Times New Roman"/>
                <w:b w:val="0"/>
                <w:bCs/>
                <w:color w:val="000000" w:themeColor="text1"/>
                <w:sz w:val="24"/>
                <w:szCs w:val="24"/>
                <w:vertAlign w:val="subscript"/>
              </w:rPr>
              <w:t>1</w:t>
            </w:r>
            <w:r>
              <w:rPr>
                <w:rFonts w:hint="eastAsia" w:ascii="Times New Roman" w:hAnsi="Times New Roman" w:eastAsia="宋体" w:cs="Times New Roman"/>
                <w:b w:val="0"/>
                <w:bCs/>
                <w:color w:val="000000" w:themeColor="text1"/>
                <w:sz w:val="24"/>
                <w:szCs w:val="24"/>
                <w:vertAlign w:val="subscript"/>
                <w:lang w:val="en-US" w:eastAsia="zh-CN"/>
              </w:rPr>
              <w:t>3</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Chars="0" w:firstLine="482" w:firstLineChars="200"/>
              <w:textAlignment w:val="auto"/>
              <w:rPr>
                <w:rFonts w:hint="default" w:ascii="Times New Roman" w:hAnsi="Times New Roman" w:eastAsia="宋体" w:cs="Times New Roman"/>
                <w:b/>
                <w:bCs w:val="0"/>
                <w:color w:val="000000" w:themeColor="text1"/>
                <w:sz w:val="24"/>
                <w:szCs w:val="24"/>
              </w:rPr>
            </w:pPr>
            <w:r>
              <w:rPr>
                <w:rFonts w:hint="default" w:ascii="Times New Roman" w:hAnsi="Times New Roman" w:eastAsia="宋体" w:cs="Times New Roman"/>
                <w:b/>
                <w:bCs w:val="0"/>
                <w:color w:val="000000" w:themeColor="text1"/>
                <w:sz w:val="24"/>
                <w:szCs w:val="24"/>
              </w:rPr>
              <w:t>液压油缸生产：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清洗：将外购及加工成的缸筒、缸盖、缸底、耳环、导向套、活塞、活塞杆、密封件、衬套、法兰及标准件通过清洗机进行清洗，清洗过程中添加清洗剂。此工段会产生清洗废水W</w:t>
            </w:r>
            <w:r>
              <w:rPr>
                <w:rFonts w:hint="default" w:ascii="Times New Roman" w:hAnsi="Times New Roman" w:eastAsia="宋体" w:cs="Times New Roman"/>
                <w:b w:val="0"/>
                <w:bCs/>
                <w:color w:val="000000" w:themeColor="text1"/>
                <w:sz w:val="24"/>
                <w:szCs w:val="24"/>
                <w:vertAlign w:val="subscript"/>
              </w:rPr>
              <w:t>2</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装配：将清洗后的工件与外购的密封圈使用压装机、油缸装配线进行装配。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试压：装配结束后即得到半成品，需对半成品的密封性进行测试。测试时使用</w:t>
            </w:r>
            <w:r>
              <w:rPr>
                <w:rFonts w:hint="default" w:ascii="Times New Roman" w:hAnsi="Times New Roman" w:eastAsia="宋体" w:cs="Times New Roman"/>
                <w:b w:val="0"/>
                <w:bCs/>
                <w:color w:val="000000" w:themeColor="text1"/>
                <w:sz w:val="24"/>
                <w:szCs w:val="24"/>
                <w:lang w:eastAsia="zh-CN"/>
              </w:rPr>
              <w:t>油压机、</w:t>
            </w:r>
            <w:r>
              <w:rPr>
                <w:rFonts w:hint="default" w:ascii="Times New Roman" w:hAnsi="Times New Roman" w:eastAsia="宋体" w:cs="Times New Roman"/>
                <w:b w:val="0"/>
                <w:bCs/>
                <w:color w:val="000000" w:themeColor="text1"/>
                <w:sz w:val="24"/>
                <w:szCs w:val="24"/>
              </w:rPr>
              <w:t>试压机完成，将液压油注入半成品中，然后开启设备、运行5-10分钟，测试结束后，液压油回到试验台配套的密封油箱中，少量液压油残留在半成品内部，故液压油需定期添加。大部分半成品的密封性良好，少量密封性不佳的半成品在测试过程中有少量油漏出，需用抹布擦拭，更换密封圈后重新测试，直到合格。此工段会产生废密封圈S</w:t>
            </w:r>
            <w:r>
              <w:rPr>
                <w:rFonts w:hint="default" w:ascii="Times New Roman" w:hAnsi="Times New Roman" w:eastAsia="宋体" w:cs="Times New Roman"/>
                <w:b w:val="0"/>
                <w:bCs/>
                <w:color w:val="000000" w:themeColor="text1"/>
                <w:sz w:val="24"/>
                <w:szCs w:val="24"/>
                <w:vertAlign w:val="subscript"/>
                <w:lang w:val="en-US" w:eastAsia="zh-CN"/>
              </w:rPr>
              <w:t>1</w:t>
            </w:r>
            <w:r>
              <w:rPr>
                <w:rFonts w:hint="eastAsia" w:ascii="Times New Roman" w:hAnsi="Times New Roman" w:eastAsia="宋体" w:cs="Times New Roman"/>
                <w:b w:val="0"/>
                <w:bCs/>
                <w:color w:val="000000" w:themeColor="text1"/>
                <w:sz w:val="24"/>
                <w:szCs w:val="24"/>
                <w:vertAlign w:val="subscript"/>
                <w:lang w:val="en-US" w:eastAsia="zh-CN"/>
              </w:rPr>
              <w:t>1</w:t>
            </w:r>
            <w:r>
              <w:rPr>
                <w:rFonts w:hint="default" w:ascii="Times New Roman" w:hAnsi="Times New Roman" w:eastAsia="宋体" w:cs="Times New Roman"/>
                <w:b w:val="0"/>
                <w:bCs/>
                <w:color w:val="000000" w:themeColor="text1"/>
                <w:sz w:val="24"/>
                <w:szCs w:val="24"/>
              </w:rPr>
              <w:t>、含油废手套废抹布S</w:t>
            </w:r>
            <w:r>
              <w:rPr>
                <w:rFonts w:hint="default" w:ascii="Times New Roman" w:hAnsi="Times New Roman" w:eastAsia="宋体" w:cs="Times New Roman"/>
                <w:b w:val="0"/>
                <w:bCs/>
                <w:color w:val="000000" w:themeColor="text1"/>
                <w:sz w:val="24"/>
                <w:szCs w:val="24"/>
                <w:vertAlign w:val="subscript"/>
              </w:rPr>
              <w:t>1</w:t>
            </w:r>
            <w:r>
              <w:rPr>
                <w:rFonts w:hint="eastAsia" w:ascii="Times New Roman" w:hAnsi="Times New Roman" w:eastAsia="宋体" w:cs="Times New Roman"/>
                <w:b w:val="0"/>
                <w:bCs/>
                <w:color w:val="000000" w:themeColor="text1"/>
                <w:sz w:val="24"/>
                <w:szCs w:val="24"/>
                <w:vertAlign w:val="subscript"/>
                <w:lang w:val="en-US" w:eastAsia="zh-CN"/>
              </w:rPr>
              <w:t>2</w:t>
            </w:r>
            <w:r>
              <w:rPr>
                <w:rFonts w:hint="default" w:ascii="Times New Roman" w:hAnsi="Times New Roman" w:eastAsia="宋体" w:cs="Times New Roman"/>
                <w:b w:val="0"/>
                <w:bCs/>
                <w:color w:val="000000" w:themeColor="text1"/>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 w:val="0"/>
                <w:bCs/>
                <w:color w:val="000000" w:themeColor="text1"/>
                <w:sz w:val="24"/>
                <w:szCs w:val="24"/>
              </w:rPr>
            </w:pPr>
            <w:r>
              <w:rPr>
                <w:rFonts w:hint="default" w:ascii="Times New Roman" w:hAnsi="Times New Roman" w:eastAsia="宋体" w:cs="Times New Roman"/>
                <w:b w:val="0"/>
                <w:bCs/>
                <w:color w:val="000000" w:themeColor="text1"/>
                <w:sz w:val="24"/>
                <w:szCs w:val="24"/>
              </w:rPr>
              <w:t>清洗：测试后使用清洗机进行冲洗，清洗机内添加清洗剂，清洗剂主要成分为醚类及醇类化合物，不含N和P。再经自动吹水机吹干即可，不需再用水清洗</w:t>
            </w:r>
            <w:r>
              <w:rPr>
                <w:rFonts w:hint="default" w:ascii="Times New Roman" w:hAnsi="Times New Roman" w:eastAsia="宋体" w:cs="Times New Roman"/>
                <w:b w:val="0"/>
                <w:bCs/>
                <w:color w:val="000000" w:themeColor="text1"/>
                <w:sz w:val="24"/>
                <w:szCs w:val="24"/>
                <w:lang w:eastAsia="zh-CN"/>
              </w:rPr>
              <w:t>。</w:t>
            </w:r>
            <w:r>
              <w:rPr>
                <w:rFonts w:hint="default" w:ascii="Times New Roman" w:hAnsi="Times New Roman" w:eastAsia="宋体" w:cs="Times New Roman"/>
                <w:b w:val="0"/>
                <w:bCs/>
                <w:color w:val="000000" w:themeColor="text1"/>
                <w:sz w:val="24"/>
                <w:szCs w:val="24"/>
              </w:rPr>
              <w:t>此工段会产生清洗废水W</w:t>
            </w:r>
            <w:r>
              <w:rPr>
                <w:rFonts w:hint="default" w:ascii="Times New Roman" w:hAnsi="Times New Roman" w:eastAsia="宋体" w:cs="Times New Roman"/>
                <w:b w:val="0"/>
                <w:bCs/>
                <w:color w:val="000000" w:themeColor="text1"/>
                <w:sz w:val="24"/>
                <w:szCs w:val="24"/>
                <w:vertAlign w:val="subscript"/>
              </w:rPr>
              <w:t>3</w:t>
            </w:r>
            <w:r>
              <w:rPr>
                <w:rFonts w:hint="default" w:ascii="Times New Roman" w:hAnsi="Times New Roman" w:eastAsia="宋体" w:cs="Times New Roman"/>
                <w:b w:val="0"/>
                <w:bCs/>
                <w:color w:val="000000" w:themeColor="text1"/>
                <w:sz w:val="24"/>
                <w:szCs w:val="24"/>
              </w:rPr>
              <w:t>。</w:t>
            </w:r>
          </w:p>
          <w:p>
            <w:pPr>
              <w:pStyle w:val="30"/>
              <w:keepNext w:val="0"/>
              <w:keepLines w:val="0"/>
              <w:pageBreakBefore w:val="0"/>
              <w:widowControl/>
              <w:numPr>
                <w:ilvl w:val="0"/>
                <w:numId w:val="0"/>
              </w:numPr>
              <w:tabs>
                <w:tab w:val="left" w:pos="3960"/>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 w:val="0"/>
                <w:bCs/>
                <w:color w:val="000000" w:themeColor="text1"/>
                <w:sz w:val="24"/>
                <w:szCs w:val="24"/>
                <w:lang w:eastAsia="zh-CN"/>
              </w:rPr>
            </w:pPr>
            <w:r>
              <w:rPr>
                <w:rFonts w:hint="default" w:ascii="Times New Roman" w:hAnsi="Times New Roman" w:eastAsia="宋体" w:cs="Times New Roman"/>
                <w:b w:val="0"/>
                <w:bCs/>
                <w:color w:val="000000" w:themeColor="text1"/>
                <w:sz w:val="24"/>
                <w:szCs w:val="24"/>
                <w:lang w:eastAsia="zh-CN"/>
              </w:rPr>
              <w:t>打标：将清洗后的工件通过打标机进行达标。</w:t>
            </w:r>
            <w:r>
              <w:rPr>
                <w:rFonts w:hint="default" w:ascii="Times New Roman" w:hAnsi="Times New Roman" w:eastAsia="宋体" w:cs="Times New Roman"/>
                <w:b w:val="0"/>
                <w:bCs/>
                <w:color w:val="000000" w:themeColor="text1"/>
                <w:sz w:val="24"/>
                <w:szCs w:val="24"/>
              </w:rPr>
              <w:t>此工段会产生</w:t>
            </w:r>
            <w:r>
              <w:rPr>
                <w:rFonts w:hint="default" w:ascii="Times New Roman" w:hAnsi="Times New Roman" w:eastAsia="宋体" w:cs="Times New Roman"/>
                <w:b w:val="0"/>
                <w:bCs/>
                <w:color w:val="000000" w:themeColor="text1"/>
                <w:sz w:val="24"/>
                <w:szCs w:val="24"/>
                <w:lang w:eastAsia="zh-CN"/>
              </w:rPr>
              <w:t>达标噪声</w:t>
            </w:r>
            <w:r>
              <w:rPr>
                <w:rFonts w:hint="default" w:ascii="Times New Roman" w:hAnsi="Times New Roman" w:eastAsia="宋体" w:cs="Times New Roman"/>
                <w:b w:val="0"/>
                <w:bCs/>
                <w:color w:val="000000" w:themeColor="text1"/>
                <w:sz w:val="24"/>
                <w:szCs w:val="24"/>
                <w:lang w:val="en-US" w:eastAsia="zh-CN"/>
              </w:rPr>
              <w:t>N</w:t>
            </w:r>
            <w:r>
              <w:rPr>
                <w:rFonts w:hint="default" w:ascii="Times New Roman" w:hAnsi="Times New Roman" w:eastAsia="宋体" w:cs="Times New Roman"/>
                <w:b w:val="0"/>
                <w:bCs/>
                <w:color w:val="000000" w:themeColor="text1"/>
                <w:sz w:val="24"/>
                <w:szCs w:val="24"/>
                <w:vertAlign w:val="subscript"/>
                <w:lang w:val="en-US" w:eastAsia="zh-CN"/>
              </w:rPr>
              <w:t>13</w:t>
            </w:r>
            <w:r>
              <w:rPr>
                <w:rFonts w:hint="default" w:ascii="Times New Roman" w:hAnsi="Times New Roman" w:eastAsia="宋体" w:cs="Times New Roman"/>
                <w:b w:val="0"/>
                <w:bCs/>
                <w:color w:val="000000" w:themeColor="text1"/>
                <w:sz w:val="24"/>
                <w:szCs w:val="24"/>
              </w:rPr>
              <w:t>。</w:t>
            </w:r>
          </w:p>
          <w:p>
            <w:pPr>
              <w:pStyle w:val="30"/>
              <w:keepNext w:val="0"/>
              <w:keepLines w:val="0"/>
              <w:pageBreakBefore w:val="0"/>
              <w:widowControl/>
              <w:tabs>
                <w:tab w:val="left" w:pos="3960"/>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宋体" w:cs="Times New Roman"/>
                <w:b w:val="0"/>
                <w:bCs/>
                <w:color w:val="000000" w:themeColor="text1"/>
                <w:sz w:val="24"/>
                <w:szCs w:val="24"/>
                <w:lang w:eastAsia="zh-CN"/>
              </w:rPr>
            </w:pPr>
            <w:r>
              <w:rPr>
                <w:rFonts w:hint="default" w:ascii="Times New Roman" w:hAnsi="Times New Roman" w:eastAsia="宋体" w:cs="Times New Roman"/>
                <w:b w:val="0"/>
                <w:bCs/>
                <w:color w:val="000000" w:themeColor="text1"/>
                <w:sz w:val="24"/>
                <w:szCs w:val="24"/>
              </w:rPr>
              <w:t>检验：</w:t>
            </w:r>
            <w:r>
              <w:rPr>
                <w:rFonts w:hint="default" w:ascii="Times New Roman" w:hAnsi="Times New Roman" w:eastAsia="宋体" w:cs="Times New Roman"/>
                <w:b w:val="0"/>
                <w:bCs/>
                <w:color w:val="000000" w:themeColor="text1"/>
                <w:sz w:val="24"/>
                <w:szCs w:val="24"/>
                <w:lang w:val="en-US" w:eastAsia="zh-CN"/>
              </w:rPr>
              <w:t>喷漆、烘干</w:t>
            </w:r>
            <w:r>
              <w:rPr>
                <w:rFonts w:hint="default" w:ascii="Times New Roman" w:hAnsi="Times New Roman" w:eastAsia="宋体" w:cs="Times New Roman"/>
                <w:b w:val="0"/>
                <w:bCs/>
                <w:color w:val="000000" w:themeColor="text1"/>
                <w:sz w:val="24"/>
                <w:szCs w:val="24"/>
              </w:rPr>
              <w:t>后的成品检验合格后即为成品，包装后出厂。</w:t>
            </w:r>
            <w:r>
              <w:rPr>
                <w:rFonts w:hint="default" w:ascii="Times New Roman" w:hAnsi="Times New Roman" w:eastAsia="宋体" w:cs="Times New Roman"/>
                <w:b w:val="0"/>
                <w:bCs/>
                <w:color w:val="000000" w:themeColor="text1"/>
                <w:sz w:val="24"/>
                <w:szCs w:val="24"/>
                <w:lang w:eastAsia="zh-CN"/>
              </w:rPr>
              <w:t>（</w:t>
            </w:r>
            <w:r>
              <w:rPr>
                <w:rFonts w:hint="default" w:ascii="Times New Roman" w:hAnsi="Times New Roman" w:eastAsia="宋体" w:cs="Times New Roman"/>
                <w:b w:val="0"/>
                <w:bCs/>
                <w:color w:val="000000" w:themeColor="text1"/>
                <w:sz w:val="24"/>
                <w:szCs w:val="24"/>
                <w:lang w:val="en-US" w:eastAsia="zh-CN"/>
              </w:rPr>
              <w:t>备注：喷漆、烘干工段已在原有项目中验收完成</w:t>
            </w:r>
            <w:r>
              <w:rPr>
                <w:rFonts w:hint="eastAsia" w:ascii="Times New Roman" w:hAnsi="Times New Roman" w:eastAsia="宋体" w:cs="Times New Roman"/>
                <w:b w:val="0"/>
                <w:bCs/>
                <w:color w:val="000000" w:themeColor="text1"/>
                <w:sz w:val="24"/>
                <w:szCs w:val="24"/>
                <w:lang w:val="en-US" w:eastAsia="zh-CN"/>
              </w:rPr>
              <w:t>，不在本次验收项目中详细描述。</w:t>
            </w:r>
            <w:r>
              <w:rPr>
                <w:rFonts w:hint="default" w:ascii="Times New Roman" w:hAnsi="Times New Roman" w:eastAsia="宋体" w:cs="Times New Roman"/>
                <w:b w:val="0"/>
                <w:bCs/>
                <w:color w:val="000000" w:themeColor="text1"/>
                <w:sz w:val="24"/>
                <w:szCs w:val="24"/>
                <w:lang w:eastAsia="zh-CN"/>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sz w:val="24"/>
                <w:lang w:eastAsia="zh-CN"/>
              </w:rPr>
            </w:pP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sz w:val="24"/>
                <w:lang w:eastAsia="zh-CN"/>
              </w:rPr>
            </w:pP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sz w:val="24"/>
                <w:lang w:eastAsia="zh-CN"/>
              </w:rPr>
            </w:pP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sz w:val="24"/>
                <w:lang w:eastAsia="zh-CN"/>
              </w:rPr>
            </w:pPr>
          </w:p>
          <w:p>
            <w:pPr>
              <w:keepNext w:val="0"/>
              <w:keepLines w:val="0"/>
              <w:pageBreakBefore w:val="0"/>
              <w:widowControl w:val="0"/>
              <w:kinsoku/>
              <w:wordWrap/>
              <w:overflowPunct/>
              <w:topLinePunct w:val="0"/>
              <w:autoSpaceDE/>
              <w:autoSpaceDN/>
              <w:bidi w:val="0"/>
              <w:spacing w:line="360" w:lineRule="auto"/>
              <w:textAlignment w:val="auto"/>
              <w:outlineLvl w:val="9"/>
              <w:rPr>
                <w:rFonts w:hint="default" w:ascii="Times New Roman" w:hAnsi="Times New Roman" w:eastAsia="宋体" w:cs="Times New Roman"/>
                <w:b/>
                <w:bCs/>
                <w:sz w:val="24"/>
                <w:lang w:eastAsia="zh-CN"/>
              </w:rPr>
            </w:pP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sz w:val="24"/>
                <w:lang w:eastAsia="zh-CN"/>
              </w:rPr>
            </w:pP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9"/>
              <w:rPr>
                <w:rFonts w:hint="default" w:ascii="Times New Roman" w:hAnsi="Times New Roman" w:eastAsia="宋体" w:cs="Times New Roman"/>
                <w:b/>
                <w:bCs/>
                <w:sz w:val="24"/>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default" w:ascii="宋体" w:cs="宋体"/>
                <w:b/>
                <w:bCs/>
                <w:kern w:val="0"/>
                <w:sz w:val="24"/>
                <w:szCs w:val="24"/>
                <w:lang w:val="en-US"/>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sz w:val="24"/>
                <w:szCs w:val="24"/>
              </w:rPr>
            </w:pPr>
            <w:r>
              <w:rPr>
                <w:rFonts w:hint="eastAsia"/>
                <w:b/>
                <w:bCs/>
                <w:sz w:val="24"/>
                <w:szCs w:val="24"/>
                <w:highlight w:val="none"/>
                <w:lang w:val="en-US" w:eastAsia="zh-CN"/>
              </w:rPr>
              <w:t>经对照，本验</w:t>
            </w:r>
            <w:r>
              <w:rPr>
                <w:rFonts w:hint="eastAsia"/>
                <w:b/>
                <w:bCs/>
                <w:sz w:val="24"/>
                <w:szCs w:val="24"/>
                <w:lang w:val="en-US" w:eastAsia="zh-CN"/>
              </w:rPr>
              <w:t>收项目实际建设中磨加工工段由委外改为企业自行加工，加工过程中产生的磨削污泥委托有资质单位处置不外排。该变动不新增污染因子不增加污染物排放量，因此不属于重大变动。</w:t>
            </w:r>
          </w:p>
        </w:tc>
      </w:tr>
    </w:tbl>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r>
        <w:rPr>
          <w:rFonts w:eastAsiaTheme="minorEastAsia"/>
          <w:b/>
          <w:bCs/>
          <w:sz w:val="24"/>
          <w:szCs w:val="24"/>
        </w:rPr>
        <w:t>表三</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3" w:hRule="atLeast"/>
          <w:jc w:val="center"/>
        </w:trPr>
        <w:tc>
          <w:tcPr>
            <w:tcW w:w="9174" w:type="dxa"/>
          </w:tcPr>
          <w:p>
            <w:pPr>
              <w:rPr>
                <w:rFonts w:hint="eastAsia" w:ascii="宋体" w:hAnsi="宋体" w:eastAsia="宋体" w:cs="宋体"/>
                <w:sz w:val="24"/>
                <w:szCs w:val="24"/>
              </w:rPr>
            </w:pPr>
            <w:r>
              <w:rPr>
                <w:rFonts w:hint="eastAsia" w:ascii="宋体" w:hAnsi="宋体" w:eastAsia="宋体" w:cs="宋体"/>
                <w:sz w:val="24"/>
                <w:szCs w:val="24"/>
              </w:rPr>
              <w:t>主要污染源、污染物处理和排放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（1）生活污水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lang w:eastAsia="zh-CN"/>
              </w:rPr>
              <w:t>本项目</w:t>
            </w:r>
            <w:r>
              <w:rPr>
                <w:rFonts w:hint="eastAsia" w:ascii="宋体" w:hAnsi="宋体" w:eastAsia="宋体" w:cs="宋体"/>
                <w:sz w:val="24"/>
                <w:szCs w:val="24"/>
              </w:rPr>
              <w:t>生活污水经化粪池处理后进入</w:t>
            </w:r>
            <w:r>
              <w:rPr>
                <w:rFonts w:hint="eastAsia" w:ascii="宋体" w:hAnsi="宋体" w:cs="宋体"/>
                <w:sz w:val="24"/>
                <w:szCs w:val="24"/>
                <w:lang w:val="en-US" w:eastAsia="zh-CN"/>
              </w:rPr>
              <w:t>滨湖</w:t>
            </w:r>
            <w:r>
              <w:rPr>
                <w:rFonts w:hint="eastAsia" w:ascii="宋体" w:hAnsi="宋体" w:eastAsia="宋体" w:cs="宋体"/>
                <w:sz w:val="24"/>
                <w:szCs w:val="24"/>
              </w:rPr>
              <w:t>污水处理厂集中处理</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清洗废水经低温蒸发设备处理后回用于清洗工段</w:t>
            </w:r>
            <w:r>
              <w:rPr>
                <w:rFonts w:hint="eastAsia" w:ascii="宋体" w:hAnsi="宋体" w:eastAsia="宋体" w:cs="宋体"/>
                <w:sz w:val="24"/>
                <w:szCs w:val="24"/>
                <w:highlight w:val="none"/>
              </w:rPr>
              <w:t>。</w:t>
            </w:r>
          </w:p>
          <w:p>
            <w:pPr>
              <w:pStyle w:val="31"/>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cs="宋体"/>
                <w:sz w:val="24"/>
                <w:szCs w:val="24"/>
                <w:lang w:val="en-US" w:eastAsia="zh-CN"/>
              </w:rPr>
              <w:t>经对照，</w:t>
            </w:r>
            <w:r>
              <w:rPr>
                <w:rFonts w:hint="eastAsia" w:ascii="宋体" w:hAnsi="宋体" w:eastAsia="宋体" w:cs="宋体"/>
                <w:sz w:val="24"/>
                <w:szCs w:val="24"/>
              </w:rPr>
              <w:t>本项目废水污染源、处理方式、排放去向均与环评一致。</w:t>
            </w:r>
          </w:p>
          <w:p>
            <w:pPr>
              <w:spacing w:line="360" w:lineRule="auto"/>
              <w:ind w:firstLine="482" w:firstLineChars="20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表3-1 废水排放及治理措施对照表</w:t>
            </w:r>
          </w:p>
          <w:tbl>
            <w:tblPr>
              <w:tblStyle w:val="80"/>
              <w:tblW w:w="88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78"/>
              <w:gridCol w:w="1140"/>
              <w:gridCol w:w="1118"/>
              <w:gridCol w:w="945"/>
              <w:gridCol w:w="1019"/>
              <w:gridCol w:w="684"/>
              <w:gridCol w:w="1080"/>
              <w:gridCol w:w="8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restart"/>
                  <w:vAlign w:val="center"/>
                </w:tcPr>
                <w:p>
                  <w:pPr>
                    <w:jc w:val="center"/>
                  </w:pPr>
                  <w:r>
                    <w:t>废水</w:t>
                  </w:r>
                </w:p>
                <w:p>
                  <w:pPr>
                    <w:jc w:val="center"/>
                  </w:pPr>
                  <w:r>
                    <w:t>类别</w:t>
                  </w:r>
                </w:p>
              </w:tc>
              <w:tc>
                <w:tcPr>
                  <w:tcW w:w="5200" w:type="dxa"/>
                  <w:gridSpan w:val="5"/>
                  <w:vAlign w:val="center"/>
                </w:tcPr>
                <w:p>
                  <w:pPr>
                    <w:jc w:val="center"/>
                  </w:pPr>
                  <w:r>
                    <w:t>环评/批复</w:t>
                  </w:r>
                </w:p>
              </w:tc>
              <w:tc>
                <w:tcPr>
                  <w:tcW w:w="2662" w:type="dxa"/>
                  <w:gridSpan w:val="3"/>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continue"/>
                  <w:vAlign w:val="center"/>
                </w:tcPr>
                <w:p>
                  <w:pPr>
                    <w:jc w:val="center"/>
                  </w:pPr>
                </w:p>
              </w:tc>
              <w:tc>
                <w:tcPr>
                  <w:tcW w:w="978" w:type="dxa"/>
                  <w:vMerge w:val="restart"/>
                  <w:vAlign w:val="center"/>
                </w:tcPr>
                <w:p>
                  <w:pPr>
                    <w:jc w:val="center"/>
                  </w:pPr>
                  <w:r>
                    <w:t>处理</w:t>
                  </w:r>
                </w:p>
                <w:p>
                  <w:pPr>
                    <w:jc w:val="center"/>
                  </w:pPr>
                  <w:r>
                    <w:t>方法</w:t>
                  </w:r>
                </w:p>
              </w:tc>
              <w:tc>
                <w:tcPr>
                  <w:tcW w:w="3203" w:type="dxa"/>
                  <w:gridSpan w:val="3"/>
                  <w:vAlign w:val="center"/>
                </w:tcPr>
                <w:p>
                  <w:pPr>
                    <w:jc w:val="center"/>
                  </w:pPr>
                  <w:r>
                    <w:t>污染物排放情况</w:t>
                  </w:r>
                </w:p>
              </w:tc>
              <w:tc>
                <w:tcPr>
                  <w:tcW w:w="1019" w:type="dxa"/>
                  <w:vMerge w:val="restart"/>
                  <w:vAlign w:val="center"/>
                </w:tcPr>
                <w:p>
                  <w:pPr>
                    <w:jc w:val="center"/>
                  </w:pPr>
                  <w:r>
                    <w:t>排放</w:t>
                  </w:r>
                </w:p>
                <w:p>
                  <w:pPr>
                    <w:jc w:val="center"/>
                  </w:pPr>
                  <w:r>
                    <w:t>去向</w:t>
                  </w:r>
                </w:p>
              </w:tc>
              <w:tc>
                <w:tcPr>
                  <w:tcW w:w="684" w:type="dxa"/>
                  <w:vMerge w:val="restart"/>
                  <w:vAlign w:val="center"/>
                </w:tcPr>
                <w:p>
                  <w:pPr>
                    <w:jc w:val="center"/>
                  </w:pPr>
                  <w:r>
                    <w:t>处理</w:t>
                  </w:r>
                </w:p>
                <w:p>
                  <w:pPr>
                    <w:jc w:val="center"/>
                  </w:pPr>
                  <w:r>
                    <w:t>方法</w:t>
                  </w:r>
                </w:p>
              </w:tc>
              <w:tc>
                <w:tcPr>
                  <w:tcW w:w="1080" w:type="dxa"/>
                  <w:vMerge w:val="restart"/>
                  <w:vAlign w:val="center"/>
                </w:tcPr>
                <w:p>
                  <w:pPr>
                    <w:jc w:val="center"/>
                  </w:pPr>
                  <w:r>
                    <w:t>污染物排放情况</w:t>
                  </w:r>
                </w:p>
              </w:tc>
              <w:tc>
                <w:tcPr>
                  <w:tcW w:w="898" w:type="dxa"/>
                  <w:vMerge w:val="restart"/>
                  <w:vAlign w:val="center"/>
                </w:tcPr>
                <w:p>
                  <w:pPr>
                    <w:jc w:val="center"/>
                  </w:pPr>
                  <w:r>
                    <w:t>排放</w:t>
                  </w:r>
                </w:p>
                <w:p>
                  <w:pPr>
                    <w:jc w:val="center"/>
                  </w:pPr>
                  <w: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pPr>
                  <w:r>
                    <w:rPr>
                      <w:rFonts w:hint="eastAsia"/>
                    </w:rPr>
                    <w:t>污染物</w:t>
                  </w:r>
                </w:p>
              </w:tc>
              <w:tc>
                <w:tcPr>
                  <w:tcW w:w="1118" w:type="dxa"/>
                  <w:vAlign w:val="center"/>
                </w:tcPr>
                <w:p>
                  <w:pPr>
                    <w:jc w:val="center"/>
                  </w:pPr>
                  <w:r>
                    <w:t>排放浓度mg/L</w:t>
                  </w:r>
                </w:p>
              </w:tc>
              <w:tc>
                <w:tcPr>
                  <w:tcW w:w="945" w:type="dxa"/>
                  <w:vAlign w:val="center"/>
                </w:tcPr>
                <w:p>
                  <w:pPr>
                    <w:jc w:val="center"/>
                  </w:pPr>
                  <w:r>
                    <w:t>排放量</w:t>
                  </w:r>
                </w:p>
                <w:p>
                  <w:pPr>
                    <w:jc w:val="center"/>
                  </w:pPr>
                  <w:r>
                    <w:t>t/a</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restart"/>
                  <w:vAlign w:val="center"/>
                </w:tcPr>
                <w:p>
                  <w:pPr>
                    <w:jc w:val="center"/>
                  </w:pPr>
                  <w:r>
                    <w:rPr>
                      <w:rFonts w:hint="eastAsia"/>
                    </w:rPr>
                    <w:t>生活污水</w:t>
                  </w:r>
                </w:p>
              </w:tc>
              <w:tc>
                <w:tcPr>
                  <w:tcW w:w="978" w:type="dxa"/>
                  <w:vMerge w:val="restart"/>
                  <w:vAlign w:val="center"/>
                </w:tcPr>
                <w:p>
                  <w:pPr>
                    <w:jc w:val="center"/>
                  </w:pPr>
                  <w:r>
                    <w:rPr>
                      <w:rFonts w:hint="eastAsia"/>
                    </w:rPr>
                    <w:t>/</w:t>
                  </w:r>
                </w:p>
              </w:tc>
              <w:tc>
                <w:tcPr>
                  <w:tcW w:w="1140" w:type="dxa"/>
                  <w:vAlign w:val="center"/>
                </w:tcPr>
                <w:p>
                  <w:pPr>
                    <w:jc w:val="center"/>
                    <w:textAlignment w:val="center"/>
                  </w:pPr>
                  <w:r>
                    <w:t>COD</w:t>
                  </w:r>
                </w:p>
              </w:tc>
              <w:tc>
                <w:tcPr>
                  <w:tcW w:w="1118" w:type="dxa"/>
                  <w:vAlign w:val="center"/>
                </w:tcPr>
                <w:p>
                  <w:pPr>
                    <w:jc w:val="center"/>
                    <w:textAlignment w:val="center"/>
                    <w:rPr>
                      <w:rFonts w:hint="default" w:eastAsia="宋体"/>
                      <w:lang w:val="en-US" w:eastAsia="zh-CN"/>
                    </w:rPr>
                  </w:pPr>
                  <w:r>
                    <w:rPr>
                      <w:rFonts w:hint="eastAsia"/>
                      <w:lang w:val="en-US" w:eastAsia="zh-CN"/>
                    </w:rPr>
                    <w:t>400</w:t>
                  </w:r>
                </w:p>
              </w:tc>
              <w:tc>
                <w:tcPr>
                  <w:tcW w:w="945" w:type="dxa"/>
                  <w:vAlign w:val="center"/>
                </w:tcPr>
                <w:p>
                  <w:pPr>
                    <w:jc w:val="center"/>
                    <w:textAlignment w:val="center"/>
                    <w:rPr>
                      <w:rFonts w:hint="default"/>
                      <w:lang w:val="en-US" w:eastAsia="zh-CN"/>
                    </w:rPr>
                  </w:pPr>
                  <w:r>
                    <w:rPr>
                      <w:rFonts w:hint="eastAsia"/>
                      <w:lang w:val="en-US" w:eastAsia="zh-CN"/>
                    </w:rPr>
                    <w:t>0.1536</w:t>
                  </w:r>
                </w:p>
              </w:tc>
              <w:tc>
                <w:tcPr>
                  <w:tcW w:w="1019" w:type="dxa"/>
                  <w:vMerge w:val="restart"/>
                  <w:vAlign w:val="center"/>
                </w:tcPr>
                <w:p>
                  <w:pPr>
                    <w:jc w:val="center"/>
                  </w:pPr>
                  <w:r>
                    <w:rPr>
                      <w:rFonts w:hint="eastAsia"/>
                    </w:rPr>
                    <w:t>接管进</w:t>
                  </w:r>
                  <w:r>
                    <w:rPr>
                      <w:rFonts w:hint="eastAsia"/>
                      <w:lang w:val="en-US" w:eastAsia="zh-CN"/>
                    </w:rPr>
                    <w:t>滨湖</w:t>
                  </w:r>
                  <w:r>
                    <w:rPr>
                      <w:rFonts w:hint="eastAsia"/>
                      <w:lang w:eastAsia="zh-CN"/>
                    </w:rPr>
                    <w:t>污水处理厂</w:t>
                  </w:r>
                  <w:r>
                    <w:rPr>
                      <w:rFonts w:hint="eastAsia"/>
                    </w:rPr>
                    <w:t>处理</w:t>
                  </w:r>
                </w:p>
              </w:tc>
              <w:tc>
                <w:tcPr>
                  <w:tcW w:w="684" w:type="dxa"/>
                  <w:vMerge w:val="restart"/>
                  <w:vAlign w:val="center"/>
                </w:tcPr>
                <w:p>
                  <w:pPr>
                    <w:jc w:val="center"/>
                  </w:pPr>
                  <w:r>
                    <w:rPr>
                      <w:rFonts w:hint="eastAsia"/>
                    </w:rPr>
                    <w:t>与环评一致</w:t>
                  </w:r>
                </w:p>
              </w:tc>
              <w:tc>
                <w:tcPr>
                  <w:tcW w:w="1080" w:type="dxa"/>
                  <w:vMerge w:val="restart"/>
                  <w:vAlign w:val="center"/>
                </w:tcPr>
                <w:p>
                  <w:pPr>
                    <w:jc w:val="center"/>
                  </w:pPr>
                  <w:r>
                    <w:t>见表</w:t>
                  </w:r>
                  <w:r>
                    <w:rPr>
                      <w:rFonts w:hint="eastAsia"/>
                    </w:rPr>
                    <w:t>七</w:t>
                  </w:r>
                </w:p>
              </w:tc>
              <w:tc>
                <w:tcPr>
                  <w:tcW w:w="898" w:type="dxa"/>
                  <w:vMerge w:val="restart"/>
                  <w:vAlign w:val="center"/>
                </w:tcPr>
                <w:p>
                  <w:pPr>
                    <w:jc w:val="center"/>
                  </w:pPr>
                  <w:r>
                    <w:rPr>
                      <w:rFonts w:hint="eastAsi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SS</w:t>
                  </w:r>
                </w:p>
              </w:tc>
              <w:tc>
                <w:tcPr>
                  <w:tcW w:w="1118" w:type="dxa"/>
                  <w:vAlign w:val="center"/>
                </w:tcPr>
                <w:p>
                  <w:pPr>
                    <w:jc w:val="center"/>
                    <w:textAlignment w:val="center"/>
                    <w:rPr>
                      <w:rFonts w:hint="default" w:eastAsia="宋体"/>
                      <w:lang w:val="en-US" w:eastAsia="zh-CN"/>
                    </w:rPr>
                  </w:pPr>
                  <w:r>
                    <w:rPr>
                      <w:rFonts w:hint="eastAsia"/>
                      <w:lang w:val="en-US" w:eastAsia="zh-CN"/>
                    </w:rPr>
                    <w:t>300</w:t>
                  </w:r>
                </w:p>
              </w:tc>
              <w:tc>
                <w:tcPr>
                  <w:tcW w:w="945" w:type="dxa"/>
                  <w:vAlign w:val="center"/>
                </w:tcPr>
                <w:p>
                  <w:pPr>
                    <w:jc w:val="center"/>
                    <w:textAlignment w:val="center"/>
                    <w:rPr>
                      <w:rFonts w:hint="default"/>
                      <w:lang w:val="en-US" w:eastAsia="zh-CN"/>
                    </w:rPr>
                  </w:pPr>
                  <w:r>
                    <w:rPr>
                      <w:rFonts w:hint="eastAsia"/>
                      <w:lang w:val="en-US" w:eastAsia="zh-CN"/>
                    </w:rPr>
                    <w:t>0.1152</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NH3-N</w:t>
                  </w:r>
                </w:p>
              </w:tc>
              <w:tc>
                <w:tcPr>
                  <w:tcW w:w="1118" w:type="dxa"/>
                  <w:vAlign w:val="center"/>
                </w:tcPr>
                <w:p>
                  <w:pPr>
                    <w:jc w:val="center"/>
                    <w:textAlignment w:val="center"/>
                    <w:rPr>
                      <w:rFonts w:hint="default"/>
                      <w:lang w:val="en-US" w:eastAsia="zh-CN"/>
                    </w:rPr>
                  </w:pPr>
                  <w:r>
                    <w:rPr>
                      <w:rFonts w:hint="eastAsia"/>
                      <w:lang w:val="en-US" w:eastAsia="zh-CN"/>
                    </w:rPr>
                    <w:t>25</w:t>
                  </w:r>
                </w:p>
              </w:tc>
              <w:tc>
                <w:tcPr>
                  <w:tcW w:w="945" w:type="dxa"/>
                  <w:vAlign w:val="center"/>
                </w:tcPr>
                <w:p>
                  <w:pPr>
                    <w:jc w:val="center"/>
                    <w:textAlignment w:val="center"/>
                    <w:rPr>
                      <w:rFonts w:hint="default"/>
                      <w:lang w:val="en-US" w:eastAsia="zh-CN"/>
                    </w:rPr>
                  </w:pPr>
                  <w:r>
                    <w:rPr>
                      <w:rFonts w:hint="eastAsia"/>
                      <w:lang w:val="en-US" w:eastAsia="zh-CN"/>
                    </w:rPr>
                    <w:t>0.0096</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TP</w:t>
                  </w:r>
                </w:p>
              </w:tc>
              <w:tc>
                <w:tcPr>
                  <w:tcW w:w="1118" w:type="dxa"/>
                  <w:vAlign w:val="center"/>
                </w:tcPr>
                <w:p>
                  <w:pPr>
                    <w:jc w:val="center"/>
                    <w:textAlignment w:val="center"/>
                    <w:rPr>
                      <w:rFonts w:hint="default"/>
                      <w:lang w:val="en-US" w:eastAsia="zh-CN"/>
                    </w:rPr>
                  </w:pPr>
                  <w:r>
                    <w:rPr>
                      <w:rFonts w:hint="eastAsia"/>
                      <w:lang w:val="en-US" w:eastAsia="zh-CN"/>
                    </w:rPr>
                    <w:t>5</w:t>
                  </w:r>
                </w:p>
              </w:tc>
              <w:tc>
                <w:tcPr>
                  <w:tcW w:w="945" w:type="dxa"/>
                  <w:vAlign w:val="center"/>
                </w:tcPr>
                <w:p>
                  <w:pPr>
                    <w:jc w:val="center"/>
                    <w:textAlignment w:val="center"/>
                    <w:rPr>
                      <w:rFonts w:hint="default"/>
                      <w:lang w:val="en-US" w:eastAsia="zh-CN"/>
                    </w:rPr>
                  </w:pPr>
                  <w:r>
                    <w:rPr>
                      <w:rFonts w:hint="eastAsia"/>
                      <w:lang w:val="en-US" w:eastAsia="zh-CN"/>
                    </w:rPr>
                    <w:t>0.00192</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rPr>
                      <w:rFonts w:hint="default" w:eastAsia="宋体"/>
                      <w:lang w:val="en-US" w:eastAsia="zh-CN"/>
                    </w:rPr>
                  </w:pPr>
                  <w:r>
                    <w:rPr>
                      <w:rFonts w:hint="eastAsia"/>
                      <w:lang w:val="en-US" w:eastAsia="zh-CN"/>
                    </w:rPr>
                    <w:t>TN</w:t>
                  </w:r>
                </w:p>
              </w:tc>
              <w:tc>
                <w:tcPr>
                  <w:tcW w:w="1118" w:type="dxa"/>
                  <w:vAlign w:val="center"/>
                </w:tcPr>
                <w:p>
                  <w:pPr>
                    <w:jc w:val="center"/>
                    <w:textAlignment w:val="center"/>
                    <w:rPr>
                      <w:rFonts w:hint="default"/>
                      <w:lang w:val="en-US" w:eastAsia="zh-CN"/>
                    </w:rPr>
                  </w:pPr>
                  <w:r>
                    <w:rPr>
                      <w:rFonts w:hint="eastAsia"/>
                      <w:lang w:val="en-US" w:eastAsia="zh-CN"/>
                    </w:rPr>
                    <w:t>50</w:t>
                  </w:r>
                </w:p>
              </w:tc>
              <w:tc>
                <w:tcPr>
                  <w:tcW w:w="945" w:type="dxa"/>
                  <w:vAlign w:val="center"/>
                </w:tcPr>
                <w:p>
                  <w:pPr>
                    <w:jc w:val="center"/>
                    <w:textAlignment w:val="center"/>
                    <w:rPr>
                      <w:rFonts w:hint="default"/>
                      <w:lang w:val="en-US" w:eastAsia="zh-CN"/>
                    </w:rPr>
                  </w:pPr>
                  <w:r>
                    <w:rPr>
                      <w:rFonts w:hint="eastAsia"/>
                      <w:lang w:val="en-US" w:eastAsia="zh-CN"/>
                    </w:rPr>
                    <w:t>0.0192</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bl>
          <w:p>
            <w:pPr>
              <w:pStyle w:val="31"/>
              <w:ind w:left="0" w:leftChars="0" w:firstLine="0" w:firstLineChars="0"/>
              <w:rPr>
                <w:rFonts w:hint="eastAsia"/>
              </w:rPr>
            </w:pPr>
          </w:p>
          <w:p>
            <w:pPr>
              <w:spacing w:line="360" w:lineRule="auto"/>
              <w:ind w:firstLine="420" w:firstLineChars="200"/>
              <w:jc w:val="left"/>
            </w:pPr>
            <w:r>
              <w:pict>
                <v:shape id="_x0000_s1027" o:spid="_x0000_s1027"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pict>
                <v:rect id="_x0000_s1028" o:spid="_x0000_s1028" o:spt="1" style="position:absolute;left:0pt;margin-left:287.3pt;margin-top:17.05pt;height:25.5pt;width:120.75pt;z-index:251667456;mso-width-relative:page;mso-height-relative:page;" stroked="t" coordsize="21600,21600">
                  <v:path/>
                  <v:fill focussize="0,0"/>
                  <v:stroke color="#000000"/>
                  <v:imagedata o:title=""/>
                  <o:lock v:ext="edit"/>
                  <v:textbox>
                    <w:txbxContent>
                      <w:p>
                        <w:pPr>
                          <w:jc w:val="center"/>
                        </w:pPr>
                        <w:r>
                          <w:rPr>
                            <w:rFonts w:hint="eastAsia"/>
                            <w:lang w:val="en-US" w:eastAsia="zh-CN"/>
                          </w:rPr>
                          <w:t>滨湖</w:t>
                        </w:r>
                        <w:r>
                          <w:rPr>
                            <w:rFonts w:hint="eastAsia"/>
                          </w:rPr>
                          <w:t>污水处理厂</w:t>
                        </w:r>
                      </w:p>
                    </w:txbxContent>
                  </v:textbox>
                </v:rect>
              </w:pict>
            </w:r>
            <w:r>
              <w:pict>
                <v:shape id="_x0000_s1029" o:spid="_x0000_s1029"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pict>
                <v:rect id="_x0000_s1030" o:spid="_x0000_s1030"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20" w:firstLineChars="200"/>
              <w:jc w:val="left"/>
            </w:pPr>
            <w:r>
              <w:pict>
                <v:shape id="_x0000_s1031" o:spid="_x0000_s1031"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pict>
                <v:shape id="_x0000_s1032" o:spid="_x0000_s1032"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20" w:firstLineChars="200"/>
              <w:jc w:val="center"/>
            </w:pPr>
            <w:r>
              <w:rPr>
                <w:rFonts w:hint="eastAsia"/>
              </w:rPr>
              <w:t>图3-1 污水接管及监测点位图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2、废气</w:t>
            </w:r>
            <w:r>
              <w:rPr>
                <w:rFonts w:hint="default" w:ascii="Times New Roman" w:hAnsi="Times New Roman" w:eastAsia="宋体" w:cs="Times New Roman"/>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2.1有组织废气</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本项目抛光工段产生粉尘</w:t>
            </w:r>
            <w:r>
              <w:rPr>
                <w:rFonts w:hint="default" w:ascii="Times New Roman" w:hAnsi="Times New Roman" w:eastAsia="宋体" w:cs="Times New Roman"/>
                <w:sz w:val="24"/>
                <w:szCs w:val="24"/>
                <w:lang w:val="en-US"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本项目产生的</w:t>
            </w:r>
            <w:r>
              <w:rPr>
                <w:rFonts w:hint="eastAsia" w:ascii="Times New Roman" w:eastAsia="宋体" w:cs="Times New Roman"/>
                <w:sz w:val="24"/>
                <w:szCs w:val="24"/>
                <w:lang w:val="en-US" w:eastAsia="zh-CN"/>
              </w:rPr>
              <w:t>抛光粉尘分别在2台抛光机自带收集管道收集，收集后1台抛光机产生的粉尘经设备自带的袋式除尘器处理、另1台抛光机产生的粉尘经滤筒除尘器处理，处理后</w:t>
            </w:r>
            <w:r>
              <w:rPr>
                <w:rFonts w:hint="default" w:ascii="Times New Roman" w:hAnsi="Times New Roman" w:eastAsia="宋体" w:cs="Times New Roman"/>
                <w:sz w:val="24"/>
                <w:szCs w:val="24"/>
                <w:lang w:val="en-US" w:eastAsia="zh-CN"/>
              </w:rPr>
              <w:t>经一根15m高排气筒（</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2无</w:t>
            </w:r>
            <w:r>
              <w:rPr>
                <w:rFonts w:hint="default" w:ascii="Times New Roman" w:hAnsi="Times New Roman" w:eastAsia="宋体" w:cs="Times New Roman"/>
                <w:sz w:val="24"/>
                <w:szCs w:val="24"/>
              </w:rPr>
              <w:t>组织废气</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eastAsia="zh-CN"/>
              </w:rPr>
              <w:t>未捕集到的</w:t>
            </w:r>
            <w:r>
              <w:rPr>
                <w:rFonts w:hint="eastAsia" w:cs="Times New Roman"/>
                <w:sz w:val="24"/>
                <w:szCs w:val="24"/>
                <w:lang w:val="en-US" w:eastAsia="zh-CN"/>
              </w:rPr>
              <w:t>抛光粉尘</w:t>
            </w:r>
            <w:r>
              <w:rPr>
                <w:rFonts w:hint="default" w:ascii="Times New Roman" w:hAnsi="Times New Roman" w:eastAsia="宋体" w:cs="Times New Roman"/>
                <w:sz w:val="24"/>
                <w:szCs w:val="24"/>
                <w:lang w:eastAsia="zh-CN"/>
              </w:rPr>
              <w:t>在</w:t>
            </w:r>
            <w:r>
              <w:rPr>
                <w:rFonts w:hint="default" w:ascii="Times New Roman" w:hAnsi="Times New Roman" w:eastAsia="宋体" w:cs="Times New Roman"/>
                <w:sz w:val="24"/>
                <w:szCs w:val="24"/>
                <w:lang w:val="en-US" w:eastAsia="zh-CN"/>
              </w:rPr>
              <w:t>车间内无组织排放</w:t>
            </w:r>
            <w:r>
              <w:rPr>
                <w:rFonts w:hint="eastAsia" w:cs="Times New Roman"/>
                <w:sz w:val="24"/>
                <w:szCs w:val="24"/>
                <w:lang w:val="en-US" w:eastAsia="zh-CN"/>
              </w:rPr>
              <w:t>，焊接工段产生的焊接烟尘经移动式焊烟净化器处理后在车间内无组织排放。</w:t>
            </w:r>
          </w:p>
          <w:p>
            <w:pPr>
              <w:pStyle w:val="30"/>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本项目有组织废气排放及治理措施对照表详见表3-2；有组织废气走向及监测点位</w:t>
            </w:r>
          </w:p>
          <w:p>
            <w:pPr>
              <w:pStyle w:val="30"/>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见图3-2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无组织废气走向见图3-3</w:t>
            </w:r>
            <w:r>
              <w:rPr>
                <w:rFonts w:hint="default" w:ascii="Times New Roman" w:hAnsi="Times New Roman" w:eastAsia="宋体" w:cs="Times New Roman"/>
                <w:sz w:val="24"/>
                <w:szCs w:val="24"/>
              </w:rPr>
              <w:t>。</w:t>
            </w:r>
          </w:p>
          <w:p>
            <w:pPr>
              <w:pStyle w:val="30"/>
            </w:pPr>
            <w:r>
              <w:pict>
                <v:shape id="_x0000_s1033" o:spid="_x0000_s1033" o:spt="23" type="#_x0000_t23" style="position:absolute;left:0pt;margin-left:116.25pt;margin-top:13.55pt;height:17.25pt;width:17.35pt;z-index:251674624;mso-width-relative:page;mso-height-relative:page;" fillcolor="#FFFFFF" filled="t" stroked="t" coordsize="21600,21600" adj="5400">
                  <v:path/>
                  <v:fill on="t" color2="#FFFFFF" focussize="0,0"/>
                  <v:stroke color="#4F81BD"/>
                  <v:imagedata o:title=""/>
                  <o:lock v:ext="edit" aspectratio="f"/>
                  <v:textbox>
                    <w:txbxContent>
                      <w:p/>
                    </w:txbxContent>
                  </v:textbox>
                </v:shape>
              </w:pict>
            </w:r>
          </w:p>
          <w:p>
            <w:pPr>
              <w:spacing w:line="360" w:lineRule="auto"/>
              <w:jc w:val="left"/>
            </w:pPr>
            <w:r>
              <w:pict>
                <v:shape id="_x0000_s1034" o:spid="_x0000_s1034" o:spt="32" type="#_x0000_t32" style="position:absolute;left:0pt;margin-left:107.25pt;margin-top:16.05pt;height:0.65pt;width:41.25pt;z-index:251673600;mso-width-relative:page;mso-height-relative:page;" filled="f" stroked="t" coordsize="21600,21600">
                  <v:path arrowok="t"/>
                  <v:fill on="f" focussize="0,0"/>
                  <v:stroke color="#000000" endarrow="block"/>
                  <v:imagedata o:title=""/>
                  <o:lock v:ext="edit" aspectratio="f"/>
                </v:shape>
              </w:pict>
            </w:r>
            <w:r>
              <w:rPr>
                <w:sz w:val="21"/>
              </w:rPr>
              <w:pict>
                <v:line id="_x0000_s1035" o:spid="_x0000_s1035" o:spt="20" style="position:absolute;left:0pt;margin-left:107.1pt;margin-top:14.95pt;height:76.25pt;width:0.05pt;z-index:251677696;mso-width-relative:page;mso-height-relative:page;" fillcolor="#FFFFFF" filled="t" stroked="t" coordsize="21600,21600">
                  <v:path arrowok="t"/>
                  <v:fill on="t" color2="#FFFFFF" focussize="0,0"/>
                  <v:stroke color="#000000"/>
                  <v:imagedata o:title=""/>
                  <o:lock v:ext="edit" aspectratio="f"/>
                </v:line>
              </w:pict>
            </w:r>
            <w:r>
              <w:pict>
                <v:rect id="_x0000_s1036" o:spid="_x0000_s1036" o:spt="1" style="position:absolute;left:0pt;margin-left:146.55pt;margin-top:3.85pt;height:24.9pt;width:90.3pt;z-index:25167257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袋式除尘器处理</w:t>
                        </w:r>
                      </w:p>
                    </w:txbxContent>
                  </v:textbox>
                </v:rect>
              </w:pict>
            </w:r>
            <w:r>
              <w:rPr>
                <w:sz w:val="21"/>
              </w:rPr>
              <w:pict>
                <v:line id="_x0000_s1037" o:spid="_x0000_s1037" o:spt="20" style="position:absolute;left:0pt;margin-left:237.1pt;margin-top:16.75pt;height:0.05pt;width:23.75pt;z-index:251681792;mso-width-relative:page;mso-height-relative:page;" fillcolor="#FFFFFF" filled="t" stroked="t" coordsize="21600,21600">
                  <v:path arrowok="t"/>
                  <v:fill on="t" color2="#FFFFFF" focussize="0,0"/>
                  <v:stroke color="#000000"/>
                  <v:imagedata o:title=""/>
                  <o:lock v:ext="edit" aspectratio="f"/>
                </v:line>
              </w:pict>
            </w:r>
            <w:r>
              <w:rPr>
                <w:sz w:val="21"/>
              </w:rPr>
              <w:pict>
                <v:line id="_x0000_s1038" o:spid="_x0000_s1038" o:spt="20" style="position:absolute;left:0pt;margin-left:261.6pt;margin-top:15.65pt;height:76.25pt;width:0.05pt;z-index:251683840;mso-width-relative:page;mso-height-relative:page;" fillcolor="#FFFFFF" filled="t" stroked="t" coordsize="21600,21600">
                  <v:path arrowok="t"/>
                  <v:fill on="t" color2="#FFFFFF" focussize="0,0"/>
                  <v:stroke color="#000000"/>
                  <v:imagedata o:title=""/>
                  <o:lock v:ext="edit" aspectratio="f"/>
                </v:line>
              </w:pict>
            </w:r>
          </w:p>
          <w:p>
            <w:pPr>
              <w:spacing w:line="360" w:lineRule="auto"/>
              <w:jc w:val="left"/>
            </w:pPr>
            <w:r>
              <w:pict>
                <v:rect id="_x0000_s1039" o:spid="_x0000_s1039" o:spt="1" style="position:absolute;left:0pt;margin-left:15.2pt;margin-top:9.3pt;height:39.5pt;width:71.7pt;z-index:251664384;mso-width-relative:page;mso-height-relative:page;" fillcolor="#FFFFFF" filled="t" stroked="t" coordsize="21600,21600">
                  <v:path/>
                  <v:fill on="t" color2="#FFFFFF" focussize="0,0"/>
                  <v:stroke color="#FFFFFF" joinstyle="miter"/>
                  <v:imagedata o:title=""/>
                  <o:lock v:ext="edit" aspectratio="f"/>
                  <v:textbox>
                    <w:txbxContent>
                      <w:p>
                        <w:pPr>
                          <w:rPr>
                            <w:rFonts w:hint="default"/>
                            <w:lang w:val="en-US"/>
                          </w:rPr>
                        </w:pPr>
                        <w:r>
                          <w:rPr>
                            <w:rFonts w:hint="eastAsia"/>
                            <w:lang w:val="en-US" w:eastAsia="zh-CN"/>
                          </w:rPr>
                          <w:t>抛光粉尘经管道收集后</w:t>
                        </w:r>
                      </w:p>
                    </w:txbxContent>
                  </v:textbox>
                </v:rect>
              </w:pict>
            </w:r>
            <w:r>
              <w:pict>
                <v:shape id="_x0000_s1040" o:spid="_x0000_s1040" o:spt="23" type="#_x0000_t23" style="position:absolute;left:0pt;margin-left:281.2pt;margin-top:19.65pt;height:17.25pt;width:17.35pt;z-index:251668480;mso-width-relative:page;mso-height-relative:page;" fillcolor="#FFFFFF" filled="t" stroked="t" coordsize="21600,21600" adj="5400">
                  <v:path/>
                  <v:fill on="t" color2="#FFFFFF" focussize="0,0"/>
                  <v:stroke color="#4F81BD"/>
                  <v:imagedata o:title=""/>
                  <o:lock v:ext="edit" aspectratio="f"/>
                  <v:textbox>
                    <w:txbxContent>
                      <w:p/>
                    </w:txbxContent>
                  </v:textbox>
                </v:shape>
              </w:pict>
            </w:r>
            <w:r>
              <w:pict>
                <v:rect id="_x0000_s1041" o:spid="_x0000_s1041" o:spt="1" style="position:absolute;left:0pt;margin-left:319.85pt;margin-top:20.85pt;height:26.1pt;width:112.4pt;z-index:251666432;mso-width-relative:page;mso-height-relative:page;" coordsize="21600,21600">
                  <v:path/>
                  <v:fill focussize="0,0"/>
                  <v:stroke/>
                  <v:imagedata o:title=""/>
                  <o:lock v:ext="edit"/>
                  <v:textbox>
                    <w:txbxContent>
                      <w:p>
                        <w:r>
                          <w:rPr>
                            <w:rFonts w:hint="eastAsia"/>
                            <w:b/>
                            <w:lang w:val="en-US" w:eastAsia="zh-CN"/>
                          </w:rPr>
                          <w:t>15</w:t>
                        </w:r>
                        <w:r>
                          <w:rPr>
                            <w:rFonts w:hint="eastAsia"/>
                            <w:b/>
                          </w:rPr>
                          <w:t>m</w:t>
                        </w:r>
                        <w:r>
                          <w:rPr>
                            <w:rFonts w:hint="eastAsia"/>
                          </w:rPr>
                          <w:t>高</w:t>
                        </w:r>
                        <w:r>
                          <w:rPr>
                            <w:rFonts w:hint="eastAsia"/>
                            <w:b/>
                            <w:bCs/>
                            <w:lang w:val="en-US" w:eastAsia="zh-CN"/>
                          </w:rPr>
                          <w:t>2</w:t>
                        </w:r>
                        <w:r>
                          <w:rPr>
                            <w:rFonts w:hint="eastAsia"/>
                            <w:b/>
                            <w:bCs/>
                          </w:rPr>
                          <w:t>#</w:t>
                        </w:r>
                        <w:r>
                          <w:rPr>
                            <w:rFonts w:hint="eastAsia"/>
                          </w:rPr>
                          <w:t>排气筒排放</w:t>
                        </w:r>
                      </w:p>
                    </w:txbxContent>
                  </v:textbox>
                </v:rect>
              </w:pict>
            </w:r>
          </w:p>
          <w:p>
            <w:pPr>
              <w:spacing w:line="360" w:lineRule="auto"/>
              <w:jc w:val="both"/>
              <w:rPr>
                <w:rFonts w:hint="default"/>
                <w:lang w:val="en-US" w:eastAsia="zh-CN"/>
              </w:rPr>
            </w:pPr>
            <w:r>
              <w:rPr>
                <w:sz w:val="21"/>
              </w:rPr>
              <w:pict>
                <v:line id="_x0000_s1042" o:spid="_x0000_s1042" o:spt="20" style="position:absolute;left:0pt;margin-left:87.7pt;margin-top:7.05pt;height:0.05pt;width:18.75pt;z-index:251676672;mso-width-relative:page;mso-height-relative:page;" fillcolor="#FFFFFF" filled="t" stroked="t" coordsize="21600,21600">
                  <v:path arrowok="t"/>
                  <v:fill on="t" color2="#FFFFFF" focussize="0,0"/>
                  <v:stroke color="#000000"/>
                  <v:imagedata o:title=""/>
                  <o:lock v:ext="edit" aspectratio="f"/>
                </v:line>
              </w:pict>
            </w:r>
            <w:r>
              <w:pict>
                <v:shape id="_x0000_s1043" o:spid="_x0000_s1043" o:spt="32" type="#_x0000_t32" style="position:absolute;left:0pt;flip:y;margin-left:261.85pt;margin-top:12.4pt;height:0.5pt;width:58.25pt;z-index:251665408;mso-width-relative:page;mso-height-relative:page;" filled="f" stroked="t" coordsize="21600,21600">
                  <v:path arrowok="t"/>
                  <v:fill on="f" focussize="0,0"/>
                  <v:stroke color="#000000" endarrow="block"/>
                  <v:imagedata o:title=""/>
                  <o:lock v:ext="edit" aspectratio="f"/>
                </v:shape>
              </w:pict>
            </w:r>
            <w:r>
              <w:rPr>
                <w:rFonts w:hint="eastAsia"/>
                <w:lang w:val="en-US" w:eastAsia="zh-CN"/>
              </w:rPr>
              <w:t xml:space="preserve">    </w:t>
            </w:r>
          </w:p>
          <w:p>
            <w:pPr>
              <w:spacing w:line="360" w:lineRule="auto"/>
              <w:ind w:firstLine="420" w:firstLineChars="200"/>
              <w:jc w:val="center"/>
              <w:rPr>
                <w:rFonts w:hint="eastAsia"/>
                <w:lang w:val="en-US" w:eastAsia="zh-CN"/>
              </w:rPr>
            </w:pPr>
            <w:r>
              <w:pict>
                <v:shape id="_x0000_s1044" o:spid="_x0000_s1044" o:spt="23" type="#_x0000_t23" style="position:absolute;left:0pt;margin-left:117.65pt;margin-top:1.4pt;height:17.25pt;width:17.35pt;z-index:251679744;mso-width-relative:page;mso-height-relative:page;" fillcolor="#FFFFFF" filled="t" stroked="t" coordsize="21600,21600" adj="5400">
                  <v:path/>
                  <v:fill on="t" color2="#FFFFFF" focussize="0,0"/>
                  <v:stroke color="#4F81BD"/>
                  <v:imagedata o:title=""/>
                  <o:lock v:ext="edit" aspectratio="f"/>
                  <v:textbox>
                    <w:txbxContent>
                      <w:p/>
                    </w:txbxContent>
                  </v:textbox>
                </v:shape>
              </w:pict>
            </w:r>
            <w:r>
              <w:pict>
                <v:shape id="_x0000_s1045" o:spid="_x0000_s1045" o:spt="32" type="#_x0000_t32" style="position:absolute;left:0pt;margin-left:106.75pt;margin-top:19.4pt;height:0.65pt;width:41.25pt;z-index:251678720;mso-width-relative:page;mso-height-relative:page;" filled="f" stroked="t" coordsize="21600,21600">
                  <v:path arrowok="t"/>
                  <v:fill on="f" focussize="0,0"/>
                  <v:stroke color="#000000" endarrow="block"/>
                  <v:imagedata o:title=""/>
                  <o:lock v:ext="edit" aspectratio="f"/>
                </v:shape>
              </w:pict>
            </w:r>
            <w:r>
              <w:pict>
                <v:rect id="_x0000_s1046" o:spid="_x0000_s1046" o:spt="1" style="position:absolute;left:0pt;margin-left:147.3pt;margin-top:5.95pt;height:24.9pt;width:90.3pt;z-index:251680768;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滤筒除尘器处理</w:t>
                        </w:r>
                      </w:p>
                    </w:txbxContent>
                  </v:textbox>
                </v:rect>
              </w:pict>
            </w:r>
            <w:r>
              <w:rPr>
                <w:sz w:val="21"/>
              </w:rPr>
              <w:pict>
                <v:line id="_x0000_s1047" o:spid="_x0000_s1047" o:spt="20" style="position:absolute;left:0pt;margin-left:237.2pt;margin-top:20.15pt;height:0.05pt;width:23.75pt;z-index:251682816;mso-width-relative:page;mso-height-relative:page;" fillcolor="#FFFFFF" filled="t" stroked="t" coordsize="21600,21600">
                  <v:path arrowok="t"/>
                  <v:fill on="t" color2="#FFFFFF" focussize="0,0"/>
                  <v:stroke color="#000000"/>
                  <v:imagedata o:title=""/>
                  <o:lock v:ext="edit" aspectratio="f"/>
                </v:line>
              </w:pict>
            </w:r>
            <w:r>
              <w:rPr>
                <w:rFonts w:hint="eastAsia"/>
                <w:lang w:val="en-US" w:eastAsia="zh-CN"/>
              </w:rPr>
              <w:t xml:space="preserve">                                                       </w:t>
            </w:r>
          </w:p>
          <w:p>
            <w:pPr>
              <w:spacing w:line="360" w:lineRule="auto"/>
              <w:ind w:firstLine="420" w:firstLineChars="200"/>
              <w:jc w:val="center"/>
              <w:rPr>
                <w:rFonts w:hint="eastAsia"/>
                <w:lang w:val="en-US" w:eastAsia="zh-CN"/>
              </w:rPr>
            </w:pPr>
          </w:p>
          <w:p>
            <w:pPr>
              <w:spacing w:line="360" w:lineRule="auto"/>
              <w:ind w:firstLine="420" w:firstLineChars="200"/>
              <w:jc w:val="center"/>
              <w:rPr>
                <w:rFonts w:hint="eastAsia"/>
                <w:b/>
                <w:bCs/>
              </w:rPr>
            </w:pPr>
            <w:r>
              <w:pict>
                <v:shape id="_x0000_s1048" o:spid="_x0000_s1048" o:spt="23" type="#_x0000_t23" style="position:absolute;left:0pt;margin-left:329.4pt;margin-top:1.45pt;height:17.25pt;width:17.35pt;z-index:251669504;mso-width-relative:page;mso-height-relative:page;" fillcolor="#FFFFFF" filled="t" stroked="t" coordsize="21600,21600" adj="5400">
                  <v:path/>
                  <v:fill on="t" color2="#FFFFFF" focussize="0,0"/>
                  <v:stroke color="#4F81BD"/>
                  <v:imagedata o:title=""/>
                  <o:lock v:ext="edit" aspectratio="f"/>
                </v:shape>
              </w:pict>
            </w:r>
            <w:r>
              <w:rPr>
                <w:rFonts w:hint="eastAsia"/>
                <w:lang w:val="en-US" w:eastAsia="zh-CN"/>
              </w:rPr>
              <w:t xml:space="preserve">                                              图例：    废气监测点位</w:t>
            </w:r>
          </w:p>
          <w:p>
            <w:pPr>
              <w:spacing w:line="360" w:lineRule="auto"/>
              <w:ind w:firstLine="422" w:firstLineChars="200"/>
              <w:jc w:val="center"/>
              <w:rPr>
                <w:b/>
                <w:bCs/>
              </w:rPr>
            </w:pPr>
            <w:r>
              <w:rPr>
                <w:rFonts w:hint="eastAsia"/>
                <w:b/>
                <w:bCs/>
              </w:rPr>
              <w:t>图3-2有组织废气处理流程图</w:t>
            </w:r>
            <w:r>
              <w:rPr>
                <w:rFonts w:hint="eastAsia"/>
                <w:b/>
                <w:bCs/>
                <w:lang w:eastAsia="zh-CN"/>
              </w:rPr>
              <w:t>及监测点位</w:t>
            </w:r>
          </w:p>
          <w:p>
            <w:pPr>
              <w:pStyle w:val="31"/>
              <w:jc w:val="center"/>
              <w:rPr>
                <w:rFonts w:hint="eastAsia"/>
              </w:rPr>
            </w:pPr>
            <w:r>
              <w:pict>
                <v:rect id="_x0000_s1049" o:spid="_x0000_s1049" o:spt="1" style="position:absolute;left:0pt;margin-left:74.2pt;margin-top:9.9pt;height:22.75pt;width:112.55pt;z-index:251670528;mso-width-relative:page;mso-height-relative:page;" fillcolor="#FFFFFF" filled="t" stroked="t" coordsize="21600,21600">
                  <v:path/>
                  <v:fill on="t" color2="#FFFFFF" focussize="0,0"/>
                  <v:stroke color="#FFFFFF" joinstyle="miter"/>
                  <v:imagedata o:title=""/>
                  <o:lock v:ext="edit" aspectratio="f"/>
                  <v:textbox>
                    <w:txbxContent>
                      <w:p>
                        <w:pPr>
                          <w:rPr>
                            <w:rFonts w:hint="default" w:eastAsia="宋体"/>
                            <w:highlight w:val="yellow"/>
                            <w:lang w:val="en-US" w:eastAsia="zh-CN"/>
                          </w:rPr>
                        </w:pPr>
                        <w:r>
                          <w:rPr>
                            <w:rFonts w:hint="eastAsia" w:eastAsiaTheme="minorEastAsia"/>
                            <w:szCs w:val="21"/>
                            <w:lang w:eastAsia="zh-CN"/>
                          </w:rPr>
                          <w:t>未捕集到的</w:t>
                        </w:r>
                        <w:r>
                          <w:rPr>
                            <w:rFonts w:hint="eastAsia" w:eastAsiaTheme="minorEastAsia"/>
                            <w:szCs w:val="21"/>
                            <w:lang w:val="en-US" w:eastAsia="zh-CN"/>
                          </w:rPr>
                          <w:t>抛光粉尘</w:t>
                        </w:r>
                      </w:p>
                    </w:txbxContent>
                  </v:textbox>
                </v:rect>
              </w:pict>
            </w:r>
          </w:p>
          <w:p>
            <w:pPr>
              <w:pStyle w:val="31"/>
              <w:jc w:val="center"/>
              <w:rPr>
                <w:rFonts w:hint="eastAsia"/>
              </w:rPr>
            </w:pPr>
            <w:r>
              <w:pict>
                <v:shape id="_x0000_s1050" o:spid="_x0000_s1050" o:spt="32" type="#_x0000_t32" style="position:absolute;left:0pt;margin-left:188.1pt;margin-top:6.4pt;height:0pt;width:39.45pt;z-index:251671552;mso-width-relative:page;mso-height-relative:page;" o:connectortype="straight" filled="f" coordsize="21600,21600">
                  <v:path arrowok="t"/>
                  <v:fill on="f" focussize="0,0"/>
                  <v:stroke endarrow="block"/>
                  <v:imagedata o:title=""/>
                  <o:lock v:ext="edit"/>
                </v:shape>
              </w:pict>
            </w:r>
            <w:r>
              <w:rPr>
                <w:rFonts w:hint="eastAsia"/>
                <w:lang w:val="en-US" w:eastAsia="zh-CN"/>
              </w:rPr>
              <w:t xml:space="preserve">              车间内无组织排放</w:t>
            </w:r>
          </w:p>
          <w:p>
            <w:pPr>
              <w:pStyle w:val="31"/>
              <w:jc w:val="center"/>
              <w:rPr>
                <w:rFonts w:hint="eastAsia"/>
                <w:b/>
                <w:bCs/>
              </w:rPr>
            </w:pPr>
          </w:p>
          <w:p>
            <w:pPr>
              <w:pStyle w:val="31"/>
              <w:jc w:val="center"/>
              <w:rPr>
                <w:rFonts w:hint="eastAsia"/>
                <w:lang w:val="en-US" w:eastAsia="zh-CN"/>
              </w:rPr>
            </w:pPr>
            <w:r>
              <w:pict>
                <v:rect id="_x0000_s1051" o:spid="_x0000_s1051" o:spt="1" style="position:absolute;left:0pt;margin-left:84.35pt;margin-top:4.7pt;height:38.35pt;width:102pt;z-index:251684864;mso-width-relative:page;mso-height-relative:page;" fillcolor="#FFFFFF" filled="t" stroked="t" coordsize="21600,21600">
                  <v:path/>
                  <v:fill on="t" color2="#FFFFFF" focussize="0,0"/>
                  <v:stroke color="#FFFFFF" joinstyle="miter"/>
                  <v:imagedata o:title=""/>
                  <o:lock v:ext="edit" aspectratio="f"/>
                  <v:textbox>
                    <w:txbxContent>
                      <w:p>
                        <w:pPr>
                          <w:rPr>
                            <w:rFonts w:hint="default" w:eastAsia="宋体"/>
                            <w:highlight w:val="yellow"/>
                            <w:lang w:val="en-US" w:eastAsia="zh-CN"/>
                          </w:rPr>
                        </w:pPr>
                        <w:r>
                          <w:rPr>
                            <w:rFonts w:hint="eastAsia" w:eastAsiaTheme="minorEastAsia"/>
                            <w:szCs w:val="21"/>
                            <w:lang w:val="en-US" w:eastAsia="zh-CN"/>
                          </w:rPr>
                          <w:t>焊接烟尘经移动式焊烟净化器处理后</w:t>
                        </w:r>
                      </w:p>
                    </w:txbxContent>
                  </v:textbox>
                </v:rect>
              </w:pict>
            </w:r>
            <w:r>
              <w:rPr>
                <w:rFonts w:hint="eastAsia"/>
                <w:lang w:val="en-US" w:eastAsia="zh-CN"/>
              </w:rPr>
              <w:t xml:space="preserve">          </w:t>
            </w:r>
          </w:p>
          <w:p>
            <w:pPr>
              <w:pStyle w:val="31"/>
              <w:jc w:val="center"/>
              <w:rPr>
                <w:rFonts w:hint="eastAsia"/>
                <w:b/>
                <w:bCs/>
              </w:rPr>
            </w:pPr>
            <w:r>
              <w:pict>
                <v:shape id="_x0000_s1052" o:spid="_x0000_s1052" o:spt="32" type="#_x0000_t32" style="position:absolute;left:0pt;margin-left:189.5pt;margin-top:9pt;height:0pt;width:39.45pt;z-index:251685888;mso-width-relative:page;mso-height-relative:page;" o:connectortype="straight" filled="f" coordsize="21600,21600">
                  <v:path arrowok="t"/>
                  <v:fill on="f" focussize="0,0"/>
                  <v:stroke endarrow="block"/>
                  <v:imagedata o:title=""/>
                  <o:lock v:ext="edit"/>
                </v:shape>
              </w:pict>
            </w:r>
            <w:r>
              <w:rPr>
                <w:rFonts w:hint="eastAsia"/>
                <w:lang w:val="en-US" w:eastAsia="zh-CN"/>
              </w:rPr>
              <w:t xml:space="preserve">              车间内无组织排放</w:t>
            </w:r>
          </w:p>
          <w:p>
            <w:pPr>
              <w:pStyle w:val="31"/>
              <w:jc w:val="center"/>
              <w:rPr>
                <w:rFonts w:hint="eastAsia"/>
                <w:b/>
                <w:bCs/>
              </w:rPr>
            </w:pPr>
          </w:p>
          <w:p>
            <w:pPr>
              <w:pStyle w:val="31"/>
              <w:jc w:val="center"/>
              <w:rPr>
                <w:rFonts w:hint="eastAsia"/>
                <w:b/>
                <w:bCs/>
              </w:rPr>
            </w:pPr>
          </w:p>
          <w:p>
            <w:pPr>
              <w:pStyle w:val="31"/>
              <w:jc w:val="center"/>
              <w:rPr>
                <w:b/>
                <w:bCs/>
              </w:rPr>
            </w:pPr>
            <w:r>
              <w:rPr>
                <w:rFonts w:hint="eastAsia"/>
                <w:b/>
                <w:bCs/>
              </w:rPr>
              <w:t>图3-</w:t>
            </w:r>
            <w:r>
              <w:rPr>
                <w:rFonts w:hint="eastAsia"/>
                <w:b/>
                <w:bCs/>
                <w:lang w:val="en-US" w:eastAsia="zh-CN"/>
              </w:rPr>
              <w:t>3无</w:t>
            </w:r>
            <w:r>
              <w:rPr>
                <w:rFonts w:hint="eastAsia"/>
                <w:b/>
                <w:bCs/>
              </w:rPr>
              <w:t>组织废气处理流程图</w:t>
            </w:r>
          </w:p>
          <w:p>
            <w:pPr>
              <w:spacing w:line="500" w:lineRule="exact"/>
              <w:jc w:val="center"/>
              <w:rPr>
                <w:rFonts w:hint="default" w:ascii="Times New Roman" w:hAnsi="Times New Roman" w:eastAsia="宋体" w:cs="Times New Roman"/>
                <w:b/>
                <w:bCs/>
                <w:sz w:val="24"/>
                <w:szCs w:val="24"/>
              </w:rPr>
            </w:pPr>
          </w:p>
          <w:p>
            <w:pPr>
              <w:spacing w:line="500" w:lineRule="exact"/>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3-2 废气排放及治理措施对照表</w:t>
            </w:r>
          </w:p>
          <w:tbl>
            <w:tblPr>
              <w:tblStyle w:val="81"/>
              <w:tblW w:w="88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56"/>
              <w:gridCol w:w="1003"/>
              <w:gridCol w:w="1536"/>
              <w:gridCol w:w="1153"/>
              <w:gridCol w:w="1251"/>
              <w:gridCol w:w="15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39" w:type="dxa"/>
                  <w:vMerge w:val="restart"/>
                  <w:vAlign w:val="center"/>
                </w:tcPr>
                <w:p>
                  <w:pPr>
                    <w:jc w:val="center"/>
                  </w:pPr>
                  <w:r>
                    <w:t>污染源</w:t>
                  </w:r>
                </w:p>
              </w:tc>
              <w:tc>
                <w:tcPr>
                  <w:tcW w:w="3595" w:type="dxa"/>
                  <w:gridSpan w:val="3"/>
                  <w:vAlign w:val="center"/>
                </w:tcPr>
                <w:p>
                  <w:pPr>
                    <w:jc w:val="center"/>
                  </w:pPr>
                  <w:r>
                    <w:t>环评及批复要求</w:t>
                  </w:r>
                </w:p>
              </w:tc>
              <w:tc>
                <w:tcPr>
                  <w:tcW w:w="3945" w:type="dxa"/>
                  <w:gridSpan w:val="3"/>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339" w:type="dxa"/>
                  <w:vMerge w:val="continue"/>
                  <w:vAlign w:val="center"/>
                </w:tcPr>
                <w:p>
                  <w:pPr>
                    <w:jc w:val="center"/>
                  </w:pPr>
                </w:p>
              </w:tc>
              <w:tc>
                <w:tcPr>
                  <w:tcW w:w="1056" w:type="dxa"/>
                  <w:tcBorders>
                    <w:bottom w:val="single" w:color="auto" w:sz="4" w:space="0"/>
                  </w:tcBorders>
                  <w:vAlign w:val="center"/>
                </w:tcPr>
                <w:p>
                  <w:pPr>
                    <w:jc w:val="center"/>
                  </w:pPr>
                  <w:r>
                    <w:t>主要污染因子</w:t>
                  </w:r>
                </w:p>
              </w:tc>
              <w:tc>
                <w:tcPr>
                  <w:tcW w:w="1003" w:type="dxa"/>
                  <w:tcBorders>
                    <w:bottom w:val="single" w:color="auto" w:sz="4" w:space="0"/>
                  </w:tcBorders>
                  <w:vAlign w:val="center"/>
                </w:tcPr>
                <w:p>
                  <w:r>
                    <w:t>废气</w:t>
                  </w:r>
                  <w:r>
                    <w:rPr>
                      <w:rFonts w:hint="eastAsia"/>
                      <w:lang w:eastAsia="zh-CN"/>
                    </w:rPr>
                    <w:t>处理规模</w:t>
                  </w:r>
                  <w:r>
                    <w:rPr>
                      <w:rFonts w:hint="eastAsia"/>
                      <w:lang w:val="en-US" w:eastAsia="zh-CN"/>
                    </w:rPr>
                    <w:t xml:space="preserve">  </w:t>
                  </w:r>
                  <w:r>
                    <w:t>（m3/h）</w:t>
                  </w:r>
                </w:p>
              </w:tc>
              <w:tc>
                <w:tcPr>
                  <w:tcW w:w="1536" w:type="dxa"/>
                  <w:vAlign w:val="center"/>
                </w:tcPr>
                <w:p>
                  <w:pPr>
                    <w:jc w:val="center"/>
                  </w:pPr>
                  <w:r>
                    <w:t>处理设施及排放去向</w:t>
                  </w:r>
                </w:p>
              </w:tc>
              <w:tc>
                <w:tcPr>
                  <w:tcW w:w="1153" w:type="dxa"/>
                  <w:vAlign w:val="center"/>
                </w:tcPr>
                <w:p>
                  <w:pPr>
                    <w:jc w:val="center"/>
                  </w:pPr>
                  <w:r>
                    <w:t>主要污染因子</w:t>
                  </w:r>
                </w:p>
              </w:tc>
              <w:tc>
                <w:tcPr>
                  <w:tcW w:w="1251" w:type="dxa"/>
                  <w:vAlign w:val="center"/>
                </w:tcPr>
                <w:p>
                  <w:pPr>
                    <w:jc w:val="center"/>
                  </w:pPr>
                  <w:r>
                    <w:t>废气量（m3/h）</w:t>
                  </w:r>
                </w:p>
              </w:tc>
              <w:tc>
                <w:tcPr>
                  <w:tcW w:w="1541" w:type="dxa"/>
                  <w:vAlign w:val="center"/>
                </w:tcPr>
                <w:p>
                  <w:pPr>
                    <w:jc w:val="center"/>
                  </w:pPr>
                  <w:r>
                    <w:t>处理设施及排放</w:t>
                  </w:r>
                </w:p>
                <w:p>
                  <w:pPr>
                    <w:jc w:val="center"/>
                  </w:pPr>
                  <w: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339" w:type="dxa"/>
                  <w:vAlign w:val="center"/>
                </w:tcPr>
                <w:p>
                  <w:pPr>
                    <w:rPr>
                      <w:rFonts w:hint="default"/>
                      <w:lang w:val="en-US" w:eastAsia="zh-CN"/>
                    </w:rPr>
                  </w:pPr>
                  <w:r>
                    <w:rPr>
                      <w:rFonts w:hint="eastAsia"/>
                      <w:lang w:val="en-US" w:eastAsia="zh-CN"/>
                    </w:rPr>
                    <w:t>抛光粉尘</w:t>
                  </w:r>
                </w:p>
              </w:tc>
              <w:tc>
                <w:tcPr>
                  <w:tcW w:w="1056" w:type="dxa"/>
                  <w:vAlign w:val="center"/>
                </w:tcPr>
                <w:p>
                  <w:pPr>
                    <w:jc w:val="center"/>
                    <w:rPr>
                      <w:rFonts w:hint="default"/>
                      <w:lang w:val="en-US" w:eastAsia="zh-CN"/>
                    </w:rPr>
                  </w:pPr>
                  <w:r>
                    <w:rPr>
                      <w:rFonts w:hint="eastAsia"/>
                      <w:lang w:val="en-US" w:eastAsia="zh-CN"/>
                    </w:rPr>
                    <w:t>颗粒物</w:t>
                  </w:r>
                </w:p>
              </w:tc>
              <w:tc>
                <w:tcPr>
                  <w:tcW w:w="1003" w:type="dxa"/>
                  <w:vAlign w:val="center"/>
                </w:tcPr>
                <w:p>
                  <w:pPr>
                    <w:jc w:val="center"/>
                    <w:rPr>
                      <w:rFonts w:hint="default"/>
                      <w:lang w:val="en-US" w:eastAsia="zh-CN"/>
                    </w:rPr>
                  </w:pPr>
                  <w:r>
                    <w:rPr>
                      <w:rFonts w:hint="eastAsia"/>
                      <w:lang w:val="en-US" w:eastAsia="zh-CN"/>
                    </w:rPr>
                    <w:t>15000</w:t>
                  </w:r>
                </w:p>
              </w:tc>
              <w:tc>
                <w:tcPr>
                  <w:tcW w:w="1536" w:type="dxa"/>
                  <w:vAlign w:val="center"/>
                </w:tcPr>
                <w:p>
                  <w:pPr>
                    <w:jc w:val="center"/>
                    <w:rPr>
                      <w:rFonts w:hint="default"/>
                      <w:lang w:val="en-US" w:eastAsia="zh-CN"/>
                    </w:rPr>
                  </w:pPr>
                  <w:r>
                    <w:rPr>
                      <w:rFonts w:hint="eastAsia"/>
                      <w:lang w:val="en-US" w:eastAsia="zh-CN"/>
                    </w:rPr>
                    <w:t>袋式除尘器+15m高排气筒（2#）达标排放</w:t>
                  </w:r>
                </w:p>
              </w:tc>
              <w:tc>
                <w:tcPr>
                  <w:tcW w:w="1153" w:type="dxa"/>
                  <w:vAlign w:val="center"/>
                </w:tcPr>
                <w:p>
                  <w:pPr>
                    <w:jc w:val="center"/>
                  </w:pPr>
                  <w:r>
                    <w:rPr>
                      <w:rFonts w:hint="eastAsia"/>
                      <w:lang w:val="en-US" w:eastAsia="zh-CN"/>
                    </w:rPr>
                    <w:t>颗粒物</w:t>
                  </w:r>
                </w:p>
              </w:tc>
              <w:tc>
                <w:tcPr>
                  <w:tcW w:w="1251" w:type="dxa"/>
                  <w:vAlign w:val="center"/>
                </w:tcPr>
                <w:p>
                  <w:pPr>
                    <w:jc w:val="center"/>
                  </w:pPr>
                  <w:r>
                    <w:t>详见</w:t>
                  </w:r>
                  <w:r>
                    <w:rPr>
                      <w:rFonts w:hint="eastAsia"/>
                    </w:rPr>
                    <w:t>表七</w:t>
                  </w:r>
                </w:p>
              </w:tc>
              <w:tc>
                <w:tcPr>
                  <w:tcW w:w="1541" w:type="dxa"/>
                  <w:vAlign w:val="center"/>
                </w:tcPr>
                <w:p>
                  <w:pPr>
                    <w:jc w:val="center"/>
                    <w:rPr>
                      <w:rFonts w:hint="default"/>
                      <w:lang w:val="en-US"/>
                    </w:rPr>
                  </w:pPr>
                  <w:r>
                    <w:rPr>
                      <w:rFonts w:hint="eastAsia"/>
                      <w:lang w:val="en-US" w:eastAsia="zh-CN"/>
                    </w:rPr>
                    <w:t>袋式除尘器/滤筒除尘器+15m高排气筒（2#）达标排放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339" w:type="dxa"/>
                  <w:vAlign w:val="center"/>
                </w:tcPr>
                <w:p>
                  <w:pPr>
                    <w:jc w:val="center"/>
                    <w:rPr>
                      <w:rFonts w:hint="default"/>
                      <w:lang w:val="en-US" w:eastAsia="zh-CN"/>
                    </w:rPr>
                  </w:pPr>
                  <w:r>
                    <w:rPr>
                      <w:rFonts w:hint="eastAsia"/>
                      <w:lang w:eastAsia="zh-CN"/>
                    </w:rPr>
                    <w:t>未捕集到的</w:t>
                  </w:r>
                  <w:r>
                    <w:rPr>
                      <w:rFonts w:hint="eastAsia"/>
                      <w:lang w:val="en-US" w:eastAsia="zh-CN"/>
                    </w:rPr>
                    <w:t>抛光粉尘</w:t>
                  </w:r>
                </w:p>
              </w:tc>
              <w:tc>
                <w:tcPr>
                  <w:tcW w:w="1056" w:type="dxa"/>
                  <w:vAlign w:val="center"/>
                </w:tcPr>
                <w:p>
                  <w:pPr>
                    <w:jc w:val="center"/>
                    <w:rPr>
                      <w:rFonts w:hint="eastAsia"/>
                      <w:lang w:eastAsia="zh-CN"/>
                    </w:rPr>
                  </w:pPr>
                  <w:r>
                    <w:rPr>
                      <w:rFonts w:hint="eastAsia"/>
                      <w:lang w:val="en-US" w:eastAsia="zh-CN"/>
                    </w:rPr>
                    <w:t>颗粒物</w:t>
                  </w:r>
                </w:p>
              </w:tc>
              <w:tc>
                <w:tcPr>
                  <w:tcW w:w="1003" w:type="dxa"/>
                  <w:vAlign w:val="center"/>
                </w:tcPr>
                <w:p>
                  <w:pPr>
                    <w:jc w:val="center"/>
                    <w:rPr>
                      <w:rFonts w:hint="eastAsia"/>
                      <w:lang w:val="en-US" w:eastAsia="zh-CN"/>
                    </w:rPr>
                  </w:pPr>
                  <w:r>
                    <w:rPr>
                      <w:rFonts w:hint="eastAsia"/>
                      <w:lang w:val="en-US" w:eastAsia="zh-CN"/>
                    </w:rPr>
                    <w:t>/</w:t>
                  </w:r>
                </w:p>
              </w:tc>
              <w:tc>
                <w:tcPr>
                  <w:tcW w:w="1536" w:type="dxa"/>
                  <w:vAlign w:val="center"/>
                </w:tcPr>
                <w:p>
                  <w:pPr>
                    <w:jc w:val="center"/>
                    <w:rPr>
                      <w:rFonts w:hint="eastAsia"/>
                      <w:lang w:eastAsia="zh-CN"/>
                    </w:rPr>
                  </w:pPr>
                  <w:r>
                    <w:rPr>
                      <w:rFonts w:hint="eastAsia"/>
                      <w:lang w:eastAsia="zh-CN"/>
                    </w:rPr>
                    <w:t>无组织排放</w:t>
                  </w:r>
                </w:p>
              </w:tc>
              <w:tc>
                <w:tcPr>
                  <w:tcW w:w="1153" w:type="dxa"/>
                  <w:vAlign w:val="center"/>
                </w:tcPr>
                <w:p>
                  <w:pPr>
                    <w:jc w:val="center"/>
                  </w:pPr>
                  <w:r>
                    <w:rPr>
                      <w:rFonts w:hint="eastAsia"/>
                      <w:lang w:val="en-US" w:eastAsia="zh-CN"/>
                    </w:rPr>
                    <w:t>颗粒物</w:t>
                  </w:r>
                </w:p>
              </w:tc>
              <w:tc>
                <w:tcPr>
                  <w:tcW w:w="1251" w:type="dxa"/>
                  <w:vAlign w:val="center"/>
                </w:tcPr>
                <w:p>
                  <w:pPr>
                    <w:jc w:val="center"/>
                  </w:pPr>
                  <w:r>
                    <w:rPr>
                      <w:rFonts w:hint="eastAsia"/>
                      <w:lang w:val="en-US" w:eastAsia="zh-CN"/>
                    </w:rPr>
                    <w:t>/</w:t>
                  </w:r>
                </w:p>
              </w:tc>
              <w:tc>
                <w:tcPr>
                  <w:tcW w:w="1541" w:type="dxa"/>
                  <w:vAlign w:val="center"/>
                </w:tcPr>
                <w:p>
                  <w:pPr>
                    <w:jc w:val="center"/>
                  </w:pPr>
                  <w:r>
                    <w:rPr>
                      <w:rFonts w:hint="eastAsia"/>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339" w:type="dxa"/>
                  <w:vAlign w:val="center"/>
                </w:tcPr>
                <w:p>
                  <w:pPr>
                    <w:jc w:val="center"/>
                    <w:rPr>
                      <w:rFonts w:hint="default"/>
                      <w:lang w:val="en-US" w:eastAsia="zh-CN"/>
                    </w:rPr>
                  </w:pPr>
                  <w:r>
                    <w:rPr>
                      <w:rFonts w:hint="eastAsia"/>
                      <w:lang w:val="en-US" w:eastAsia="zh-CN"/>
                    </w:rPr>
                    <w:t>焊接烟尘</w:t>
                  </w:r>
                </w:p>
              </w:tc>
              <w:tc>
                <w:tcPr>
                  <w:tcW w:w="1056" w:type="dxa"/>
                  <w:vAlign w:val="center"/>
                </w:tcPr>
                <w:p>
                  <w:pPr>
                    <w:jc w:val="center"/>
                    <w:rPr>
                      <w:rFonts w:hint="default"/>
                      <w:lang w:val="en-US" w:eastAsia="zh-CN"/>
                    </w:rPr>
                  </w:pPr>
                  <w:r>
                    <w:rPr>
                      <w:rFonts w:hint="eastAsia"/>
                      <w:lang w:val="en-US" w:eastAsia="zh-CN"/>
                    </w:rPr>
                    <w:t>颗粒物</w:t>
                  </w:r>
                </w:p>
              </w:tc>
              <w:tc>
                <w:tcPr>
                  <w:tcW w:w="1003" w:type="dxa"/>
                  <w:vAlign w:val="center"/>
                </w:tcPr>
                <w:p>
                  <w:pPr>
                    <w:jc w:val="center"/>
                    <w:rPr>
                      <w:rFonts w:hint="eastAsia"/>
                      <w:lang w:val="en-US" w:eastAsia="zh-CN"/>
                    </w:rPr>
                  </w:pPr>
                  <w:r>
                    <w:rPr>
                      <w:rFonts w:hint="eastAsia"/>
                      <w:lang w:val="en-US" w:eastAsia="zh-CN"/>
                    </w:rPr>
                    <w:t>/</w:t>
                  </w:r>
                </w:p>
              </w:tc>
              <w:tc>
                <w:tcPr>
                  <w:tcW w:w="1536" w:type="dxa"/>
                  <w:vAlign w:val="center"/>
                </w:tcPr>
                <w:p>
                  <w:pPr>
                    <w:jc w:val="center"/>
                    <w:rPr>
                      <w:rFonts w:hint="eastAsia"/>
                      <w:lang w:eastAsia="zh-CN"/>
                    </w:rPr>
                  </w:pPr>
                  <w:r>
                    <w:rPr>
                      <w:rFonts w:hint="eastAsia"/>
                      <w:lang w:val="en-US" w:eastAsia="zh-CN"/>
                    </w:rPr>
                    <w:t>移动式焊烟净化器处理后</w:t>
                  </w:r>
                  <w:r>
                    <w:rPr>
                      <w:rFonts w:hint="eastAsia"/>
                      <w:lang w:eastAsia="zh-CN"/>
                    </w:rPr>
                    <w:t>无组织排放</w:t>
                  </w:r>
                </w:p>
              </w:tc>
              <w:tc>
                <w:tcPr>
                  <w:tcW w:w="1153" w:type="dxa"/>
                  <w:vAlign w:val="center"/>
                </w:tcPr>
                <w:p>
                  <w:pPr>
                    <w:jc w:val="center"/>
                    <w:rPr>
                      <w:rFonts w:hint="eastAsia"/>
                      <w:lang w:eastAsia="zh-CN"/>
                    </w:rPr>
                  </w:pPr>
                  <w:r>
                    <w:rPr>
                      <w:rFonts w:hint="eastAsia"/>
                      <w:lang w:val="en-US" w:eastAsia="zh-CN"/>
                    </w:rPr>
                    <w:t>颗粒物</w:t>
                  </w:r>
                </w:p>
              </w:tc>
              <w:tc>
                <w:tcPr>
                  <w:tcW w:w="1251" w:type="dxa"/>
                  <w:vAlign w:val="center"/>
                </w:tcPr>
                <w:p>
                  <w:pPr>
                    <w:jc w:val="center"/>
                    <w:rPr>
                      <w:rFonts w:hint="eastAsia"/>
                      <w:lang w:val="en-US" w:eastAsia="zh-CN"/>
                    </w:rPr>
                  </w:pPr>
                  <w:r>
                    <w:rPr>
                      <w:rFonts w:hint="eastAsia"/>
                      <w:lang w:val="en-US" w:eastAsia="zh-CN"/>
                    </w:rPr>
                    <w:t>/</w:t>
                  </w:r>
                </w:p>
              </w:tc>
              <w:tc>
                <w:tcPr>
                  <w:tcW w:w="1541" w:type="dxa"/>
                  <w:vAlign w:val="center"/>
                </w:tcPr>
                <w:p>
                  <w:pPr>
                    <w:jc w:val="center"/>
                    <w:rPr>
                      <w:rFonts w:hint="default"/>
                      <w:lang w:val="en-US" w:eastAsia="zh-CN"/>
                    </w:rPr>
                  </w:pPr>
                  <w:r>
                    <w:rPr>
                      <w:rFonts w:hint="eastAsia"/>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339" w:type="dxa"/>
                  <w:vAlign w:val="center"/>
                </w:tcPr>
                <w:p>
                  <w:pPr>
                    <w:jc w:val="center"/>
                    <w:rPr>
                      <w:rFonts w:hint="default"/>
                      <w:b/>
                      <w:bCs/>
                      <w:lang w:val="en-US" w:eastAsia="zh-CN"/>
                    </w:rPr>
                  </w:pPr>
                  <w:r>
                    <w:rPr>
                      <w:rFonts w:hint="eastAsia"/>
                      <w:b/>
                      <w:bCs/>
                      <w:highlight w:val="none"/>
                      <w:lang w:val="en-US" w:eastAsia="zh-CN"/>
                    </w:rPr>
                    <w:t>备注</w:t>
                  </w:r>
                </w:p>
              </w:tc>
              <w:tc>
                <w:tcPr>
                  <w:tcW w:w="7540"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b/>
                      <w:bCs/>
                      <w:lang w:val="en-US" w:eastAsia="zh-CN"/>
                    </w:rPr>
                  </w:pPr>
                  <w:r>
                    <w:rPr>
                      <w:rFonts w:hint="eastAsia"/>
                      <w:b/>
                      <w:bCs/>
                      <w:lang w:val="en-US" w:eastAsia="zh-CN"/>
                    </w:rPr>
                    <w:t>本次验收项目实际建设中无干燥废气产生。</w:t>
                  </w:r>
                </w:p>
              </w:tc>
            </w:tr>
          </w:tbl>
          <w:p>
            <w:pPr>
              <w:keepNext w:val="0"/>
              <w:keepLines w:val="0"/>
              <w:pageBreakBefore w:val="0"/>
              <w:kinsoku/>
              <w:wordWrap/>
              <w:overflowPunct/>
              <w:topLinePunct w:val="0"/>
              <w:bidi w:val="0"/>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3、噪声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lang w:val="en-US" w:eastAsia="zh-CN"/>
              </w:rPr>
            </w:pPr>
            <w:r>
              <w:rPr>
                <w:rFonts w:hint="default" w:ascii="Times New Roman" w:hAnsi="Times New Roman" w:eastAsia="宋体" w:cs="Times New Roman"/>
                <w:sz w:val="24"/>
                <w:szCs w:val="24"/>
              </w:rPr>
              <w:t>本项目的生产设备均设置在车间内，主要噪声源为</w:t>
            </w:r>
            <w:r>
              <w:rPr>
                <w:rFonts w:hint="eastAsia" w:cs="Times New Roman"/>
                <w:sz w:val="24"/>
                <w:szCs w:val="24"/>
                <w:lang w:val="en-US" w:eastAsia="zh-CN"/>
              </w:rPr>
              <w:t>锯床、数据车床、抛光机、钻床</w:t>
            </w:r>
            <w:r>
              <w:rPr>
                <w:rFonts w:hint="default" w:ascii="Times New Roman" w:hAnsi="Times New Roman" w:eastAsia="宋体" w:cs="Times New Roman"/>
                <w:sz w:val="24"/>
                <w:szCs w:val="24"/>
                <w:lang w:eastAsia="zh-CN"/>
              </w:rPr>
              <w:t>等</w:t>
            </w:r>
            <w:r>
              <w:rPr>
                <w:rFonts w:hint="default" w:ascii="Times New Roman" w:hAnsi="Times New Roman" w:eastAsia="宋体" w:cs="Times New Roman"/>
                <w:sz w:val="24"/>
                <w:szCs w:val="24"/>
              </w:rPr>
              <w:t>运行及厂内其他公辅工程运行时产生的噪声。</w:t>
            </w:r>
            <w:r>
              <w:rPr>
                <w:rFonts w:hint="default" w:ascii="Times New Roman" w:hAnsi="Times New Roman" w:eastAsia="宋体" w:cs="Times New Roman"/>
                <w:sz w:val="24"/>
                <w:szCs w:val="24"/>
                <w:lang w:val="en-US" w:eastAsia="zh-CN"/>
              </w:rPr>
              <w:t>该</w:t>
            </w:r>
            <w:r>
              <w:rPr>
                <w:rFonts w:hint="default" w:ascii="Times New Roman" w:hAnsi="Times New Roman" w:eastAsia="宋体" w:cs="Times New Roman"/>
                <w:sz w:val="24"/>
                <w:szCs w:val="24"/>
              </w:rPr>
              <w:t>公司通过采取隔声、减振等防治措施，使得厂界噪声达标，治理措施见表3-</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eastAsia"/>
                <w:lang w:val="en-US" w:eastAsia="zh-CN"/>
              </w:rPr>
              <w:t xml:space="preserve">  </w:t>
            </w:r>
          </w:p>
          <w:p>
            <w:pPr>
              <w:spacing w:line="480" w:lineRule="exact"/>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w:t>
            </w:r>
            <w:r>
              <w:rPr>
                <w:rFonts w:hint="default" w:ascii="Times New Roman" w:hAnsi="Times New Roman" w:eastAsia="宋体" w:cs="Times New Roman"/>
                <w:b/>
                <w:bCs/>
                <w:sz w:val="24"/>
                <w:szCs w:val="24"/>
                <w:lang w:val="en-US" w:eastAsia="zh-CN"/>
              </w:rPr>
              <w:t>3</w:t>
            </w:r>
            <w:r>
              <w:rPr>
                <w:rFonts w:hint="eastAsia"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z w:val="24"/>
                <w:szCs w:val="24"/>
              </w:rPr>
              <w:t>项目主要噪声源及治理措施一览表</w:t>
            </w:r>
          </w:p>
          <w:tbl>
            <w:tblPr>
              <w:tblStyle w:val="80"/>
              <w:tblW w:w="87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08"/>
              <w:gridCol w:w="1556"/>
              <w:gridCol w:w="2193"/>
              <w:gridCol w:w="1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8" w:type="dxa"/>
                  <w:vMerge w:val="restart"/>
                  <w:tcBorders>
                    <w:tl2br w:val="nil"/>
                    <w:tr2bl w:val="nil"/>
                  </w:tcBorders>
                  <w:vAlign w:val="center"/>
                </w:tcPr>
                <w:p>
                  <w:pPr>
                    <w:jc w:val="center"/>
                  </w:pPr>
                  <w:r>
                    <w:t>噪声源名称</w:t>
                  </w:r>
                </w:p>
              </w:tc>
              <w:tc>
                <w:tcPr>
                  <w:tcW w:w="1556" w:type="dxa"/>
                  <w:vMerge w:val="restart"/>
                  <w:tcBorders>
                    <w:tl2br w:val="nil"/>
                    <w:tr2bl w:val="nil"/>
                  </w:tcBorders>
                  <w:vAlign w:val="center"/>
                </w:tcPr>
                <w:p>
                  <w:pPr>
                    <w:jc w:val="center"/>
                  </w:pPr>
                  <w:r>
                    <w:t>所在位置</w:t>
                  </w:r>
                </w:p>
              </w:tc>
              <w:tc>
                <w:tcPr>
                  <w:tcW w:w="3974" w:type="dxa"/>
                  <w:gridSpan w:val="2"/>
                  <w:tcBorders>
                    <w:tl2br w:val="nil"/>
                    <w:tr2bl w:val="nil"/>
                  </w:tcBorders>
                  <w:vAlign w:val="center"/>
                </w:tcPr>
                <w:p>
                  <w:pPr>
                    <w:jc w:val="center"/>
                  </w:pPr>
                  <w: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8" w:type="dxa"/>
                  <w:vMerge w:val="continue"/>
                  <w:tcBorders>
                    <w:tl2br w:val="nil"/>
                    <w:tr2bl w:val="nil"/>
                  </w:tcBorders>
                  <w:vAlign w:val="center"/>
                </w:tcPr>
                <w:p>
                  <w:pPr>
                    <w:jc w:val="center"/>
                  </w:pPr>
                </w:p>
              </w:tc>
              <w:tc>
                <w:tcPr>
                  <w:tcW w:w="1556" w:type="dxa"/>
                  <w:vMerge w:val="continue"/>
                  <w:tcBorders>
                    <w:tl2br w:val="nil"/>
                    <w:tr2bl w:val="nil"/>
                  </w:tcBorders>
                  <w:vAlign w:val="center"/>
                </w:tcPr>
                <w:p>
                  <w:pPr>
                    <w:jc w:val="center"/>
                  </w:pPr>
                </w:p>
              </w:tc>
              <w:tc>
                <w:tcPr>
                  <w:tcW w:w="2193" w:type="dxa"/>
                  <w:tcBorders>
                    <w:tl2br w:val="nil"/>
                    <w:tr2bl w:val="nil"/>
                  </w:tcBorders>
                  <w:vAlign w:val="center"/>
                </w:tcPr>
                <w:p>
                  <w:pPr>
                    <w:jc w:val="center"/>
                  </w:pPr>
                  <w:r>
                    <w:t>环评/批复</w:t>
                  </w:r>
                </w:p>
              </w:tc>
              <w:tc>
                <w:tcPr>
                  <w:tcW w:w="1781" w:type="dxa"/>
                  <w:tcBorders>
                    <w:tl2br w:val="nil"/>
                    <w:tr2bl w:val="nil"/>
                  </w:tcBorders>
                  <w:tcMar>
                    <w:left w:w="28" w:type="dxa"/>
                    <w:right w:w="28" w:type="dxa"/>
                  </w:tcMar>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锯床</w:t>
                  </w:r>
                </w:p>
              </w:tc>
              <w:tc>
                <w:tcPr>
                  <w:tcW w:w="1556" w:type="dxa"/>
                  <w:vMerge w:val="restart"/>
                  <w:tcBorders>
                    <w:tl2br w:val="nil"/>
                    <w:tr2bl w:val="nil"/>
                  </w:tcBorders>
                  <w:vAlign w:val="center"/>
                </w:tcPr>
                <w:p>
                  <w:pPr>
                    <w:spacing w:line="320" w:lineRule="exact"/>
                    <w:jc w:val="center"/>
                  </w:pPr>
                  <w:r>
                    <w:rPr>
                      <w:rFonts w:hint="eastAsia"/>
                    </w:rPr>
                    <w:t>生产</w:t>
                  </w:r>
                  <w:r>
                    <w:t>车间</w:t>
                  </w:r>
                </w:p>
              </w:tc>
              <w:tc>
                <w:tcPr>
                  <w:tcW w:w="2193" w:type="dxa"/>
                  <w:vMerge w:val="restart"/>
                  <w:tcBorders>
                    <w:tl2br w:val="nil"/>
                    <w:tr2bl w:val="nil"/>
                  </w:tcBorders>
                  <w:vAlign w:val="center"/>
                </w:tcPr>
                <w:p>
                  <w:pPr>
                    <w:spacing w:line="320" w:lineRule="exact"/>
                    <w:jc w:val="center"/>
                  </w:pPr>
                  <w:r>
                    <w:t>隔声、减振</w:t>
                  </w:r>
                </w:p>
              </w:tc>
              <w:tc>
                <w:tcPr>
                  <w:tcW w:w="1781" w:type="dxa"/>
                  <w:vMerge w:val="restart"/>
                  <w:tcBorders>
                    <w:tl2br w:val="nil"/>
                    <w:tr2bl w:val="nil"/>
                  </w:tcBorders>
                  <w:vAlign w:val="center"/>
                </w:tcPr>
                <w:p>
                  <w:pPr>
                    <w:spacing w:line="320" w:lineRule="exact"/>
                    <w:jc w:val="center"/>
                  </w:pPr>
                  <w: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数控车床</w:t>
                  </w:r>
                </w:p>
              </w:tc>
              <w:tc>
                <w:tcPr>
                  <w:tcW w:w="1556" w:type="dxa"/>
                  <w:vMerge w:val="continue"/>
                  <w:tcBorders>
                    <w:tl2br w:val="nil"/>
                    <w:tr2bl w:val="nil"/>
                  </w:tcBorders>
                  <w:vAlign w:val="center"/>
                </w:tcPr>
                <w:p>
                  <w:pPr>
                    <w:spacing w:line="320" w:lineRule="exact"/>
                    <w:jc w:val="center"/>
                  </w:pPr>
                </w:p>
              </w:tc>
              <w:tc>
                <w:tcPr>
                  <w:tcW w:w="2193" w:type="dxa"/>
                  <w:vMerge w:val="continue"/>
                  <w:tcBorders>
                    <w:tl2br w:val="nil"/>
                    <w:tr2bl w:val="nil"/>
                  </w:tcBorders>
                  <w:vAlign w:val="center"/>
                </w:tcPr>
                <w:p>
                  <w:pPr>
                    <w:spacing w:line="320" w:lineRule="exact"/>
                    <w:jc w:val="center"/>
                  </w:pPr>
                </w:p>
              </w:tc>
              <w:tc>
                <w:tcPr>
                  <w:tcW w:w="1781" w:type="dxa"/>
                  <w:vMerge w:val="continue"/>
                  <w:tcBorders>
                    <w:tl2br w:val="nil"/>
                    <w:tr2bl w:val="nil"/>
                  </w:tcBorders>
                  <w:vAlign w:val="center"/>
                </w:tcPr>
                <w:p>
                  <w:pPr>
                    <w:spacing w:line="32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抛光机</w:t>
                  </w:r>
                </w:p>
              </w:tc>
              <w:tc>
                <w:tcPr>
                  <w:tcW w:w="1556" w:type="dxa"/>
                  <w:vMerge w:val="continue"/>
                  <w:tcBorders>
                    <w:tl2br w:val="nil"/>
                    <w:tr2bl w:val="nil"/>
                  </w:tcBorders>
                  <w:vAlign w:val="center"/>
                </w:tcPr>
                <w:p>
                  <w:pPr>
                    <w:spacing w:line="320" w:lineRule="exact"/>
                    <w:jc w:val="center"/>
                  </w:pPr>
                </w:p>
              </w:tc>
              <w:tc>
                <w:tcPr>
                  <w:tcW w:w="2193" w:type="dxa"/>
                  <w:vMerge w:val="continue"/>
                  <w:tcBorders>
                    <w:tl2br w:val="nil"/>
                    <w:tr2bl w:val="nil"/>
                  </w:tcBorders>
                  <w:vAlign w:val="center"/>
                </w:tcPr>
                <w:p>
                  <w:pPr>
                    <w:spacing w:line="320" w:lineRule="exact"/>
                    <w:jc w:val="center"/>
                  </w:pPr>
                </w:p>
              </w:tc>
              <w:tc>
                <w:tcPr>
                  <w:tcW w:w="1781" w:type="dxa"/>
                  <w:vMerge w:val="continue"/>
                  <w:tcBorders>
                    <w:tl2br w:val="nil"/>
                    <w:tr2bl w:val="nil"/>
                  </w:tcBorders>
                  <w:vAlign w:val="center"/>
                </w:tcPr>
                <w:p>
                  <w:pPr>
                    <w:spacing w:line="32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钻床</w:t>
                  </w:r>
                </w:p>
              </w:tc>
              <w:tc>
                <w:tcPr>
                  <w:tcW w:w="1556" w:type="dxa"/>
                  <w:vMerge w:val="continue"/>
                  <w:tcBorders>
                    <w:tl2br w:val="nil"/>
                    <w:tr2bl w:val="nil"/>
                  </w:tcBorders>
                  <w:vAlign w:val="center"/>
                </w:tcPr>
                <w:p>
                  <w:pPr>
                    <w:spacing w:line="320" w:lineRule="exact"/>
                    <w:jc w:val="center"/>
                  </w:pPr>
                </w:p>
              </w:tc>
              <w:tc>
                <w:tcPr>
                  <w:tcW w:w="2193" w:type="dxa"/>
                  <w:vMerge w:val="continue"/>
                  <w:tcBorders>
                    <w:tl2br w:val="nil"/>
                    <w:tr2bl w:val="nil"/>
                  </w:tcBorders>
                  <w:vAlign w:val="center"/>
                </w:tcPr>
                <w:p>
                  <w:pPr>
                    <w:spacing w:line="320" w:lineRule="exact"/>
                    <w:jc w:val="center"/>
                  </w:pPr>
                </w:p>
              </w:tc>
              <w:tc>
                <w:tcPr>
                  <w:tcW w:w="1781" w:type="dxa"/>
                  <w:vMerge w:val="continue"/>
                  <w:tcBorders>
                    <w:tl2br w:val="nil"/>
                    <w:tr2bl w:val="nil"/>
                  </w:tcBorders>
                  <w:vAlign w:val="center"/>
                </w:tcPr>
                <w:p>
                  <w:pPr>
                    <w:spacing w:line="320" w:lineRule="exact"/>
                    <w:jc w:val="center"/>
                  </w:pPr>
                </w:p>
              </w:tc>
            </w:tr>
          </w:tbl>
          <w:p>
            <w:pPr>
              <w:spacing w:line="360" w:lineRule="auto"/>
              <w:ind w:firstLine="480" w:firstLineChars="200"/>
              <w:jc w:val="left"/>
              <w:rPr>
                <w:sz w:val="24"/>
                <w:szCs w:val="24"/>
              </w:rPr>
            </w:pPr>
            <w:r>
              <w:rPr>
                <w:rFonts w:hint="eastAsia"/>
                <w:sz w:val="24"/>
                <w:szCs w:val="24"/>
              </w:rPr>
              <w:t>4、固废</w:t>
            </w:r>
          </w:p>
          <w:p>
            <w:pPr>
              <w:spacing w:line="360" w:lineRule="auto"/>
              <w:ind w:firstLine="480" w:firstLineChars="200"/>
              <w:jc w:val="left"/>
              <w:rPr>
                <w:sz w:val="24"/>
                <w:szCs w:val="24"/>
              </w:rPr>
            </w:pPr>
            <w:r>
              <w:rPr>
                <w:rFonts w:hint="eastAsia"/>
                <w:sz w:val="24"/>
                <w:szCs w:val="24"/>
              </w:rPr>
              <w:t>（1）</w:t>
            </w:r>
            <w:r>
              <w:rPr>
                <w:sz w:val="24"/>
                <w:szCs w:val="24"/>
              </w:rPr>
              <w:t>固废产生种类及处置去向</w:t>
            </w:r>
          </w:p>
          <w:p>
            <w:pPr>
              <w:spacing w:line="360" w:lineRule="auto"/>
              <w:ind w:firstLine="480" w:firstLineChars="200"/>
              <w:jc w:val="left"/>
              <w:rPr>
                <w:sz w:val="24"/>
                <w:szCs w:val="24"/>
                <w:highlight w:val="none"/>
              </w:rPr>
            </w:pPr>
            <w:r>
              <w:rPr>
                <w:rFonts w:hint="eastAsia"/>
                <w:sz w:val="24"/>
                <w:szCs w:val="24"/>
                <w:highlight w:val="none"/>
              </w:rPr>
              <w:t>本项目</w:t>
            </w:r>
            <w:r>
              <w:rPr>
                <w:sz w:val="24"/>
                <w:szCs w:val="24"/>
                <w:highlight w:val="none"/>
              </w:rPr>
              <w:t>固废产生及处置情况见表3-</w:t>
            </w:r>
            <w:r>
              <w:rPr>
                <w:rFonts w:hint="eastAsia"/>
                <w:sz w:val="24"/>
                <w:szCs w:val="24"/>
                <w:highlight w:val="none"/>
                <w:lang w:val="en-US" w:eastAsia="zh-CN"/>
              </w:rPr>
              <w:t>4</w:t>
            </w:r>
            <w:r>
              <w:rPr>
                <w:rFonts w:hint="eastAsia"/>
                <w:sz w:val="24"/>
                <w:szCs w:val="24"/>
                <w:highlight w:val="none"/>
              </w:rPr>
              <w:t>。</w:t>
            </w:r>
          </w:p>
          <w:p>
            <w:pPr>
              <w:spacing w:line="360" w:lineRule="auto"/>
              <w:jc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表3-</w:t>
            </w:r>
            <w:r>
              <w:rPr>
                <w:rFonts w:hint="default" w:ascii="Times New Roman" w:hAnsi="Times New Roman" w:eastAsia="宋体" w:cs="Times New Roman"/>
                <w:b/>
                <w:bCs/>
                <w:sz w:val="24"/>
                <w:szCs w:val="24"/>
                <w:highlight w:val="none"/>
                <w:lang w:val="en-US" w:eastAsia="zh-CN"/>
              </w:rPr>
              <w:t>4</w:t>
            </w:r>
            <w:r>
              <w:rPr>
                <w:rFonts w:hint="default" w:ascii="Times New Roman" w:hAnsi="Times New Roman" w:eastAsia="宋体" w:cs="Times New Roman"/>
                <w:b/>
                <w:bCs/>
                <w:sz w:val="24"/>
                <w:szCs w:val="24"/>
                <w:highlight w:val="none"/>
              </w:rPr>
              <w:t xml:space="preserve"> 固废产生及处置情况</w:t>
            </w:r>
          </w:p>
          <w:tbl>
            <w:tblPr>
              <w:tblStyle w:val="80"/>
              <w:tblW w:w="88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627"/>
              <w:gridCol w:w="1434"/>
              <w:gridCol w:w="1241"/>
              <w:gridCol w:w="1198"/>
              <w:gridCol w:w="1081"/>
              <w:gridCol w:w="14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1627"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143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危废类别及代码</w:t>
                  </w:r>
                </w:p>
              </w:tc>
              <w:tc>
                <w:tcPr>
                  <w:tcW w:w="124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环评预估量t/a</w:t>
                  </w:r>
                </w:p>
              </w:tc>
              <w:tc>
                <w:tcPr>
                  <w:tcW w:w="1198"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实际产生量t/a</w:t>
                  </w:r>
                </w:p>
              </w:tc>
              <w:tc>
                <w:tcPr>
                  <w:tcW w:w="2577"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tblHeader/>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Merge w:val="continue"/>
                  <w:vAlign w:val="center"/>
                </w:tcPr>
                <w:p>
                  <w:pPr>
                    <w:jc w:val="center"/>
                    <w:rPr>
                      <w:rFonts w:hint="default" w:ascii="Times New Roman" w:hAnsi="Times New Roman" w:eastAsia="宋体" w:cs="Times New Roman"/>
                      <w:sz w:val="21"/>
                      <w:szCs w:val="21"/>
                    </w:rPr>
                  </w:pPr>
                </w:p>
              </w:tc>
              <w:tc>
                <w:tcPr>
                  <w:tcW w:w="1434" w:type="dxa"/>
                  <w:vMerge w:val="continue"/>
                  <w:vAlign w:val="center"/>
                </w:tcPr>
                <w:p>
                  <w:pPr>
                    <w:jc w:val="center"/>
                    <w:rPr>
                      <w:rFonts w:hint="default" w:ascii="Times New Roman" w:hAnsi="Times New Roman" w:eastAsia="宋体" w:cs="Times New Roman"/>
                      <w:sz w:val="21"/>
                      <w:szCs w:val="21"/>
                    </w:rPr>
                  </w:pPr>
                </w:p>
              </w:tc>
              <w:tc>
                <w:tcPr>
                  <w:tcW w:w="1241" w:type="dxa"/>
                  <w:vMerge w:val="continue"/>
                  <w:vAlign w:val="center"/>
                </w:tcPr>
                <w:p>
                  <w:pPr>
                    <w:jc w:val="center"/>
                    <w:rPr>
                      <w:rFonts w:hint="default" w:ascii="Times New Roman" w:hAnsi="Times New Roman" w:eastAsia="宋体" w:cs="Times New Roman"/>
                      <w:sz w:val="21"/>
                      <w:szCs w:val="21"/>
                    </w:rPr>
                  </w:pPr>
                </w:p>
              </w:tc>
              <w:tc>
                <w:tcPr>
                  <w:tcW w:w="1198" w:type="dxa"/>
                  <w:vMerge w:val="continue"/>
                  <w:vAlign w:val="center"/>
                </w:tcPr>
                <w:p>
                  <w:pPr>
                    <w:jc w:val="center"/>
                    <w:rPr>
                      <w:rFonts w:hint="default" w:ascii="Times New Roman" w:hAnsi="Times New Roman" w:eastAsia="宋体" w:cs="Times New Roman"/>
                      <w:sz w:val="21"/>
                      <w:szCs w:val="21"/>
                    </w:rPr>
                  </w:pPr>
                </w:p>
              </w:tc>
              <w:tc>
                <w:tcPr>
                  <w:tcW w:w="10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w:t>
                  </w:r>
                </w:p>
              </w:tc>
              <w:tc>
                <w:tcPr>
                  <w:tcW w:w="14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废滤芯</w:t>
                  </w:r>
                </w:p>
              </w:tc>
              <w:tc>
                <w:tcPr>
                  <w:tcW w:w="143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HW49</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900-0</w:t>
                  </w:r>
                  <w:r>
                    <w:rPr>
                      <w:rFonts w:hint="default" w:ascii="Times New Roman" w:hAnsi="Times New Roman" w:eastAsia="宋体" w:cs="Times New Roman"/>
                      <w:sz w:val="21"/>
                      <w:szCs w:val="21"/>
                      <w:lang w:val="en-US" w:eastAsia="zh-CN"/>
                    </w:rPr>
                    <w:t>39</w:t>
                  </w:r>
                  <w:r>
                    <w:rPr>
                      <w:rFonts w:hint="default" w:ascii="Times New Roman" w:hAnsi="Times New Roman" w:eastAsia="宋体" w:cs="Times New Roman"/>
                      <w:sz w:val="21"/>
                      <w:szCs w:val="21"/>
                    </w:rPr>
                    <w:t>-49</w:t>
                  </w:r>
                </w:p>
              </w:tc>
              <w:tc>
                <w:tcPr>
                  <w:tcW w:w="1241" w:type="dxa"/>
                  <w:vAlign w:val="center"/>
                </w:tcPr>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000000" w:themeColor="text1"/>
                      <w:sz w:val="21"/>
                      <w:szCs w:val="21"/>
                    </w:rPr>
                    <w:t>0.167</w:t>
                  </w:r>
                </w:p>
              </w:tc>
              <w:tc>
                <w:tcPr>
                  <w:tcW w:w="1198"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000000" w:themeColor="text1"/>
                      <w:sz w:val="21"/>
                      <w:szCs w:val="21"/>
                    </w:rPr>
                    <w:t>0.167</w:t>
                  </w:r>
                </w:p>
              </w:tc>
              <w:tc>
                <w:tcPr>
                  <w:tcW w:w="108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委托有资质单位进行处理</w:t>
                  </w:r>
                </w:p>
              </w:tc>
              <w:tc>
                <w:tcPr>
                  <w:tcW w:w="1496" w:type="dxa"/>
                  <w:vMerge w:val="restart"/>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委托</w:t>
                  </w:r>
                  <w:r>
                    <w:rPr>
                      <w:rFonts w:hint="eastAsia" w:cs="Times New Roman"/>
                      <w:sz w:val="21"/>
                      <w:szCs w:val="21"/>
                      <w:lang w:val="en-US" w:eastAsia="zh-CN"/>
                    </w:rPr>
                    <w:t>淮安华昌固废处置</w:t>
                  </w:r>
                  <w:r>
                    <w:rPr>
                      <w:rFonts w:hint="default" w:ascii="Times New Roman" w:hAnsi="Times New Roman" w:eastAsia="宋体" w:cs="Times New Roman"/>
                      <w:sz w:val="21"/>
                      <w:szCs w:val="21"/>
                      <w:lang w:val="en-US" w:eastAsia="zh-CN"/>
                    </w:rPr>
                    <w:t>有限公司</w:t>
                  </w:r>
                  <w:r>
                    <w:rPr>
                      <w:rFonts w:hint="default" w:ascii="Times New Roman" w:hAnsi="Times New Roman" w:eastAsia="宋体" w:cs="Times New Roman"/>
                      <w:sz w:val="21"/>
                      <w:szCs w:val="21"/>
                      <w:lang w:eastAsia="zh-CN"/>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rPr>
                    <w:t>废切削液</w:t>
                  </w:r>
                </w:p>
              </w:tc>
              <w:tc>
                <w:tcPr>
                  <w:tcW w:w="143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HW49</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900-041-49</w:t>
                  </w:r>
                </w:p>
              </w:tc>
              <w:tc>
                <w:tcPr>
                  <w:tcW w:w="1241" w:type="dxa"/>
                  <w:vAlign w:val="center"/>
                </w:tcPr>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000000" w:themeColor="text1"/>
                      <w:sz w:val="21"/>
                      <w:szCs w:val="21"/>
                    </w:rPr>
                    <w:t>4.</w:t>
                  </w:r>
                  <w:r>
                    <w:rPr>
                      <w:rFonts w:hint="default" w:ascii="Times New Roman" w:hAnsi="Times New Roman" w:eastAsia="宋体" w:cs="Times New Roman"/>
                      <w:color w:val="000000" w:themeColor="text1"/>
                      <w:sz w:val="21"/>
                      <w:szCs w:val="21"/>
                      <w:lang w:val="en-US" w:eastAsia="zh-CN"/>
                    </w:rPr>
                    <w:t>5</w:t>
                  </w:r>
                </w:p>
              </w:tc>
              <w:tc>
                <w:tcPr>
                  <w:tcW w:w="1198"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000000" w:themeColor="text1"/>
                      <w:sz w:val="21"/>
                      <w:szCs w:val="21"/>
                    </w:rPr>
                    <w:t>4.</w:t>
                  </w:r>
                  <w:r>
                    <w:rPr>
                      <w:rFonts w:hint="default" w:ascii="Times New Roman" w:hAnsi="Times New Roman" w:eastAsia="宋体" w:cs="Times New Roman"/>
                      <w:color w:val="000000" w:themeColor="text1"/>
                      <w:sz w:val="21"/>
                      <w:szCs w:val="21"/>
                      <w:lang w:val="en-US" w:eastAsia="zh-CN"/>
                    </w:rPr>
                    <w:t>5</w:t>
                  </w:r>
                </w:p>
              </w:tc>
              <w:tc>
                <w:tcPr>
                  <w:tcW w:w="1081" w:type="dxa"/>
                  <w:vMerge w:val="continue"/>
                  <w:vAlign w:val="center"/>
                </w:tcPr>
                <w:p>
                  <w:pPr>
                    <w:jc w:val="center"/>
                    <w:rPr>
                      <w:rFonts w:hint="default" w:ascii="Times New Roman" w:hAnsi="Times New Roman" w:eastAsia="宋体" w:cs="Times New Roman"/>
                      <w:sz w:val="21"/>
                      <w:szCs w:val="21"/>
                    </w:rPr>
                  </w:pPr>
                </w:p>
              </w:tc>
              <w:tc>
                <w:tcPr>
                  <w:tcW w:w="1496" w:type="dxa"/>
                  <w:vMerge w:val="continue"/>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rPr>
                    <w:t>浓缩废液</w:t>
                  </w:r>
                </w:p>
              </w:tc>
              <w:tc>
                <w:tcPr>
                  <w:tcW w:w="143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HW08</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900-249-08</w:t>
                  </w:r>
                </w:p>
              </w:tc>
              <w:tc>
                <w:tcPr>
                  <w:tcW w:w="1241" w:type="dxa"/>
                  <w:vAlign w:val="center"/>
                </w:tcPr>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000000" w:themeColor="text1"/>
                      <w:sz w:val="21"/>
                      <w:szCs w:val="21"/>
                    </w:rPr>
                    <w:t>0.</w:t>
                  </w:r>
                  <w:r>
                    <w:rPr>
                      <w:rFonts w:hint="default" w:ascii="Times New Roman" w:hAnsi="Times New Roman" w:eastAsia="宋体" w:cs="Times New Roman"/>
                      <w:color w:val="000000" w:themeColor="text1"/>
                      <w:sz w:val="21"/>
                      <w:szCs w:val="21"/>
                      <w:lang w:val="en-US" w:eastAsia="zh-CN"/>
                    </w:rPr>
                    <w:t>672</w:t>
                  </w:r>
                </w:p>
              </w:tc>
              <w:tc>
                <w:tcPr>
                  <w:tcW w:w="1198"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000000" w:themeColor="text1"/>
                      <w:sz w:val="21"/>
                      <w:szCs w:val="21"/>
                    </w:rPr>
                    <w:t>0.</w:t>
                  </w:r>
                  <w:r>
                    <w:rPr>
                      <w:rFonts w:hint="default" w:ascii="Times New Roman" w:hAnsi="Times New Roman" w:eastAsia="宋体" w:cs="Times New Roman"/>
                      <w:color w:val="000000" w:themeColor="text1"/>
                      <w:sz w:val="21"/>
                      <w:szCs w:val="21"/>
                      <w:lang w:val="en-US" w:eastAsia="zh-CN"/>
                    </w:rPr>
                    <w:t>672</w:t>
                  </w:r>
                </w:p>
              </w:tc>
              <w:tc>
                <w:tcPr>
                  <w:tcW w:w="1081" w:type="dxa"/>
                  <w:vMerge w:val="continue"/>
                  <w:vAlign w:val="center"/>
                </w:tcPr>
                <w:p>
                  <w:pPr>
                    <w:jc w:val="center"/>
                    <w:rPr>
                      <w:rFonts w:hint="default" w:ascii="Times New Roman" w:hAnsi="Times New Roman" w:eastAsia="宋体" w:cs="Times New Roman"/>
                      <w:sz w:val="21"/>
                      <w:szCs w:val="21"/>
                    </w:rPr>
                  </w:pPr>
                </w:p>
              </w:tc>
              <w:tc>
                <w:tcPr>
                  <w:tcW w:w="1496" w:type="dxa"/>
                  <w:vMerge w:val="continue"/>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rPr>
                    <w:t>含油废手套</w:t>
                  </w:r>
                </w:p>
              </w:tc>
              <w:tc>
                <w:tcPr>
                  <w:tcW w:w="1434"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HW49</w:t>
                  </w:r>
                </w:p>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highlight w:val="none"/>
                      <w:lang w:val="en-US" w:eastAsia="zh-CN"/>
                    </w:rPr>
                    <w:t>900-041-49</w:t>
                  </w:r>
                </w:p>
              </w:tc>
              <w:tc>
                <w:tcPr>
                  <w:tcW w:w="1241" w:type="dxa"/>
                  <w:vAlign w:val="center"/>
                </w:tcPr>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000000" w:themeColor="text1"/>
                      <w:sz w:val="21"/>
                      <w:szCs w:val="21"/>
                    </w:rPr>
                    <w:t>0.003</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 w:val="21"/>
                      <w:szCs w:val="21"/>
                    </w:rPr>
                    <w:t>0.003</w:t>
                  </w:r>
                </w:p>
              </w:tc>
              <w:tc>
                <w:tcPr>
                  <w:tcW w:w="10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环卫部门清运</w:t>
                  </w:r>
                </w:p>
              </w:tc>
              <w:tc>
                <w:tcPr>
                  <w:tcW w:w="149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snapToGrid w:val="0"/>
                    <w:spacing w:line="32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磨削污泥</w:t>
                  </w:r>
                </w:p>
              </w:tc>
              <w:tc>
                <w:tcPr>
                  <w:tcW w:w="1434" w:type="dxa"/>
                  <w:vAlign w:val="center"/>
                </w:tcPr>
                <w:p>
                  <w:pPr>
                    <w:spacing w:beforeLines="0" w:afterLines="0"/>
                    <w:jc w:val="center"/>
                    <w:rPr>
                      <w:rFonts w:hint="eastAsia" w:ascii="TimesNewRomanPSMT" w:hAnsi="TimesNewRomanPSMT" w:eastAsia="TimesNewRomanPSMT"/>
                      <w:color w:val="0D0D0D"/>
                      <w:sz w:val="21"/>
                      <w:szCs w:val="24"/>
                    </w:rPr>
                  </w:pPr>
                  <w:r>
                    <w:rPr>
                      <w:rFonts w:hint="eastAsia" w:ascii="TimesNewRomanPSMT" w:hAnsi="TimesNewRomanPSMT" w:eastAsia="TimesNewRomanPSMT"/>
                      <w:color w:val="0D0D0D"/>
                      <w:sz w:val="21"/>
                      <w:szCs w:val="24"/>
                    </w:rPr>
                    <w:t>HW08</w:t>
                  </w:r>
                </w:p>
                <w:p>
                  <w:pPr>
                    <w:jc w:val="center"/>
                    <w:rPr>
                      <w:rFonts w:hint="default" w:ascii="Times New Roman" w:hAnsi="Times New Roman" w:eastAsia="宋体" w:cs="Times New Roman"/>
                      <w:sz w:val="21"/>
                      <w:szCs w:val="21"/>
                      <w:lang w:eastAsia="zh-CN"/>
                    </w:rPr>
                  </w:pPr>
                  <w:r>
                    <w:rPr>
                      <w:rFonts w:hint="eastAsia" w:ascii="TimesNewRomanPSMT" w:hAnsi="TimesNewRomanPSMT" w:eastAsia="TimesNewRomanPSMT"/>
                      <w:color w:val="0D0D0D"/>
                      <w:sz w:val="21"/>
                      <w:szCs w:val="24"/>
                    </w:rPr>
                    <w:t>900-200-08</w:t>
                  </w:r>
                </w:p>
              </w:tc>
              <w:tc>
                <w:tcPr>
                  <w:tcW w:w="1241" w:type="dxa"/>
                  <w:vAlign w:val="center"/>
                </w:tcPr>
                <w:p>
                  <w:pPr>
                    <w:spacing w:line="32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081" w:type="dxa"/>
                  <w:vAlign w:val="center"/>
                </w:tcPr>
                <w:p>
                  <w:pPr>
                    <w:snapToGrid w:val="0"/>
                    <w:spacing w:line="32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c>
                <w:tcPr>
                  <w:tcW w:w="1496" w:type="dxa"/>
                  <w:vAlign w:val="center"/>
                </w:tcPr>
                <w:p>
                  <w:pPr>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暂存危废库，后期委托有资质单位处置</w:t>
                  </w:r>
                  <w:r>
                    <w:rPr>
                      <w:rFonts w:hint="default" w:ascii="Times New Roman" w:hAnsi="Times New Roman" w:eastAsia="宋体" w:cs="Times New Roman"/>
                      <w:sz w:val="21"/>
                      <w:szCs w:val="21"/>
                      <w:highlight w:val="none"/>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6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一般固废</w:t>
                  </w:r>
                </w:p>
              </w:tc>
              <w:tc>
                <w:tcPr>
                  <w:tcW w:w="1627" w:type="dxa"/>
                  <w:vAlign w:val="center"/>
                </w:tcPr>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bCs/>
                      <w:color w:val="000000" w:themeColor="text1"/>
                      <w:sz w:val="21"/>
                      <w:szCs w:val="21"/>
                    </w:rPr>
                    <w:t>金属边角料</w:t>
                  </w:r>
                </w:p>
              </w:tc>
              <w:tc>
                <w:tcPr>
                  <w:tcW w:w="1434" w:type="dxa"/>
                  <w:vAlign w:val="center"/>
                </w:tcPr>
                <w:p>
                  <w:pPr>
                    <w:spacing w:beforeLines="0" w:afterLine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w:t>
                  </w:r>
                </w:p>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900-999-99</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 w:val="21"/>
                      <w:szCs w:val="21"/>
                    </w:rPr>
                    <w:t>127</w:t>
                  </w:r>
                </w:p>
              </w:tc>
              <w:tc>
                <w:tcPr>
                  <w:tcW w:w="1198"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100</w:t>
                  </w:r>
                </w:p>
              </w:tc>
              <w:tc>
                <w:tcPr>
                  <w:tcW w:w="1081" w:type="dxa"/>
                  <w:vMerge w:val="restart"/>
                  <w:vAlign w:val="center"/>
                </w:tcPr>
                <w:p>
                  <w:pPr>
                    <w:spacing w:beforeLines="0" w:afterLines="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收集外售</w:t>
                  </w:r>
                </w:p>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综合利用</w:t>
                  </w:r>
                </w:p>
              </w:tc>
              <w:tc>
                <w:tcPr>
                  <w:tcW w:w="1496" w:type="dxa"/>
                  <w:vMerge w:val="restart"/>
                  <w:vAlign w:val="center"/>
                </w:tcPr>
                <w:p>
                  <w:pPr>
                    <w:spacing w:beforeLines="0" w:afterLine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收集外售</w:t>
                  </w:r>
                </w:p>
                <w:p>
                  <w:pPr>
                    <w:spacing w:line="32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焊渣及焊接烟尘收集尘</w:t>
                  </w:r>
                </w:p>
              </w:tc>
              <w:tc>
                <w:tcPr>
                  <w:tcW w:w="1434" w:type="dxa"/>
                  <w:vAlign w:val="center"/>
                </w:tcPr>
                <w:p>
                  <w:pPr>
                    <w:spacing w:beforeLines="0" w:afterLine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w:t>
                  </w:r>
                </w:p>
                <w:p>
                  <w:pPr>
                    <w:adjustRightInd w:val="0"/>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900-999-99</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 w:val="21"/>
                      <w:szCs w:val="21"/>
                    </w:rPr>
                    <w:t>3</w:t>
                  </w:r>
                </w:p>
              </w:tc>
              <w:tc>
                <w:tcPr>
                  <w:tcW w:w="1198"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1081" w:type="dxa"/>
                  <w:vMerge w:val="continue"/>
                  <w:vAlign w:val="center"/>
                </w:tcPr>
                <w:p>
                  <w:pPr>
                    <w:spacing w:line="320" w:lineRule="exact"/>
                    <w:jc w:val="center"/>
                    <w:rPr>
                      <w:rFonts w:hint="default" w:ascii="Times New Roman" w:hAnsi="Times New Roman" w:eastAsia="宋体" w:cs="Times New Roman"/>
                      <w:sz w:val="21"/>
                      <w:szCs w:val="21"/>
                    </w:rPr>
                  </w:pPr>
                </w:p>
              </w:tc>
              <w:tc>
                <w:tcPr>
                  <w:tcW w:w="1496" w:type="dxa"/>
                  <w:vMerge w:val="continue"/>
                  <w:vAlign w:val="center"/>
                </w:tcPr>
                <w:p>
                  <w:pPr>
                    <w:spacing w:line="320" w:lineRule="exact"/>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000000" w:themeColor="text1"/>
                      <w:sz w:val="21"/>
                      <w:szCs w:val="21"/>
                    </w:rPr>
                    <w:t>废密封圈</w:t>
                  </w:r>
                </w:p>
              </w:tc>
              <w:tc>
                <w:tcPr>
                  <w:tcW w:w="1434" w:type="dxa"/>
                  <w:vAlign w:val="center"/>
                </w:tcPr>
                <w:p>
                  <w:pPr>
                    <w:adjustRightInd w:val="0"/>
                    <w:snapToGrid w:val="0"/>
                    <w:spacing w:beforeLines="0" w:afterLine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 w:val="21"/>
                      <w:szCs w:val="21"/>
                    </w:rPr>
                    <w:t>0.001</w:t>
                  </w:r>
                </w:p>
              </w:tc>
              <w:tc>
                <w:tcPr>
                  <w:tcW w:w="1198"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0.001</w:t>
                  </w:r>
                </w:p>
              </w:tc>
              <w:tc>
                <w:tcPr>
                  <w:tcW w:w="1081" w:type="dxa"/>
                  <w:vMerge w:val="continue"/>
                  <w:vAlign w:val="center"/>
                </w:tcPr>
                <w:p>
                  <w:pPr>
                    <w:spacing w:line="320" w:lineRule="exact"/>
                    <w:jc w:val="center"/>
                    <w:rPr>
                      <w:rFonts w:hint="default" w:ascii="Times New Roman" w:hAnsi="Times New Roman" w:eastAsia="宋体" w:cs="Times New Roman"/>
                      <w:sz w:val="21"/>
                      <w:szCs w:val="21"/>
                    </w:rPr>
                  </w:pPr>
                </w:p>
              </w:tc>
              <w:tc>
                <w:tcPr>
                  <w:tcW w:w="1496" w:type="dxa"/>
                  <w:vMerge w:val="continue"/>
                  <w:vAlign w:val="center"/>
                </w:tcPr>
                <w:p>
                  <w:pPr>
                    <w:spacing w:line="320" w:lineRule="exact"/>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000000" w:themeColor="text1"/>
                      <w:sz w:val="21"/>
                      <w:szCs w:val="21"/>
                    </w:rPr>
                    <w:t>袋式除尘器收尘</w:t>
                  </w:r>
                </w:p>
              </w:tc>
              <w:tc>
                <w:tcPr>
                  <w:tcW w:w="1434"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900-999-99</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 w:val="21"/>
                      <w:szCs w:val="21"/>
                    </w:rPr>
                    <w:t>10.464</w:t>
                  </w:r>
                </w:p>
              </w:tc>
              <w:tc>
                <w:tcPr>
                  <w:tcW w:w="1198" w:type="dxa"/>
                  <w:vAlign w:val="center"/>
                </w:tcPr>
                <w:p>
                  <w:pPr>
                    <w:spacing w:line="32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1081" w:type="dxa"/>
                  <w:vMerge w:val="continue"/>
                  <w:vAlign w:val="center"/>
                </w:tcPr>
                <w:p>
                  <w:pPr>
                    <w:spacing w:line="320" w:lineRule="exact"/>
                    <w:jc w:val="center"/>
                    <w:rPr>
                      <w:rFonts w:hint="default" w:ascii="Times New Roman" w:hAnsi="Times New Roman" w:eastAsia="宋体" w:cs="Times New Roman"/>
                      <w:sz w:val="21"/>
                      <w:szCs w:val="21"/>
                    </w:rPr>
                  </w:pPr>
                </w:p>
              </w:tc>
              <w:tc>
                <w:tcPr>
                  <w:tcW w:w="1496" w:type="dxa"/>
                  <w:vMerge w:val="continue"/>
                  <w:vAlign w:val="center"/>
                </w:tcPr>
                <w:p>
                  <w:pPr>
                    <w:spacing w:line="320" w:lineRule="exact"/>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6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627"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434"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w:t>
                  </w:r>
                </w:p>
              </w:tc>
              <w:tc>
                <w:tcPr>
                  <w:tcW w:w="10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c>
                <w:tcPr>
                  <w:tcW w:w="14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bl>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经对照，本次验收项目固废较环评发生变化有：</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本次验收</w:t>
            </w:r>
            <w:r>
              <w:rPr>
                <w:rFonts w:hint="eastAsia" w:ascii="Times New Roman" w:eastAsia="宋体" w:cs="Times New Roman"/>
                <w:sz w:val="24"/>
                <w:szCs w:val="24"/>
                <w:lang w:val="en-US" w:eastAsia="zh-CN"/>
              </w:rPr>
              <w:t>根据实际建设情况增加磨削污泥1t</w:t>
            </w:r>
            <w:r>
              <w:rPr>
                <w:rFonts w:hint="default" w:ascii="Times New Roman" w:hAnsi="Times New Roman" w:eastAsia="宋体" w:cs="Times New Roman"/>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以上变动不会导致污染物种类及排放总量的增加，且固体废物处置率、利用率</w:t>
            </w:r>
          </w:p>
          <w:p>
            <w:pPr>
              <w:pStyle w:val="31"/>
              <w:keepNext w:val="0"/>
              <w:keepLines w:val="0"/>
              <w:pageBreakBefore w:val="0"/>
              <w:kinsoku/>
              <w:wordWrap/>
              <w:overflowPunct/>
              <w:topLinePunct w:val="0"/>
              <w:autoSpaceDE/>
              <w:autoSpaceDN/>
              <w:bidi w:val="0"/>
              <w:adjustRightInd/>
              <w:snapToGrid/>
              <w:spacing w:line="360" w:lineRule="auto"/>
              <w:ind w:left="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100%，不直接排向外环境，对周围环境无直接影响，不属于重大变动</w:t>
            </w:r>
            <w:r>
              <w:rPr>
                <w:rFonts w:hint="eastAsia" w:ascii="宋体" w:hAnsi="宋体" w:eastAsia="宋体"/>
                <w:sz w:val="24"/>
                <w:szCs w:val="24"/>
              </w:rPr>
              <w:t>。</w:t>
            </w:r>
          </w:p>
          <w:p>
            <w:pPr>
              <w:pStyle w:val="30"/>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（2）固废仓库设置</w:t>
            </w:r>
          </w:p>
          <w:p>
            <w:pPr>
              <w:pStyle w:val="30"/>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eastAsia="宋体" w:cs="Times New Roman"/>
                <w:sz w:val="24"/>
                <w:szCs w:val="24"/>
                <w:lang w:eastAsia="zh-CN"/>
              </w:rPr>
              <w:t>在</w:t>
            </w:r>
            <w:r>
              <w:rPr>
                <w:rFonts w:hint="eastAsia" w:ascii="Times New Roman" w:eastAsia="宋体" w:cs="Times New Roman"/>
                <w:sz w:val="24"/>
                <w:szCs w:val="24"/>
                <w:lang w:val="en-US" w:eastAsia="zh-CN"/>
              </w:rPr>
              <w:t>生产车间东侧建设38</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危险</w:t>
            </w:r>
            <w:r>
              <w:rPr>
                <w:rFonts w:hint="default" w:ascii="Times New Roman" w:hAnsi="Times New Roman" w:eastAsia="宋体" w:cs="Times New Roman"/>
                <w:sz w:val="24"/>
                <w:szCs w:val="24"/>
                <w:lang w:eastAsia="zh-CN"/>
              </w:rPr>
              <w:t>废物</w:t>
            </w:r>
            <w:r>
              <w:rPr>
                <w:rFonts w:hint="default" w:ascii="Times New Roman" w:hAnsi="Times New Roman" w:eastAsia="宋体" w:cs="Times New Roman"/>
                <w:sz w:val="24"/>
                <w:szCs w:val="24"/>
              </w:rPr>
              <w:t>仓库一座，满足本项目危废暂存需要。</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其建设与苏环办[2019]327号省生态环境厅关于进一步加强危险废物污染防治工作的实施意见“规范危险废物贮存设施”相符性对照如下：</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w:t>
            </w:r>
            <w:r>
              <w:rPr>
                <w:rFonts w:hint="default" w:ascii="Times New Roman" w:hAnsi="Times New Roman" w:eastAsia="宋体" w:cs="Times New Roman"/>
                <w:b/>
                <w:bCs/>
                <w:sz w:val="24"/>
                <w:szCs w:val="24"/>
                <w:lang w:val="en-US" w:eastAsia="zh-CN"/>
              </w:rPr>
              <w:t xml:space="preserve">5 </w:t>
            </w:r>
            <w:r>
              <w:rPr>
                <w:rFonts w:hint="default" w:ascii="Times New Roman" w:hAnsi="Times New Roman" w:eastAsia="宋体" w:cs="Times New Roman"/>
                <w:b/>
                <w:bCs/>
                <w:sz w:val="24"/>
                <w:szCs w:val="24"/>
              </w:rPr>
              <w:t>与苏环办[2019]327号省生态环境厅关于进一步加强危险废物污染防治</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工作的实施意见“规范危险废物贮存设施”相符性对照表</w:t>
            </w:r>
          </w:p>
          <w:tbl>
            <w:tblPr>
              <w:tblStyle w:val="81"/>
              <w:tblW w:w="894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苏环办</w:t>
                  </w:r>
                  <w:r>
                    <w:t>[2019]327</w:t>
                  </w:r>
                  <w:r>
                    <w:rPr>
                      <w:rFonts w:hint="eastAsia"/>
                    </w:rPr>
                    <w:t>号要求</w:t>
                  </w:r>
                </w:p>
              </w:tc>
              <w:tc>
                <w:tcPr>
                  <w:tcW w:w="4472" w:type="dxa"/>
                  <w:tcBorders>
                    <w:tl2br w:val="nil"/>
                    <w:tr2bl w:val="nil"/>
                  </w:tcBorders>
                  <w:vAlign w:val="center"/>
                </w:tcPr>
                <w:p>
                  <w:pPr>
                    <w:jc w:val="center"/>
                  </w:pPr>
                  <w:r>
                    <w:rPr>
                      <w:rFonts w:hint="eastAsia"/>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按照《环境保护图形标志固体废物贮存（处</w:t>
                  </w:r>
                </w:p>
                <w:p>
                  <w:pPr>
                    <w:jc w:val="center"/>
                  </w:pPr>
                  <w:r>
                    <w:rPr>
                      <w:rFonts w:hint="eastAsia"/>
                    </w:rPr>
                    <w:t>置）场》（</w:t>
                  </w:r>
                  <w:r>
                    <w:t>GB15562.2-1995</w:t>
                  </w:r>
                  <w:r>
                    <w:rPr>
                      <w:rFonts w:hint="eastAsia"/>
                    </w:rPr>
                    <w:t>）和危险废物识别</w:t>
                  </w:r>
                </w:p>
                <w:p>
                  <w:pPr>
                    <w:jc w:val="center"/>
                  </w:pPr>
                  <w:r>
                    <w:rPr>
                      <w:rFonts w:hint="eastAsia"/>
                    </w:rPr>
                    <w:t>标识设置规范设置标志</w:t>
                  </w:r>
                </w:p>
              </w:tc>
              <w:tc>
                <w:tcPr>
                  <w:tcW w:w="4472" w:type="dxa"/>
                  <w:tcBorders>
                    <w:tl2br w:val="nil"/>
                    <w:tr2bl w:val="nil"/>
                  </w:tcBorders>
                  <w:vAlign w:val="center"/>
                </w:tcPr>
                <w:p>
                  <w:pPr>
                    <w:jc w:val="center"/>
                  </w:pPr>
                  <w: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471" w:type="dxa"/>
                  <w:tcBorders>
                    <w:tl2br w:val="nil"/>
                    <w:tr2bl w:val="nil"/>
                  </w:tcBorders>
                  <w:vAlign w:val="center"/>
                </w:tcPr>
                <w:p>
                  <w:pPr>
                    <w:jc w:val="center"/>
                  </w:pPr>
                  <w:r>
                    <w:rPr>
                      <w:rFonts w:hint="eastAsia"/>
                    </w:rPr>
                    <w:t>配备通讯设备、照明设施和消防设施</w:t>
                  </w:r>
                </w:p>
              </w:tc>
              <w:tc>
                <w:tcPr>
                  <w:tcW w:w="4472" w:type="dxa"/>
                  <w:tcBorders>
                    <w:tl2br w:val="nil"/>
                    <w:tr2bl w:val="nil"/>
                  </w:tcBorders>
                  <w:vAlign w:val="center"/>
                </w:tcPr>
                <w:p>
                  <w:pPr>
                    <w:jc w:val="center"/>
                  </w:pPr>
                  <w:r>
                    <w:rPr>
                      <w:rFonts w:hint="eastAsia"/>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pPr>
                  <w:r>
                    <w:rPr>
                      <w:rFonts w:hint="eastAsia"/>
                    </w:rPr>
                    <w:t>设置气体导出口和气体净化装置</w:t>
                  </w:r>
                </w:p>
              </w:tc>
              <w:tc>
                <w:tcPr>
                  <w:tcW w:w="4472" w:type="dxa"/>
                  <w:tcBorders>
                    <w:tl2br w:val="nil"/>
                    <w:tr2bl w:val="nil"/>
                  </w:tcBorders>
                  <w:vAlign w:val="center"/>
                </w:tcPr>
                <w:p>
                  <w:pPr>
                    <w:jc w:val="center"/>
                  </w:pPr>
                  <w:r>
                    <w:rPr>
                      <w:rFonts w:hint="eastAsia"/>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在出入口、设施内部、危险废物运输车辆通</w:t>
                  </w:r>
                </w:p>
                <w:p>
                  <w:pPr>
                    <w:jc w:val="center"/>
                  </w:pPr>
                  <w:r>
                    <w:rPr>
                      <w:rFonts w:hint="eastAsia"/>
                    </w:rPr>
                    <w:t>道等关键位置按照危废贮存设施视频监控布</w:t>
                  </w:r>
                </w:p>
                <w:p>
                  <w:pPr>
                    <w:jc w:val="center"/>
                  </w:pPr>
                  <w:r>
                    <w:rPr>
                      <w:rFonts w:hint="eastAsia"/>
                    </w:rPr>
                    <w:t>设要求设置视频监控并与中控联网</w:t>
                  </w:r>
                </w:p>
              </w:tc>
              <w:tc>
                <w:tcPr>
                  <w:tcW w:w="4472" w:type="dxa"/>
                  <w:tcBorders>
                    <w:tl2br w:val="nil"/>
                    <w:tr2bl w:val="nil"/>
                  </w:tcBorders>
                  <w:vAlign w:val="center"/>
                </w:tcPr>
                <w:p>
                  <w:pPr>
                    <w:jc w:val="center"/>
                  </w:pPr>
                  <w:r>
                    <w:rPr>
                      <w:rFonts w:hint="eastAsia"/>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pPr>
                  <w:r>
                    <w:rPr>
                      <w:rFonts w:hint="eastAsia"/>
                    </w:rPr>
                    <w:t>根据危废种类和特性进行分区、分类贮存，设置防雨、防风、防雷、防扬散、防渗漏装置及泄漏液体收集装置</w:t>
                  </w:r>
                </w:p>
              </w:tc>
              <w:tc>
                <w:tcPr>
                  <w:tcW w:w="4472" w:type="dxa"/>
                  <w:tcBorders>
                    <w:tl2br w:val="nil"/>
                    <w:tr2bl w:val="nil"/>
                  </w:tcBorders>
                  <w:vAlign w:val="center"/>
                </w:tcPr>
                <w:p>
                  <w:pPr>
                    <w:jc w:val="center"/>
                  </w:pPr>
                  <w:r>
                    <w:rPr>
                      <w:rFonts w:hint="eastAsia"/>
                    </w:rPr>
                    <w:t>本项目危废分类堆放，危废堆场单独设置于</w:t>
                  </w:r>
                  <w:r>
                    <w:rPr>
                      <w:rFonts w:hint="eastAsia"/>
                      <w:lang w:val="en-US" w:eastAsia="zh-CN"/>
                    </w:rPr>
                    <w:t>生产车间西北侧</w:t>
                  </w:r>
                  <w:r>
                    <w:rPr>
                      <w:rFonts w:hint="eastAsia"/>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对易燃易爆及排出有毒气体的危废进行预处</w:t>
                  </w:r>
                </w:p>
                <w:p>
                  <w:pPr>
                    <w:jc w:val="center"/>
                  </w:pPr>
                  <w:r>
                    <w:rPr>
                      <w:rFonts w:hint="eastAsia"/>
                    </w:rPr>
                    <w:t>理，稳定后贮存，否则按易燃、易爆危险品</w:t>
                  </w:r>
                </w:p>
                <w:p>
                  <w:pPr>
                    <w:jc w:val="center"/>
                  </w:pPr>
                  <w:r>
                    <w:rPr>
                      <w:rFonts w:hint="eastAsia"/>
                    </w:rPr>
                    <w:t>贮存</w:t>
                  </w:r>
                </w:p>
              </w:tc>
              <w:tc>
                <w:tcPr>
                  <w:tcW w:w="4472" w:type="dxa"/>
                  <w:tcBorders>
                    <w:tl2br w:val="nil"/>
                    <w:tr2bl w:val="nil"/>
                  </w:tcBorders>
                  <w:vAlign w:val="center"/>
                </w:tcPr>
                <w:p>
                  <w:pPr>
                    <w:jc w:val="center"/>
                    <w:rPr>
                      <w:rFonts w:hint="default" w:eastAsia="宋体"/>
                      <w:lang w:val="en-US" w:eastAsia="zh-CN"/>
                    </w:rPr>
                  </w:pPr>
                  <w:r>
                    <w:rPr>
                      <w:rFonts w:hint="eastAsia"/>
                      <w:highlight w:val="none"/>
                    </w:rPr>
                    <w:t>本项目</w:t>
                  </w:r>
                  <w:r>
                    <w:rPr>
                      <w:rFonts w:hint="eastAsia"/>
                      <w:highlight w:val="none"/>
                      <w:lang w:val="en-US" w:eastAsia="zh-CN"/>
                    </w:rPr>
                    <w:t>不涉及易燃易爆等危废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贮存废弃剧毒化学品的，应按照公安机关要</w:t>
                  </w:r>
                </w:p>
                <w:p>
                  <w:pPr>
                    <w:jc w:val="center"/>
                  </w:pPr>
                  <w:r>
                    <w:rPr>
                      <w:rFonts w:hint="eastAsia"/>
                    </w:rPr>
                    <w:t>求落实治安防范措施</w:t>
                  </w:r>
                </w:p>
              </w:tc>
              <w:tc>
                <w:tcPr>
                  <w:tcW w:w="4472" w:type="dxa"/>
                  <w:tcBorders>
                    <w:tl2br w:val="nil"/>
                    <w:tr2bl w:val="nil"/>
                  </w:tcBorders>
                  <w:vAlign w:val="center"/>
                </w:tcPr>
                <w:p>
                  <w:pPr>
                    <w:jc w:val="center"/>
                  </w:pPr>
                  <w:r>
                    <w:rPr>
                      <w:rFonts w:hint="eastAsia"/>
                    </w:rPr>
                    <w:t>本项目无废弃剧毒化学品</w:t>
                  </w:r>
                </w:p>
              </w:tc>
            </w:tr>
          </w:tbl>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sz w:val="24"/>
                <w:szCs w:val="24"/>
              </w:rPr>
            </w:pPr>
            <w:r>
              <w:rPr>
                <w:rFonts w:hint="eastAsia"/>
                <w:sz w:val="24"/>
                <w:szCs w:val="24"/>
              </w:rPr>
              <w:t>本项目</w:t>
            </w:r>
            <w:r>
              <w:rPr>
                <w:rFonts w:hint="eastAsia"/>
                <w:sz w:val="24"/>
                <w:szCs w:val="24"/>
                <w:lang w:eastAsia="zh-CN"/>
              </w:rPr>
              <w:t>在</w:t>
            </w:r>
            <w:r>
              <w:rPr>
                <w:rFonts w:hint="eastAsia"/>
                <w:sz w:val="24"/>
                <w:szCs w:val="24"/>
                <w:lang w:val="en-US" w:eastAsia="zh-CN"/>
              </w:rPr>
              <w:t>生产车间东侧</w:t>
            </w:r>
            <w:r>
              <w:rPr>
                <w:rFonts w:hint="eastAsia"/>
                <w:sz w:val="24"/>
                <w:szCs w:val="24"/>
                <w:lang w:eastAsia="zh-CN"/>
              </w:rPr>
              <w:t>建</w:t>
            </w:r>
            <w:r>
              <w:rPr>
                <w:rFonts w:hint="eastAsia"/>
                <w:sz w:val="24"/>
                <w:szCs w:val="24"/>
              </w:rPr>
              <w:t>1处</w:t>
            </w:r>
            <w:r>
              <w:rPr>
                <w:rFonts w:hint="eastAsia"/>
                <w:sz w:val="24"/>
                <w:szCs w:val="24"/>
                <w:lang w:val="en-US" w:eastAsia="zh-CN"/>
              </w:rPr>
              <w:t>10</w:t>
            </w:r>
            <w:r>
              <w:rPr>
                <w:rFonts w:hint="eastAsia"/>
                <w:sz w:val="24"/>
                <w:szCs w:val="24"/>
              </w:rPr>
              <w:t>m</w:t>
            </w:r>
            <w:r>
              <w:rPr>
                <w:rFonts w:hint="eastAsia"/>
                <w:sz w:val="24"/>
                <w:szCs w:val="24"/>
                <w:vertAlign w:val="superscript"/>
              </w:rPr>
              <w:t>2</w:t>
            </w:r>
            <w:r>
              <w:rPr>
                <w:rFonts w:hint="eastAsia"/>
                <w:sz w:val="24"/>
                <w:szCs w:val="24"/>
              </w:rPr>
              <w:t>的一般固废仓库，满足本项目一般固废暂存需要，其建设满足《一般工业固体废物贮存、处置污染控制标准》（</w:t>
            </w:r>
            <w:r>
              <w:rPr>
                <w:sz w:val="24"/>
                <w:szCs w:val="24"/>
              </w:rPr>
              <w:t>GB18599-20</w:t>
            </w:r>
            <w:r>
              <w:rPr>
                <w:rFonts w:hint="eastAsia"/>
                <w:sz w:val="24"/>
                <w:szCs w:val="24"/>
                <w:lang w:val="en-US" w:eastAsia="zh-CN"/>
              </w:rPr>
              <w:t>20</w:t>
            </w:r>
            <w:r>
              <w:rPr>
                <w:rFonts w:hint="eastAsia"/>
                <w:sz w:val="24"/>
                <w:szCs w:val="24"/>
              </w:rPr>
              <w:t>）及修改单的相关要求。</w:t>
            </w:r>
          </w:p>
          <w:p>
            <w:pPr>
              <w:pStyle w:val="30"/>
              <w:keepNext w:val="0"/>
              <w:keepLines w:val="0"/>
              <w:pageBreakBefore w:val="0"/>
              <w:widowControl/>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b/>
                <w:bCs/>
              </w:rPr>
            </w:pPr>
            <w:r>
              <w:rPr>
                <w:rFonts w:hint="default" w:ascii="Times New Roman" w:hAnsi="Times New Roman" w:eastAsia="宋体" w:cs="Times New Roman"/>
                <w:sz w:val="24"/>
                <w:szCs w:val="24"/>
                <w:lang w:val="en-US" w:eastAsia="zh-CN"/>
              </w:rPr>
              <w:t>5、其他环保设施</w:t>
            </w:r>
          </w:p>
          <w:p>
            <w:pPr>
              <w:pStyle w:val="3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表3-</w:t>
            </w:r>
            <w:r>
              <w:rPr>
                <w:rFonts w:hint="default" w:ascii="Times New Roman" w:hAnsi="Times New Roman" w:eastAsia="宋体" w:cs="Times New Roman"/>
                <w:b/>
                <w:bCs/>
                <w:lang w:val="en-US" w:eastAsia="zh-CN"/>
              </w:rPr>
              <w:t>6</w:t>
            </w:r>
            <w:r>
              <w:rPr>
                <w:rFonts w:hint="default" w:ascii="Times New Roman" w:hAnsi="Times New Roman" w:eastAsia="宋体" w:cs="Times New Roman"/>
                <w:b/>
                <w:bCs/>
              </w:rPr>
              <w:t>其他环保设施调查情况一览表</w:t>
            </w:r>
          </w:p>
          <w:tbl>
            <w:tblPr>
              <w:tblStyle w:val="81"/>
              <w:tblW w:w="895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70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pStyle w:val="3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调查内容</w:t>
                  </w:r>
                </w:p>
              </w:tc>
              <w:tc>
                <w:tcPr>
                  <w:tcW w:w="7017" w:type="dxa"/>
                  <w:vAlign w:val="center"/>
                </w:tcPr>
                <w:p>
                  <w:pPr>
                    <w:pStyle w:val="3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环境风险防范设施</w:t>
                  </w:r>
                </w:p>
              </w:tc>
              <w:tc>
                <w:tcPr>
                  <w:tcW w:w="7017" w:type="dxa"/>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该</w:t>
                  </w:r>
                  <w:r>
                    <w:rPr>
                      <w:rFonts w:hint="default" w:ascii="Times New Roman" w:hAnsi="Times New Roman" w:eastAsia="宋体" w:cs="Times New Roman"/>
                      <w:sz w:val="21"/>
                      <w:szCs w:val="21"/>
                    </w:rPr>
                    <w:t>公司已</w:t>
                  </w:r>
                  <w:r>
                    <w:rPr>
                      <w:rFonts w:hint="default" w:ascii="Times New Roman" w:hAnsi="Times New Roman" w:eastAsia="宋体" w:cs="Times New Roman"/>
                      <w:sz w:val="21"/>
                      <w:szCs w:val="21"/>
                      <w:lang w:eastAsia="zh-CN"/>
                    </w:rPr>
                    <w:t>做到基础防范，在</w:t>
                  </w:r>
                  <w:r>
                    <w:rPr>
                      <w:rFonts w:hint="default" w:ascii="Times New Roman" w:hAnsi="Times New Roman" w:eastAsia="宋体" w:cs="Times New Roman"/>
                      <w:sz w:val="21"/>
                      <w:szCs w:val="21"/>
                    </w:rPr>
                    <w:t xml:space="preserve">车间、仓库等配备一定数量的灭火器等应急物资。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在线监测装置</w:t>
                  </w:r>
                </w:p>
              </w:tc>
              <w:tc>
                <w:tcPr>
                  <w:tcW w:w="7017" w:type="dxa"/>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环保设施投资情况</w:t>
                  </w:r>
                </w:p>
              </w:tc>
              <w:tc>
                <w:tcPr>
                  <w:tcW w:w="7017" w:type="dxa"/>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本次验收项目目前实际总投资</w:t>
                  </w:r>
                  <w:r>
                    <w:rPr>
                      <w:rFonts w:hint="eastAsia" w:cs="Times New Roman"/>
                      <w:sz w:val="21"/>
                      <w:szCs w:val="21"/>
                      <w:lang w:val="en-US" w:eastAsia="zh-CN"/>
                    </w:rPr>
                    <w:t>5000</w:t>
                  </w:r>
                  <w:r>
                    <w:rPr>
                      <w:rFonts w:hint="default" w:ascii="Times New Roman" w:hAnsi="Times New Roman" w:eastAsia="宋体" w:cs="Times New Roman"/>
                      <w:sz w:val="21"/>
                      <w:szCs w:val="21"/>
                    </w:rPr>
                    <w:t>万元，其中环保投资</w:t>
                  </w:r>
                  <w:r>
                    <w:rPr>
                      <w:rFonts w:hint="eastAsia" w:cs="Times New Roman"/>
                      <w:sz w:val="21"/>
                      <w:szCs w:val="21"/>
                      <w:lang w:val="en-US" w:eastAsia="zh-CN"/>
                    </w:rPr>
                    <w:t>30</w:t>
                  </w:r>
                  <w:r>
                    <w:rPr>
                      <w:rFonts w:hint="default" w:ascii="Times New Roman" w:hAnsi="Times New Roman" w:eastAsia="宋体" w:cs="Times New Roman"/>
                      <w:sz w:val="21"/>
                      <w:szCs w:val="21"/>
                    </w:rPr>
                    <w:t>万元，占总投资额的</w:t>
                  </w:r>
                  <w:r>
                    <w:rPr>
                      <w:rFonts w:hint="eastAsia" w:cs="Times New Roman"/>
                      <w:sz w:val="21"/>
                      <w:szCs w:val="21"/>
                      <w:lang w:val="en-US" w:eastAsia="zh-CN"/>
                    </w:rPr>
                    <w:t>0.6</w:t>
                  </w:r>
                  <w:r>
                    <w:rPr>
                      <w:rFonts w:hint="default" w:ascii="Times New Roman" w:hAnsi="Times New Roman" w:eastAsia="宋体" w:cs="Times New Roman"/>
                      <w:sz w:val="21"/>
                      <w:szCs w:val="21"/>
                    </w:rPr>
                    <w:t>%。废水、废气、噪声、固体废物、绿化、其他各项环保投资情况详见建设项目环境保护“三同时”验收登记表。</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“三同时”落实情况</w:t>
                  </w:r>
                </w:p>
              </w:tc>
              <w:tc>
                <w:tcPr>
                  <w:tcW w:w="7017" w:type="dxa"/>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“以新带老”措施</w:t>
                  </w:r>
                </w:p>
              </w:tc>
              <w:tc>
                <w:tcPr>
                  <w:tcW w:w="7017" w:type="dxa"/>
                </w:tcPr>
                <w:p>
                  <w:pPr>
                    <w:widowControl w:val="0"/>
                    <w:autoSpaceDE w:val="0"/>
                    <w:autoSpaceDN w:val="0"/>
                    <w:adjustRightInd w:val="0"/>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本项目为</w:t>
                  </w:r>
                  <w:r>
                    <w:rPr>
                      <w:rFonts w:hint="default" w:ascii="Times New Roman" w:hAnsi="Times New Roman" w:eastAsia="宋体" w:cs="Times New Roman"/>
                      <w:sz w:val="21"/>
                      <w:szCs w:val="21"/>
                      <w:lang w:val="en-US" w:eastAsia="zh-CN"/>
                    </w:rPr>
                    <w:t>新</w:t>
                  </w:r>
                  <w:r>
                    <w:rPr>
                      <w:rFonts w:hint="default" w:ascii="Times New Roman" w:hAnsi="Times New Roman" w:eastAsia="宋体" w:cs="Times New Roman"/>
                      <w:sz w:val="21"/>
                      <w:szCs w:val="21"/>
                      <w:lang w:eastAsia="zh-CN"/>
                    </w:rPr>
                    <w:t>建项目，</w:t>
                  </w:r>
                  <w:r>
                    <w:rPr>
                      <w:rFonts w:hint="default" w:ascii="Times New Roman" w:hAnsi="Times New Roman" w:eastAsia="宋体" w:cs="Times New Roman"/>
                      <w:sz w:val="21"/>
                      <w:szCs w:val="21"/>
                      <w:lang w:val="en-US" w:eastAsia="zh-CN"/>
                    </w:rPr>
                    <w:t>不涉及以新带老</w:t>
                  </w:r>
                  <w:r>
                    <w:rPr>
                      <w:rFonts w:hint="default"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排气许可申领情况</w:t>
                  </w:r>
                </w:p>
              </w:tc>
              <w:tc>
                <w:tcPr>
                  <w:tcW w:w="7017" w:type="dxa"/>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已于</w:t>
                  </w:r>
                  <w:r>
                    <w:rPr>
                      <w:rFonts w:hint="default" w:ascii="Times New Roman" w:hAnsi="Times New Roman" w:eastAsia="宋体" w:cs="Times New Roman"/>
                      <w:sz w:val="21"/>
                      <w:szCs w:val="21"/>
                      <w:lang w:val="zh-CN"/>
                    </w:rPr>
                    <w:t>20</w:t>
                  </w:r>
                  <w:r>
                    <w:rPr>
                      <w:rFonts w:hint="default" w:ascii="Times New Roman" w:hAnsi="Times New Roman" w:eastAsia="宋体" w:cs="Times New Roman"/>
                      <w:sz w:val="21"/>
                      <w:szCs w:val="21"/>
                      <w:lang w:val="en-US" w:eastAsia="zh-CN"/>
                    </w:rPr>
                    <w:t>2</w:t>
                  </w:r>
                  <w:r>
                    <w:rPr>
                      <w:rFonts w:hint="eastAsia" w:cs="Times New Roman"/>
                      <w:sz w:val="21"/>
                      <w:szCs w:val="21"/>
                      <w:lang w:val="en-US" w:eastAsia="zh-CN"/>
                    </w:rPr>
                    <w:t>1</w:t>
                  </w:r>
                  <w:r>
                    <w:rPr>
                      <w:rFonts w:hint="default" w:ascii="Times New Roman" w:hAnsi="Times New Roman" w:eastAsia="宋体" w:cs="Times New Roman"/>
                      <w:sz w:val="21"/>
                      <w:szCs w:val="21"/>
                      <w:lang w:val="zh-CN"/>
                    </w:rPr>
                    <w:t>年</w:t>
                  </w:r>
                  <w:r>
                    <w:rPr>
                      <w:rFonts w:hint="eastAsia" w:cs="Times New Roman"/>
                      <w:sz w:val="21"/>
                      <w:szCs w:val="21"/>
                      <w:lang w:val="en-US" w:eastAsia="zh-CN"/>
                    </w:rPr>
                    <w:t>4</w:t>
                  </w:r>
                  <w:r>
                    <w:rPr>
                      <w:rFonts w:hint="default" w:ascii="Times New Roman" w:hAnsi="Times New Roman" w:eastAsia="宋体" w:cs="Times New Roman"/>
                      <w:sz w:val="21"/>
                      <w:szCs w:val="21"/>
                      <w:lang w:val="zh-CN"/>
                    </w:rPr>
                    <w:t>月</w:t>
                  </w:r>
                  <w:r>
                    <w:rPr>
                      <w:rFonts w:hint="eastAsia" w:cs="Times New Roman"/>
                      <w:sz w:val="21"/>
                      <w:szCs w:val="21"/>
                      <w:lang w:val="en-US" w:eastAsia="zh-CN"/>
                    </w:rPr>
                    <w:t>13</w:t>
                  </w:r>
                  <w:r>
                    <w:rPr>
                      <w:rFonts w:hint="default" w:ascii="Times New Roman" w:hAnsi="Times New Roman" w:eastAsia="宋体" w:cs="Times New Roman"/>
                      <w:sz w:val="21"/>
                      <w:szCs w:val="21"/>
                      <w:lang w:val="zh-CN"/>
                    </w:rPr>
                    <w:t>日</w:t>
                  </w:r>
                  <w:r>
                    <w:rPr>
                      <w:rFonts w:hint="default" w:ascii="Times New Roman" w:hAnsi="Times New Roman" w:eastAsia="宋体" w:cs="Times New Roman"/>
                      <w:sz w:val="21"/>
                      <w:szCs w:val="21"/>
                    </w:rPr>
                    <w:t>完成排污许可申报，排污</w:t>
                  </w:r>
                  <w:r>
                    <w:rPr>
                      <w:rFonts w:hint="eastAsia" w:cs="Times New Roman"/>
                      <w:sz w:val="21"/>
                      <w:szCs w:val="21"/>
                      <w:lang w:val="en-US" w:eastAsia="zh-CN"/>
                    </w:rPr>
                    <w:t>登记</w:t>
                  </w:r>
                  <w:r>
                    <w:rPr>
                      <w:rFonts w:hint="default" w:ascii="Times New Roman" w:hAnsi="Times New Roman" w:eastAsia="宋体" w:cs="Times New Roman"/>
                      <w:sz w:val="21"/>
                      <w:szCs w:val="21"/>
                    </w:rPr>
                    <w:t>编号：91320412</w:t>
                  </w:r>
                  <w:r>
                    <w:rPr>
                      <w:rFonts w:hint="eastAsia" w:cs="Times New Roman"/>
                      <w:sz w:val="21"/>
                      <w:szCs w:val="21"/>
                      <w:lang w:val="en-US" w:eastAsia="zh-CN"/>
                    </w:rPr>
                    <w:t>MA1P2MRR54001W</w:t>
                  </w: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排污口设置</w:t>
                  </w:r>
                </w:p>
              </w:tc>
              <w:tc>
                <w:tcPr>
                  <w:tcW w:w="7017"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eastAsia" w:cs="Times New Roman"/>
                      <w:sz w:val="21"/>
                      <w:szCs w:val="21"/>
                      <w:lang w:val="en-US" w:eastAsia="zh-CN"/>
                    </w:rPr>
                    <w:t>依托出租方</w:t>
                  </w:r>
                  <w:r>
                    <w:rPr>
                      <w:rFonts w:hint="default" w:ascii="Times New Roman" w:hAnsi="Times New Roman" w:eastAsia="宋体" w:cs="Times New Roman"/>
                      <w:sz w:val="21"/>
                      <w:szCs w:val="21"/>
                      <w:lang w:eastAsia="zh-CN"/>
                    </w:rPr>
                    <w:t>共有</w:t>
                  </w:r>
                  <w:r>
                    <w:rPr>
                      <w:rFonts w:hint="default" w:ascii="Times New Roman" w:hAnsi="Times New Roman" w:eastAsia="宋体" w:cs="Times New Roman"/>
                      <w:sz w:val="21"/>
                      <w:szCs w:val="21"/>
                    </w:rPr>
                    <w:t>污水排放口1个，雨水排放口1个，新建</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个废气排放口，各排污口均按规范设置环保标识牌。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卫生防护距离</w:t>
                  </w:r>
                </w:p>
              </w:tc>
              <w:tc>
                <w:tcPr>
                  <w:tcW w:w="7017"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本项目需为</w:t>
                  </w:r>
                  <w:r>
                    <w:rPr>
                      <w:rFonts w:hint="default" w:ascii="Times New Roman" w:hAnsi="Times New Roman" w:eastAsia="宋体" w:cs="Times New Roman"/>
                      <w:sz w:val="21"/>
                      <w:szCs w:val="21"/>
                      <w:lang w:val="en-US" w:eastAsia="zh-CN"/>
                    </w:rPr>
                    <w:t>生产车间</w:t>
                  </w:r>
                  <w:r>
                    <w:rPr>
                      <w:rFonts w:hint="eastAsia" w:cs="Times New Roman"/>
                      <w:sz w:val="21"/>
                      <w:szCs w:val="21"/>
                      <w:lang w:val="en-US" w:eastAsia="zh-CN"/>
                    </w:rPr>
                    <w:t>（除喷漆及烘干室外的车间）</w:t>
                  </w:r>
                  <w:r>
                    <w:rPr>
                      <w:rFonts w:hint="default" w:ascii="Times New Roman" w:hAnsi="Times New Roman" w:eastAsia="宋体" w:cs="Times New Roman"/>
                      <w:sz w:val="21"/>
                      <w:szCs w:val="21"/>
                    </w:rPr>
                    <w:t>设置</w:t>
                  </w:r>
                  <w:r>
                    <w:rPr>
                      <w:rFonts w:hint="eastAsia" w:cs="Times New Roman"/>
                      <w:sz w:val="21"/>
                      <w:szCs w:val="21"/>
                      <w:lang w:val="en-US" w:eastAsia="zh-CN"/>
                    </w:rPr>
                    <w:t>50</w:t>
                  </w:r>
                  <w:r>
                    <w:rPr>
                      <w:rFonts w:hint="default" w:ascii="Times New Roman" w:hAnsi="Times New Roman" w:eastAsia="宋体" w:cs="Times New Roman"/>
                      <w:sz w:val="21"/>
                      <w:szCs w:val="21"/>
                    </w:rPr>
                    <w:t>米的卫生防护距离，经核查，该范围内无环境敏感点。</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环境管理制度</w:t>
                  </w:r>
                </w:p>
              </w:tc>
              <w:tc>
                <w:tcPr>
                  <w:tcW w:w="7017"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该</w:t>
                  </w:r>
                  <w:r>
                    <w:rPr>
                      <w:rFonts w:hint="default" w:ascii="Times New Roman" w:hAnsi="Times New Roman" w:eastAsia="宋体" w:cs="Times New Roman"/>
                      <w:sz w:val="21"/>
                      <w:szCs w:val="21"/>
                    </w:rPr>
                    <w:t>公司已制定相应的环保制度，并有专人管理，定期加强员工培训。</w:t>
                  </w:r>
                </w:p>
              </w:tc>
            </w:tr>
          </w:tbl>
          <w:p>
            <w:pPr>
              <w:pStyle w:val="30"/>
              <w:spacing w:line="360" w:lineRule="auto"/>
              <w:rPr>
                <w:rFonts w:hint="eastAsia" w:ascii="宋体" w:hAnsi="宋体" w:eastAsia="宋体" w:cs="宋体"/>
                <w:b/>
                <w:bCs/>
                <w:highlight w:val="none"/>
              </w:rPr>
            </w:pPr>
          </w:p>
          <w:p>
            <w:pPr>
              <w:pStyle w:val="30"/>
              <w:spacing w:line="360" w:lineRule="auto"/>
              <w:rPr>
                <w:rFonts w:hint="eastAsia" w:ascii="宋体" w:hAnsi="宋体" w:eastAsia="宋体" w:cs="宋体"/>
                <w:b/>
                <w:bCs/>
                <w:highlight w:val="none"/>
              </w:rPr>
            </w:pPr>
            <w:r>
              <w:rPr>
                <w:rFonts w:hint="eastAsia" w:ascii="宋体" w:hAnsi="宋体" w:eastAsia="宋体" w:cs="宋体"/>
                <w:b/>
                <w:bCs/>
                <w:highlight w:val="none"/>
              </w:rPr>
              <w:t>项目变动情况</w:t>
            </w:r>
          </w:p>
          <w:p>
            <w:pPr>
              <w:jc w:val="center"/>
              <w:rPr>
                <w:rFonts w:hint="eastAsia"/>
                <w:b/>
                <w:bCs/>
                <w:sz w:val="24"/>
                <w:szCs w:val="24"/>
                <w:lang w:val="en-US" w:eastAsia="zh-CN"/>
              </w:rPr>
            </w:pPr>
            <w:r>
              <w:rPr>
                <w:rFonts w:hint="eastAsia"/>
                <w:b/>
                <w:bCs/>
                <w:sz w:val="24"/>
                <w:szCs w:val="24"/>
              </w:rPr>
              <w:t>表3</w:t>
            </w:r>
            <w:r>
              <w:rPr>
                <w:b/>
                <w:bCs/>
                <w:sz w:val="24"/>
                <w:szCs w:val="24"/>
              </w:rPr>
              <w:t>-</w:t>
            </w:r>
            <w:r>
              <w:rPr>
                <w:rFonts w:hint="eastAsia"/>
                <w:b/>
                <w:bCs/>
                <w:sz w:val="24"/>
                <w:szCs w:val="24"/>
                <w:lang w:val="en-US" w:eastAsia="zh-CN"/>
              </w:rPr>
              <w:t>7</w:t>
            </w:r>
            <w:r>
              <w:rPr>
                <w:rFonts w:hint="eastAsia"/>
                <w:b/>
                <w:bCs/>
                <w:sz w:val="24"/>
                <w:szCs w:val="24"/>
              </w:rPr>
              <w:t>本项目与环办环评函</w:t>
            </w:r>
            <w:r>
              <w:rPr>
                <w:b/>
                <w:bCs/>
                <w:sz w:val="24"/>
                <w:szCs w:val="24"/>
              </w:rPr>
              <w:t>〔20</w:t>
            </w:r>
            <w:r>
              <w:rPr>
                <w:rFonts w:hint="eastAsia"/>
                <w:b/>
                <w:bCs/>
                <w:sz w:val="24"/>
                <w:szCs w:val="24"/>
              </w:rPr>
              <w:t>20</w:t>
            </w:r>
            <w:r>
              <w:rPr>
                <w:b/>
                <w:bCs/>
                <w:sz w:val="24"/>
                <w:szCs w:val="24"/>
              </w:rPr>
              <w:t>〕</w:t>
            </w:r>
            <w:r>
              <w:rPr>
                <w:rFonts w:hint="eastAsia"/>
                <w:b/>
                <w:bCs/>
                <w:sz w:val="24"/>
                <w:szCs w:val="24"/>
              </w:rPr>
              <w:t>688号对照一览表</w:t>
            </w:r>
            <w:r>
              <w:rPr>
                <w:rFonts w:hint="eastAsia"/>
                <w:b/>
                <w:bCs/>
                <w:sz w:val="24"/>
                <w:szCs w:val="24"/>
                <w:lang w:val="en-US" w:eastAsia="zh-CN"/>
              </w:rPr>
              <w:t xml:space="preserve"> </w:t>
            </w:r>
          </w:p>
          <w:tbl>
            <w:tblPr>
              <w:tblStyle w:val="81"/>
              <w:tblW w:w="8918" w:type="dxa"/>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4"/>
              <w:gridCol w:w="4024"/>
              <w:gridCol w:w="3298"/>
              <w:gridCol w:w="892"/>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重大变动标准</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对比分析</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性质</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建设项目开发、使用功能发生变化的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建设项目开发、使用功能与环评一致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规模</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生产、处置或储存能力增大30%及以上的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生产、处置、储存能力与环评一致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生产、处置或储存能力增大，导致废水第一类污染物排放量增加的</w:t>
                  </w:r>
                </w:p>
              </w:tc>
              <w:tc>
                <w:tcPr>
                  <w:tcW w:w="3298"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生产、处置或储存能力不变，未导致废水第一类污染物排放量增加。</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以上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本项目不涉及</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地点</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重新选址；在原厂址附近调整（包括总平面布置变化）导致环境防护距离范围变化且新增敏感点的</w:t>
                  </w:r>
                </w:p>
              </w:tc>
              <w:tc>
                <w:tcPr>
                  <w:tcW w:w="3298" w:type="dxa"/>
                  <w:vAlign w:val="center"/>
                </w:tcPr>
                <w:p>
                  <w:pPr>
                    <w:jc w:val="center"/>
                    <w:rPr>
                      <w:rFonts w:hint="default" w:ascii="Times New Roman" w:hAnsi="Times New Roman" w:eastAsia="宋体" w:cs="Times New Roman"/>
                      <w:sz w:val="21"/>
                      <w:szCs w:val="21"/>
                      <w:highlight w:val="yellow"/>
                      <w:lang w:val="en-US"/>
                    </w:rPr>
                  </w:pPr>
                  <w:r>
                    <w:rPr>
                      <w:rFonts w:hint="default" w:ascii="Times New Roman" w:hAnsi="Times New Roman" w:eastAsia="宋体" w:cs="Times New Roman"/>
                      <w:b w:val="0"/>
                      <w:bCs w:val="0"/>
                      <w:sz w:val="21"/>
                      <w:szCs w:val="21"/>
                      <w:highlight w:val="none"/>
                      <w:lang w:val="en-US" w:eastAsia="zh-CN"/>
                    </w:rPr>
                    <w:t>本项目</w:t>
                  </w:r>
                  <w:r>
                    <w:rPr>
                      <w:rFonts w:hint="eastAsia" w:cs="Times New Roman"/>
                      <w:b w:val="0"/>
                      <w:bCs w:val="0"/>
                      <w:sz w:val="21"/>
                      <w:szCs w:val="21"/>
                      <w:highlight w:val="none"/>
                      <w:lang w:val="en-US" w:eastAsia="zh-CN"/>
                    </w:rPr>
                    <w:t>选址及平面布局未发生变动</w:t>
                  </w:r>
                  <w:r>
                    <w:rPr>
                      <w:rFonts w:hint="eastAsia"/>
                      <w:b w:val="0"/>
                      <w:bCs w:val="0"/>
                      <w:sz w:val="21"/>
                      <w:szCs w:val="21"/>
                      <w:highlight w:val="none"/>
                      <w:lang w:val="en-US" w:eastAsia="zh-CN"/>
                    </w:rPr>
                    <w:t>。</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生产工艺</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新增产品品种或生产工艺（含主要生产装置、设备及配套设施）、主要原辅材料、原料变化，导致以下情形之一：</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（1）新增排放污染物种类的（毒性、挥发性降低的除外）；</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（2）位于环境质量不达标区的建设项目相应污染物排放量增加的；</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（3）废水第一类污染物排放量增加的；</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（4）其他污染物排放量增加10%及以上的</w:t>
                  </w:r>
                </w:p>
              </w:tc>
              <w:tc>
                <w:tcPr>
                  <w:tcW w:w="3298" w:type="dxa"/>
                  <w:vAlign w:val="center"/>
                </w:tcPr>
                <w:p>
                  <w:pPr>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本项目</w:t>
                  </w:r>
                  <w:r>
                    <w:rPr>
                      <w:rFonts w:hint="default" w:ascii="Times New Roman" w:hAnsi="Times New Roman" w:eastAsia="宋体" w:cs="Times New Roman"/>
                      <w:sz w:val="21"/>
                      <w:szCs w:val="21"/>
                    </w:rPr>
                    <w:t>产品品种、主要原辅材料、原料均与环评一致</w:t>
                  </w:r>
                  <w:r>
                    <w:rPr>
                      <w:rFonts w:hint="eastAsia" w:cs="Times New Roman"/>
                      <w:sz w:val="21"/>
                      <w:szCs w:val="21"/>
                      <w:lang w:eastAsia="zh-CN"/>
                    </w:rPr>
                    <w:t>；</w:t>
                  </w:r>
                  <w:r>
                    <w:rPr>
                      <w:rFonts w:hint="eastAsia"/>
                      <w:b w:val="0"/>
                      <w:bCs w:val="0"/>
                      <w:sz w:val="21"/>
                      <w:szCs w:val="21"/>
                      <w:highlight w:val="none"/>
                      <w:lang w:val="en-US" w:eastAsia="zh-CN"/>
                    </w:rPr>
                    <w:t>本验</w:t>
                  </w:r>
                  <w:r>
                    <w:rPr>
                      <w:rFonts w:hint="eastAsia"/>
                      <w:b w:val="0"/>
                      <w:bCs w:val="0"/>
                      <w:sz w:val="21"/>
                      <w:szCs w:val="21"/>
                      <w:lang w:val="en-US" w:eastAsia="zh-CN"/>
                    </w:rPr>
                    <w:t>收项目实际建设中磨加工工段由委外改为企业自行加工，加工过程中产生的磨削污泥委托有资质单位处置不外排。该变动不新增污染因子不增加污染物排放量，因此不属于重大变动；</w:t>
                  </w:r>
                  <w:r>
                    <w:rPr>
                      <w:rFonts w:hint="default" w:ascii="Times New Roman" w:hAnsi="Times New Roman" w:eastAsia="宋体" w:cs="Times New Roman"/>
                      <w:b w:val="0"/>
                      <w:bCs w:val="0"/>
                      <w:sz w:val="21"/>
                      <w:szCs w:val="21"/>
                      <w:lang w:val="en-US" w:eastAsia="zh-CN"/>
                    </w:rPr>
                    <w:t>本次验收</w:t>
                  </w:r>
                  <w:r>
                    <w:rPr>
                      <w:rFonts w:hint="eastAsia" w:cs="Times New Roman"/>
                      <w:b w:val="0"/>
                      <w:bCs w:val="0"/>
                      <w:sz w:val="21"/>
                      <w:szCs w:val="21"/>
                      <w:lang w:val="en-US" w:eastAsia="zh-CN"/>
                    </w:rPr>
                    <w:t>为整体验收</w:t>
                  </w:r>
                  <w:r>
                    <w:rPr>
                      <w:rFonts w:hint="default" w:ascii="Times New Roman" w:hAnsi="Times New Roman" w:eastAsia="宋体" w:cs="Times New Roman"/>
                      <w:b w:val="0"/>
                      <w:bCs w:val="0"/>
                      <w:sz w:val="21"/>
                      <w:szCs w:val="21"/>
                      <w:lang w:val="en-US" w:eastAsia="zh-CN"/>
                    </w:rPr>
                    <w:t>，</w:t>
                  </w:r>
                  <w:r>
                    <w:rPr>
                      <w:rFonts w:hint="eastAsia" w:cs="Times New Roman"/>
                      <w:b w:val="0"/>
                      <w:bCs w:val="0"/>
                      <w:sz w:val="21"/>
                      <w:szCs w:val="21"/>
                      <w:lang w:val="en-US" w:eastAsia="zh-CN"/>
                    </w:rPr>
                    <w:t>实际建设中喷砂工段委外不再建设喷砂机；抛光机2台可满足实际产能需要。</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运输物料、装卸、贮存方式变化，导致大气污染物无组织排放量增加10%及以上的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运输物料、装卸、贮存方式均与环评一致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5" w:hRule="atLeast"/>
                <w:jc w:val="center"/>
              </w:trPr>
              <w:tc>
                <w:tcPr>
                  <w:tcW w:w="70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环境保护措施</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废气、废水污染防治措施变化，导致第6条中所列情形之一（废气无组织排放改有组织排放、污染防治措施强化或改进的除外）或大气污染物无组织排放量增加10%及以上的</w:t>
                  </w:r>
                </w:p>
              </w:tc>
              <w:tc>
                <w:tcPr>
                  <w:tcW w:w="3298" w:type="dxa"/>
                  <w:vAlign w:val="center"/>
                </w:tcPr>
                <w:p>
                  <w:pPr>
                    <w:pStyle w:val="30"/>
                    <w:keepNext w:val="0"/>
                    <w:keepLines w:val="0"/>
                    <w:pageBreakBefore w:val="0"/>
                    <w:widowControl/>
                    <w:kinsoku/>
                    <w:wordWrap/>
                    <w:overflowPunct/>
                    <w:topLinePunct w:val="0"/>
                    <w:autoSpaceDE/>
                    <w:autoSpaceDN/>
                    <w:bidi w:val="0"/>
                    <w:adjustRightInd/>
                    <w:snapToGrid/>
                    <w:spacing w:line="240" w:lineRule="auto"/>
                    <w:ind w:left="0" w:firstLine="420" w:firstLineChars="200"/>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b w:val="0"/>
                      <w:bCs w:val="0"/>
                      <w:sz w:val="21"/>
                      <w:szCs w:val="21"/>
                      <w:highlight w:val="none"/>
                      <w:lang w:val="en-US" w:eastAsia="zh-CN"/>
                    </w:rPr>
                    <w:t>本项目</w:t>
                  </w:r>
                  <w:r>
                    <w:rPr>
                      <w:rFonts w:hint="eastAsia" w:ascii="Times New Roman" w:eastAsia="宋体" w:cs="Times New Roman"/>
                      <w:b w:val="0"/>
                      <w:bCs w:val="0"/>
                      <w:i w:val="0"/>
                      <w:iCs w:val="0"/>
                      <w:sz w:val="21"/>
                      <w:szCs w:val="21"/>
                      <w:highlight w:val="none"/>
                      <w:lang w:val="en-US" w:eastAsia="zh-CN"/>
                    </w:rPr>
                    <w:t>废气、废水污染防治措施未发生变化</w:t>
                  </w:r>
                  <w:r>
                    <w:rPr>
                      <w:rFonts w:hint="default" w:ascii="Times New Roman" w:hAnsi="Times New Roman" w:eastAsia="宋体" w:cs="Times New Roman"/>
                      <w:b w:val="0"/>
                      <w:bCs w:val="0"/>
                      <w:i w:val="0"/>
                      <w:iCs w:val="0"/>
                      <w:color w:val="231F20"/>
                      <w:sz w:val="21"/>
                      <w:szCs w:val="21"/>
                      <w:highlight w:val="none"/>
                      <w:lang w:val="en-US" w:eastAsia="zh-CN"/>
                    </w:rPr>
                    <w:t>。</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新增废水直接排放口；废水由间接排放改为直接排放；废水直接排放口位置变化，导致不利环境影响加重的</w:t>
                  </w:r>
                </w:p>
              </w:tc>
              <w:tc>
                <w:tcPr>
                  <w:tcW w:w="3298"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本项目生活污水经化粪池处理后依托</w:t>
                  </w:r>
                  <w:r>
                    <w:rPr>
                      <w:rFonts w:hint="eastAsia" w:cs="Times New Roman"/>
                      <w:sz w:val="21"/>
                      <w:szCs w:val="21"/>
                      <w:lang w:val="en-US" w:eastAsia="zh-CN"/>
                    </w:rPr>
                    <w:t>出租方</w:t>
                  </w:r>
                  <w:r>
                    <w:rPr>
                      <w:rFonts w:hint="default" w:ascii="Times New Roman" w:hAnsi="Times New Roman" w:eastAsia="宋体" w:cs="Times New Roman"/>
                      <w:sz w:val="21"/>
                      <w:szCs w:val="21"/>
                    </w:rPr>
                    <w:t>排放口排放，与环评一致</w:t>
                  </w:r>
                  <w:r>
                    <w:rPr>
                      <w:rFonts w:hint="default" w:ascii="Times New Roman" w:hAnsi="Times New Roman" w:eastAsia="宋体" w:cs="Times New Roman"/>
                      <w:sz w:val="21"/>
                      <w:szCs w:val="21"/>
                      <w:lang w:eastAsia="zh-CN"/>
                    </w:rPr>
                    <w:t>。</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2" w:hRule="atLeast"/>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新增废气主要排放口（废气无组织排放改为有组织排放的除外）；主要排放口排气筒高度降低10%及以上的</w:t>
                  </w:r>
                </w:p>
              </w:tc>
              <w:tc>
                <w:tcPr>
                  <w:tcW w:w="3298"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本项目排气筒数量与环评一致</w:t>
                  </w:r>
                  <w:r>
                    <w:rPr>
                      <w:rFonts w:hint="default" w:ascii="Times New Roman" w:hAnsi="Times New Roman" w:eastAsia="宋体" w:cs="Times New Roman"/>
                      <w:sz w:val="21"/>
                      <w:szCs w:val="21"/>
                      <w:lang w:eastAsia="zh-CN"/>
                    </w:rPr>
                    <w:t>。</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噪声、土壤或地下水污染防治措施变化，导致不利环境影响加重的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r>
                    <w:rPr>
                      <w:rFonts w:hint="default" w:ascii="Times New Roman" w:hAnsi="Times New Roman" w:eastAsia="宋体" w:cs="Times New Roman"/>
                      <w:sz w:val="21"/>
                      <w:szCs w:val="21"/>
                      <w:lang w:eastAsia="zh-CN"/>
                    </w:rPr>
                    <w:t>、土壤、地下水</w:t>
                  </w:r>
                  <w:r>
                    <w:rPr>
                      <w:rFonts w:hint="default" w:ascii="Times New Roman" w:hAnsi="Times New Roman" w:eastAsia="宋体" w:cs="Times New Roman"/>
                      <w:sz w:val="21"/>
                      <w:szCs w:val="21"/>
                    </w:rPr>
                    <w:t>污染防治措施与环评一致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0" w:hRule="atLeast"/>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3298"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固体废物利用处置方式均与环评一致</w:t>
                  </w:r>
                  <w:r>
                    <w:rPr>
                      <w:rFonts w:hint="eastAsia" w:cs="Times New Roman"/>
                      <w:sz w:val="21"/>
                      <w:szCs w:val="21"/>
                      <w:lang w:eastAsia="zh-CN"/>
                    </w:rPr>
                    <w:t>；</w:t>
                  </w:r>
                  <w:r>
                    <w:rPr>
                      <w:rFonts w:hint="eastAsia" w:cs="Times New Roman"/>
                      <w:sz w:val="21"/>
                      <w:szCs w:val="21"/>
                      <w:lang w:val="en-US" w:eastAsia="zh-CN"/>
                    </w:rPr>
                    <w:t>新增的磨削污泥暂存危废库，后期委托有资质单位处置不外排。</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事故废水暂存能力或拦截设施变化，导致环境风险防范能力弱化或降低的</w:t>
                  </w:r>
                </w:p>
              </w:tc>
              <w:tc>
                <w:tcPr>
                  <w:tcW w:w="3298"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本项目已</w:t>
                  </w:r>
                  <w:r>
                    <w:rPr>
                      <w:rFonts w:hint="default" w:ascii="Times New Roman" w:hAnsi="Times New Roman" w:eastAsia="宋体" w:cs="Times New Roman"/>
                      <w:sz w:val="21"/>
                      <w:szCs w:val="21"/>
                      <w:lang w:eastAsia="zh-CN"/>
                    </w:rPr>
                    <w:t>做到基础防范，在</w:t>
                  </w:r>
                  <w:r>
                    <w:rPr>
                      <w:rFonts w:hint="default" w:ascii="Times New Roman" w:hAnsi="Times New Roman" w:eastAsia="宋体" w:cs="Times New Roman"/>
                      <w:sz w:val="21"/>
                      <w:szCs w:val="21"/>
                    </w:rPr>
                    <w:t xml:space="preserve">车间、仓库等配备一定数量的灭火器等应急物资。 </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pacing w:line="240" w:lineRule="auto"/>
              <w:ind w:firstLine="420" w:firstLineChars="200"/>
              <w:rPr>
                <w:rFonts w:hint="eastAsia"/>
                <w:lang w:val="en-US" w:eastAsia="zh-CN"/>
              </w:rPr>
            </w:pPr>
            <w:r>
              <w:t>经与环办环评函</w:t>
            </w:r>
            <w:r>
              <w:rPr>
                <w:rFonts w:hint="default"/>
              </w:rPr>
              <w:t>〔2020〕688</w:t>
            </w:r>
            <w:r>
              <w:t>号对照，</w:t>
            </w:r>
            <w:r>
              <w:rPr>
                <w:rFonts w:hint="eastAsia"/>
                <w:lang w:val="en-US" w:eastAsia="zh-CN"/>
              </w:rPr>
              <w:t>本项目的性质、规模、地点、生产工艺、环境保护措施等均未发生重大变动。</w:t>
            </w:r>
          </w:p>
          <w:p>
            <w:pPr>
              <w:pStyle w:val="30"/>
            </w:pPr>
          </w:p>
        </w:tc>
      </w:tr>
    </w:tbl>
    <w:p>
      <w:pPr>
        <w:pStyle w:val="2"/>
        <w:spacing w:before="0" w:after="0" w:line="360" w:lineRule="auto"/>
        <w:rPr>
          <w:rFonts w:eastAsiaTheme="minorEastAsia"/>
          <w:sz w:val="24"/>
          <w:szCs w:val="24"/>
        </w:rPr>
      </w:pPr>
      <w:r>
        <w:rPr>
          <w:rFonts w:eastAsiaTheme="minorEastAsia"/>
          <w:sz w:val="24"/>
          <w:szCs w:val="24"/>
        </w:rPr>
        <w:t>表四</w:t>
      </w:r>
    </w:p>
    <w:tbl>
      <w:tblPr>
        <w:tblStyle w:val="81"/>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4" w:hRule="atLeast"/>
        </w:trPr>
        <w:tc>
          <w:tcPr>
            <w:tcW w:w="9094" w:type="dxa"/>
          </w:tcPr>
          <w:p>
            <w:pPr>
              <w:pStyle w:val="30"/>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30"/>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0"/>
              <w:tblW w:w="87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
              <w:gridCol w:w="541"/>
              <w:gridCol w:w="72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14" w:type="dxa"/>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7284" w:type="dxa"/>
                  <w:vAlign w:val="center"/>
                </w:tcPr>
                <w:p>
                  <w:pPr>
                    <w:keepNext w:val="0"/>
                    <w:keepLines w:val="0"/>
                    <w:pageBreakBefore w:val="0"/>
                    <w:widowControl/>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rPr>
                    <w:t>本项目废水主要为生活污水、清洗废水</w:t>
                  </w:r>
                  <w:r>
                    <w:rPr>
                      <w:rFonts w:hint="eastAsia" w:cs="Times New Roman"/>
                      <w:color w:val="000000" w:themeColor="text1"/>
                      <w:lang w:eastAsia="zh-CN"/>
                    </w:rPr>
                    <w:t>，</w:t>
                  </w:r>
                  <w:r>
                    <w:rPr>
                      <w:rFonts w:hint="default" w:ascii="Times New Roman" w:hAnsi="Times New Roman" w:eastAsia="宋体" w:cs="Times New Roman"/>
                      <w:color w:val="000000" w:themeColor="text1"/>
                    </w:rPr>
                    <w:t>生活污水经接管进滨湖污水处理厂处理，尾水排入京杭运河，清洗废水通过低温蒸发设备处理后回用于生产工段。本项目废水对周边地表水环境影响较小。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14" w:type="dxa"/>
                  <w:vMerge w:val="continue"/>
                  <w:vAlign w:val="center"/>
                </w:tcPr>
                <w:p>
                  <w:pPr>
                    <w:jc w:val="left"/>
                    <w:rPr>
                      <w:rFonts w:hint="default" w:ascii="Times New Roman" w:hAnsi="Times New Roman" w:eastAsia="宋体" w:cs="Times New Roman"/>
                      <w:sz w:val="21"/>
                      <w:szCs w:val="21"/>
                    </w:rPr>
                  </w:pP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7284"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rPr>
                    <w:t>本次技改项目废气主要为焊接烟尘、抛光、喷砂废气。抛光、喷砂废气通过“袋式除尘器”处理后通过1#15米高排气筒排放；焊接烟尘经移动式焊接烟尘净化器处理后于车间内无组织排放。</w:t>
                  </w:r>
                  <w:r>
                    <w:rPr>
                      <w:rFonts w:hint="default" w:ascii="Times New Roman" w:hAnsi="Times New Roman" w:eastAsia="宋体" w:cs="Times New Roman"/>
                      <w:color w:val="000000" w:themeColor="text1"/>
                    </w:rPr>
                    <w:t>本项目无组织废气经过车间</w:t>
                  </w:r>
                  <w:r>
                    <w:rPr>
                      <w:rFonts w:hint="default" w:ascii="Times New Roman" w:hAnsi="Times New Roman" w:eastAsia="宋体" w:cs="Times New Roman"/>
                      <w:bCs/>
                      <w:color w:val="000000" w:themeColor="text1"/>
                    </w:rPr>
                    <w:t>合理布局、加强绿化和管理等</w:t>
                  </w:r>
                  <w:r>
                    <w:rPr>
                      <w:rFonts w:hint="default" w:ascii="Times New Roman" w:hAnsi="Times New Roman" w:eastAsia="宋体" w:cs="Times New Roman"/>
                      <w:color w:val="000000" w:themeColor="text1"/>
                    </w:rPr>
                    <w:t>一系列措施后对外环境影响很小</w:t>
                  </w:r>
                  <w:r>
                    <w:rPr>
                      <w:rFonts w:hint="default" w:ascii="Times New Roman" w:hAnsi="Times New Roman" w:eastAsia="宋体" w:cs="Times New Roman"/>
                      <w:bCs/>
                      <w:color w:val="000000" w:themeColor="text1"/>
                    </w:rPr>
                    <w:t>。</w:t>
                  </w:r>
                  <w:r>
                    <w:rPr>
                      <w:rFonts w:hint="default" w:ascii="Times New Roman" w:hAnsi="Times New Roman" w:eastAsia="宋体" w:cs="Times New Roman"/>
                      <w:color w:val="000000" w:themeColor="text1"/>
                    </w:rPr>
                    <w:t>本次技改项目需以生产车间为边界外扩50米设置卫生防护距离(具体见附图二)，卫生防护距离内无居民。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14" w:type="dxa"/>
                  <w:vMerge w:val="continue"/>
                  <w:vAlign w:val="center"/>
                </w:tcPr>
                <w:p>
                  <w:pPr>
                    <w:jc w:val="left"/>
                    <w:rPr>
                      <w:rFonts w:hint="default" w:ascii="Times New Roman" w:hAnsi="Times New Roman" w:eastAsia="宋体" w:cs="Times New Roman"/>
                      <w:sz w:val="21"/>
                      <w:szCs w:val="21"/>
                    </w:rPr>
                  </w:pP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7284" w:type="dxa"/>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color w:val="000000" w:themeColor="text1"/>
                    </w:rPr>
                    <w:t>本项目噪声主要为生产设备产生的噪声，通过选用低噪设备、设置隔声门窗、建筑实心墙等措施，使厂界噪声达到《工业企业厂界环境噪声排放标准》3类标准。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914" w:type="dxa"/>
                  <w:vMerge w:val="continue"/>
                  <w:vAlign w:val="center"/>
                </w:tcPr>
                <w:p>
                  <w:pPr>
                    <w:jc w:val="left"/>
                    <w:rPr>
                      <w:rFonts w:hint="default" w:ascii="Times New Roman" w:hAnsi="Times New Roman" w:eastAsia="宋体" w:cs="Times New Roman"/>
                      <w:sz w:val="21"/>
                      <w:szCs w:val="21"/>
                    </w:rPr>
                  </w:pP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7284" w:type="dxa"/>
                  <w:vAlign w:val="center"/>
                </w:tcPr>
                <w:p>
                  <w:pPr>
                    <w:keepNext w:val="0"/>
                    <w:keepLines w:val="0"/>
                    <w:pageBreakBefore w:val="0"/>
                    <w:widowControl/>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000000" w:themeColor="text1"/>
                    </w:rPr>
                    <w:t>项目产生的含油废手套混入生活垃圾交由环卫部门统一进行卫生填埋，该方法是生活垃圾、一般工业项目处置的通用方法。金属边角料、焊渣、焊接烟尘收尘、废密封圈、袋式除尘器收尘均外售相关单位综合利用，废切削液、废滤芯、浓缩废液收集后委托有资质单位合理处置。固废均不外排，对外环境影响很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455"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7284" w:type="dxa"/>
                  <w:vAlign w:val="center"/>
                </w:tcPr>
                <w:p>
                  <w:pPr>
                    <w:widowControl w:val="0"/>
                    <w:autoSpaceDE w:val="0"/>
                    <w:autoSpaceDN w:val="0"/>
                    <w:adjustRightInd w:val="0"/>
                    <w:ind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2、审批部门审批决定</w:t>
            </w:r>
          </w:p>
          <w:p>
            <w:pPr>
              <w:spacing w:line="500" w:lineRule="exact"/>
              <w:jc w:val="center"/>
              <w:rPr>
                <w:rFonts w:eastAsiaTheme="minorEastAsia"/>
                <w:b/>
                <w:sz w:val="24"/>
                <w:szCs w:val="24"/>
              </w:rPr>
            </w:pPr>
            <w:r>
              <w:rPr>
                <w:rFonts w:eastAsiaTheme="minorEastAsia"/>
                <w:b/>
                <w:sz w:val="24"/>
                <w:szCs w:val="24"/>
                <w:highlight w:val="none"/>
              </w:rPr>
              <w:t>表4-</w:t>
            </w:r>
            <w:r>
              <w:rPr>
                <w:rFonts w:hint="eastAsia" w:eastAsiaTheme="minorEastAsia"/>
                <w:b/>
                <w:sz w:val="24"/>
                <w:szCs w:val="24"/>
                <w:highlight w:val="none"/>
              </w:rPr>
              <w:t>2</w:t>
            </w:r>
            <w:r>
              <w:rPr>
                <w:rFonts w:eastAsiaTheme="minorEastAsia"/>
                <w:b/>
                <w:sz w:val="24"/>
                <w:szCs w:val="24"/>
                <w:highlight w:val="none"/>
              </w:rPr>
              <w:t>审批部门审批</w:t>
            </w:r>
            <w:r>
              <w:rPr>
                <w:rFonts w:eastAsiaTheme="minorEastAsia"/>
                <w:b/>
                <w:sz w:val="24"/>
                <w:szCs w:val="24"/>
              </w:rPr>
              <w:t>决定与实际落实情况对照表</w:t>
            </w:r>
          </w:p>
          <w:tbl>
            <w:tblPr>
              <w:tblStyle w:val="80"/>
              <w:tblW w:w="87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3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83" w:type="dxa"/>
                  <w:vAlign w:val="center"/>
                </w:tcPr>
                <w:p>
                  <w:pPr>
                    <w:jc w:val="center"/>
                    <w:rPr>
                      <w:b/>
                      <w:szCs w:val="21"/>
                    </w:rPr>
                  </w:pPr>
                  <w:r>
                    <w:rPr>
                      <w:b/>
                      <w:szCs w:val="21"/>
                    </w:rPr>
                    <w:t>环评批复</w:t>
                  </w:r>
                </w:p>
              </w:tc>
              <w:tc>
                <w:tcPr>
                  <w:tcW w:w="4356" w:type="dxa"/>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83" w:type="dxa"/>
                  <w:vAlign w:val="center"/>
                </w:tcPr>
                <w:p>
                  <w:pPr>
                    <w:jc w:val="left"/>
                    <w:rPr>
                      <w:szCs w:val="21"/>
                    </w:rPr>
                  </w:pPr>
                  <w:r>
                    <w:rPr>
                      <w:rFonts w:hint="eastAsia"/>
                      <w:szCs w:val="21"/>
                    </w:rPr>
                    <w:t>按照“雨污分流、清污分流”原则建设厂内给排水系统。本项目</w:t>
                  </w:r>
                  <w:r>
                    <w:rPr>
                      <w:rFonts w:hint="eastAsia"/>
                      <w:szCs w:val="21"/>
                      <w:lang w:val="en-US" w:eastAsia="zh-CN"/>
                    </w:rPr>
                    <w:t>清洗废水经厂区污水处理设施处理后回用，不外排；生活污水接入污水管网至滨湖</w:t>
                  </w:r>
                  <w:r>
                    <w:rPr>
                      <w:rFonts w:hint="eastAsia"/>
                      <w:szCs w:val="21"/>
                      <w:lang w:eastAsia="zh-CN"/>
                    </w:rPr>
                    <w:t>污水处理厂集中处理。</w:t>
                  </w:r>
                </w:p>
              </w:tc>
              <w:tc>
                <w:tcPr>
                  <w:tcW w:w="4356" w:type="dxa"/>
                  <w:vAlign w:val="center"/>
                </w:tcPr>
                <w:p>
                  <w:r>
                    <w:rPr>
                      <w:rFonts w:hint="eastAsia"/>
                      <w:szCs w:val="21"/>
                    </w:rPr>
                    <w:t>已落实“雨污分流、清污分流”。</w:t>
                  </w:r>
                  <w:r>
                    <w:rPr>
                      <w:rFonts w:hint="eastAsia"/>
                    </w:rPr>
                    <w:t>本项目产生生活污水经化粪池处理后依托污水总排口接管至</w:t>
                  </w:r>
                  <w:r>
                    <w:rPr>
                      <w:rFonts w:hint="eastAsia"/>
                      <w:lang w:val="en-US" w:eastAsia="zh-CN"/>
                    </w:rPr>
                    <w:t>滨湖</w:t>
                  </w:r>
                  <w:r>
                    <w:rPr>
                      <w:rFonts w:hint="eastAsia"/>
                    </w:rPr>
                    <w:t>污水处理厂处理；</w:t>
                  </w:r>
                </w:p>
                <w:p>
                  <w:pPr>
                    <w:rPr>
                      <w:rFonts w:hint="default" w:eastAsia="宋体"/>
                      <w:lang w:val="en-US" w:eastAsia="zh-CN"/>
                    </w:rPr>
                  </w:pP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w:t>
                  </w:r>
                  <w:r>
                    <w:rPr>
                      <w:rFonts w:hint="eastAsia"/>
                      <w:bCs/>
                      <w:szCs w:val="21"/>
                      <w:lang w:val="en-US" w:eastAsia="zh-CN"/>
                    </w:rPr>
                    <w:t>氨氮、总磷、总氮</w:t>
                  </w:r>
                  <w:r>
                    <w:rPr>
                      <w:rFonts w:hint="eastAsia"/>
                      <w:bCs/>
                      <w:szCs w:val="21"/>
                      <w:lang w:eastAsia="zh-CN"/>
                    </w:rPr>
                    <w:t>浓度符合</w:t>
                  </w:r>
                  <w:r>
                    <w:rPr>
                      <w:rFonts w:hint="eastAsia"/>
                      <w:szCs w:val="21"/>
                    </w:rPr>
                    <w:t>《</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4383" w:type="dxa"/>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val="en-US" w:eastAsia="zh-CN"/>
                    </w:rPr>
                    <w:t>大气污染物综合排放标准</w:t>
                  </w:r>
                  <w:r>
                    <w:rPr>
                      <w:rFonts w:hint="eastAsia"/>
                      <w:szCs w:val="21"/>
                    </w:rPr>
                    <w:t>》（</w:t>
                  </w:r>
                  <w:r>
                    <w:rPr>
                      <w:rFonts w:hint="eastAsia"/>
                      <w:szCs w:val="21"/>
                      <w:lang w:val="en-US" w:eastAsia="zh-CN"/>
                    </w:rPr>
                    <w:t>GB16297-1996</w:t>
                  </w:r>
                  <w:r>
                    <w:rPr>
                      <w:rFonts w:hint="eastAsia"/>
                      <w:szCs w:val="21"/>
                    </w:rPr>
                    <w:t>）中有关标准。</w:t>
                  </w:r>
                </w:p>
              </w:tc>
              <w:tc>
                <w:tcPr>
                  <w:tcW w:w="4356"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sz w:val="21"/>
                      <w:szCs w:val="21"/>
                    </w:rPr>
                  </w:pPr>
                  <w:r>
                    <w:rPr>
                      <w:sz w:val="21"/>
                      <w:szCs w:val="21"/>
                    </w:rPr>
                    <w:t>1.有组织废气：</w:t>
                  </w:r>
                  <w:r>
                    <w:rPr>
                      <w:rFonts w:hint="default" w:ascii="Times New Roman" w:hAnsi="Times New Roman" w:eastAsia="宋体" w:cs="Times New Roman"/>
                      <w:sz w:val="21"/>
                      <w:szCs w:val="21"/>
                      <w:lang w:val="en-US" w:eastAsia="zh-CN"/>
                    </w:rPr>
                    <w:t>本项目产生的</w:t>
                  </w:r>
                  <w:r>
                    <w:rPr>
                      <w:rFonts w:hint="eastAsia" w:ascii="Times New Roman" w:eastAsia="宋体" w:cs="Times New Roman"/>
                      <w:sz w:val="21"/>
                      <w:szCs w:val="21"/>
                      <w:lang w:val="en-US" w:eastAsia="zh-CN"/>
                    </w:rPr>
                    <w:t>抛光粉尘分别在2台抛光机自带收集管道收集，收集后1台抛光机产生的粉尘经设备自带的袋式除尘器处理、另1台抛光机产生的粉尘经滤筒除尘器处理，处理后</w:t>
                  </w:r>
                  <w:r>
                    <w:rPr>
                      <w:rFonts w:hint="default" w:ascii="Times New Roman" w:hAnsi="Times New Roman" w:eastAsia="宋体" w:cs="Times New Roman"/>
                      <w:sz w:val="21"/>
                      <w:szCs w:val="21"/>
                      <w:lang w:val="en-US" w:eastAsia="zh-CN"/>
                    </w:rPr>
                    <w:t>经一根15m高排气筒（</w:t>
                  </w:r>
                  <w:r>
                    <w:rPr>
                      <w:rFonts w:hint="eastAsia" w:asci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#）排放</w:t>
                  </w:r>
                  <w:r>
                    <w:rPr>
                      <w:rFonts w:hint="default" w:ascii="Times New Roman" w:hAnsi="Times New Roman" w:eastAsia="宋体" w:cs="Times New Roman"/>
                      <w:sz w:val="21"/>
                      <w:szCs w:val="21"/>
                    </w:rPr>
                    <w:t>。验收监测期间，</w:t>
                  </w:r>
                  <w:r>
                    <w:rPr>
                      <w:rFonts w:hint="eastAsia" w:cs="Times New Roman"/>
                      <w:sz w:val="21"/>
                      <w:szCs w:val="21"/>
                      <w:lang w:val="en-US" w:eastAsia="zh-CN"/>
                    </w:rPr>
                    <w:t>2</w:t>
                  </w:r>
                  <w:r>
                    <w:rPr>
                      <w:rFonts w:hint="default" w:ascii="Times New Roman" w:hAnsi="Times New Roman" w:eastAsia="宋体" w:cs="Times New Roman"/>
                      <w:sz w:val="21"/>
                      <w:szCs w:val="21"/>
                    </w:rPr>
                    <w:t>#排气筒中</w:t>
                  </w:r>
                  <w:r>
                    <w:rPr>
                      <w:rFonts w:hint="eastAsia" w:cs="Times New Roman"/>
                      <w:sz w:val="21"/>
                      <w:szCs w:val="21"/>
                      <w:lang w:val="en-US" w:eastAsia="zh-CN"/>
                    </w:rPr>
                    <w:t>颗粒物</w:t>
                  </w:r>
                  <w:r>
                    <w:rPr>
                      <w:rFonts w:hint="default" w:ascii="Times New Roman" w:hAnsi="Times New Roman" w:eastAsia="宋体" w:cs="Times New Roman"/>
                      <w:sz w:val="21"/>
                      <w:szCs w:val="21"/>
                    </w:rPr>
                    <w:t>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w:t>
                  </w:r>
                  <w:r>
                    <w:rPr>
                      <w:rFonts w:hint="eastAsia"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eastAsia="宋体" w:cs="Times New Roman"/>
                      <w:sz w:val="21"/>
                      <w:szCs w:val="21"/>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eastAsia"/>
                      <w:sz w:val="21"/>
                      <w:szCs w:val="21"/>
                    </w:rPr>
                    <w:t>2.</w:t>
                  </w:r>
                  <w:r>
                    <w:rPr>
                      <w:sz w:val="21"/>
                      <w:szCs w:val="21"/>
                    </w:rPr>
                    <w:t>无组织废气：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本项目</w:t>
                  </w:r>
                  <w:r>
                    <w:rPr>
                      <w:rFonts w:hint="default" w:ascii="Times New Roman" w:hAnsi="Times New Roman" w:eastAsia="宋体" w:cs="Times New Roman"/>
                      <w:sz w:val="21"/>
                      <w:szCs w:val="21"/>
                      <w:lang w:eastAsia="zh-CN"/>
                    </w:rPr>
                    <w:t>未捕集到的</w:t>
                  </w:r>
                  <w:r>
                    <w:rPr>
                      <w:rFonts w:hint="eastAsia" w:cs="Times New Roman"/>
                      <w:sz w:val="21"/>
                      <w:szCs w:val="21"/>
                      <w:lang w:val="en-US" w:eastAsia="zh-CN"/>
                    </w:rPr>
                    <w:t>抛光粉尘</w:t>
                  </w:r>
                  <w:r>
                    <w:rPr>
                      <w:rFonts w:hint="default" w:ascii="Times New Roman" w:hAnsi="Times New Roman" w:eastAsia="宋体" w:cs="Times New Roman"/>
                      <w:sz w:val="21"/>
                      <w:szCs w:val="21"/>
                      <w:lang w:eastAsia="zh-CN"/>
                    </w:rPr>
                    <w:t>在</w:t>
                  </w:r>
                  <w:r>
                    <w:rPr>
                      <w:rFonts w:hint="default" w:ascii="Times New Roman" w:hAnsi="Times New Roman" w:eastAsia="宋体" w:cs="Times New Roman"/>
                      <w:sz w:val="21"/>
                      <w:szCs w:val="21"/>
                      <w:lang w:val="en-US" w:eastAsia="zh-CN"/>
                    </w:rPr>
                    <w:t>车间内无组织排放</w:t>
                  </w:r>
                  <w:r>
                    <w:rPr>
                      <w:rFonts w:hint="eastAsia" w:cs="Times New Roman"/>
                      <w:sz w:val="21"/>
                      <w:szCs w:val="21"/>
                      <w:lang w:val="en-US" w:eastAsia="zh-CN"/>
                    </w:rPr>
                    <w:t>，焊接工段产生的焊接烟尘经移动式焊烟净化器处理后在车间内无组织排放。</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Cs w:val="21"/>
                    </w:rPr>
                  </w:pPr>
                  <w:r>
                    <w:rPr>
                      <w:rFonts w:hint="default" w:ascii="Times New Roman" w:hAnsi="Times New Roman" w:eastAsia="宋体" w:cs="Times New Roman"/>
                      <w:sz w:val="21"/>
                      <w:szCs w:val="21"/>
                    </w:rPr>
                    <w:t>验收监测期间，无组织</w:t>
                  </w:r>
                  <w:r>
                    <w:rPr>
                      <w:rFonts w:hint="default" w:ascii="Times New Roman" w:hAnsi="Times New Roman" w:eastAsia="宋体" w:cs="Times New Roman"/>
                      <w:sz w:val="21"/>
                      <w:szCs w:val="21"/>
                      <w:highlight w:val="none"/>
                    </w:rPr>
                    <w:t>排放的</w:t>
                  </w:r>
                  <w:r>
                    <w:rPr>
                      <w:rFonts w:hint="default" w:ascii="Times New Roman" w:hAnsi="Times New Roman" w:eastAsia="宋体" w:cs="Times New Roman"/>
                      <w:sz w:val="21"/>
                      <w:szCs w:val="21"/>
                      <w:highlight w:val="none"/>
                      <w:lang w:val="en-US" w:eastAsia="zh-CN"/>
                    </w:rPr>
                    <w:t>总悬浮颗粒物</w:t>
                  </w:r>
                  <w:r>
                    <w:rPr>
                      <w:rFonts w:hint="default" w:ascii="Times New Roman" w:hAnsi="Times New Roman" w:eastAsia="宋体" w:cs="Times New Roman"/>
                      <w:sz w:val="21"/>
                      <w:szCs w:val="21"/>
                      <w:highlight w:val="none"/>
                    </w:rPr>
                    <w:t>周界外浓度最高值符合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《大气污染物综合排放标准》（江苏省地方标准DB32/4041-2021）中标准限值</w:t>
                  </w:r>
                  <w:r>
                    <w:rPr>
                      <w:rFonts w:hint="eastAsia" w:ascii="Times New Roman" w:hAnsi="Times New Roman"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4383" w:type="dxa"/>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3</w:t>
                  </w:r>
                  <w:r>
                    <w:rPr>
                      <w:rFonts w:hint="eastAsia"/>
                      <w:szCs w:val="21"/>
                    </w:rPr>
                    <w:t>类标准。</w:t>
                  </w:r>
                </w:p>
              </w:tc>
              <w:tc>
                <w:tcPr>
                  <w:tcW w:w="4356" w:type="dxa"/>
                  <w:vAlign w:val="center"/>
                </w:tcPr>
                <w:p>
                  <w:pPr>
                    <w:rPr>
                      <w:szCs w:val="21"/>
                    </w:rPr>
                  </w:pPr>
                  <w:r>
                    <w:rPr>
                      <w:rFonts w:hint="eastAsia"/>
                      <w:szCs w:val="21"/>
                    </w:rPr>
                    <w:t>本项目选用低噪声设备，隔声、减振等降噪措施，使得厂界噪声达标。</w:t>
                  </w:r>
                </w:p>
                <w:p>
                  <w:pPr>
                    <w:rPr>
                      <w:rFonts w:hint="default" w:eastAsia="宋体"/>
                      <w:szCs w:val="21"/>
                      <w:lang w:val="en-US" w:eastAsia="zh-CN"/>
                    </w:rPr>
                  </w:pPr>
                  <w:r>
                    <w:rPr>
                      <w:rFonts w:hint="eastAsia"/>
                      <w:szCs w:val="21"/>
                    </w:rPr>
                    <w:t>验收监测期间</w:t>
                  </w:r>
                  <w:r>
                    <w:rPr>
                      <w:szCs w:val="21"/>
                    </w:rPr>
                    <w:t>，</w:t>
                  </w:r>
                  <w:r>
                    <w:rPr>
                      <w:rFonts w:hint="eastAsia"/>
                      <w:szCs w:val="21"/>
                      <w:lang w:eastAsia="zh-CN"/>
                    </w:rPr>
                    <w:t>东、</w:t>
                  </w:r>
                  <w:r>
                    <w:rPr>
                      <w:rFonts w:hint="eastAsia"/>
                      <w:szCs w:val="21"/>
                    </w:rPr>
                    <w:t>南</w:t>
                  </w:r>
                  <w:r>
                    <w:rPr>
                      <w:rFonts w:hint="eastAsia"/>
                      <w:szCs w:val="21"/>
                      <w:lang w:eastAsia="zh-CN"/>
                    </w:rPr>
                    <w:t>、</w:t>
                  </w:r>
                  <w:r>
                    <w:rPr>
                      <w:rFonts w:hint="eastAsia"/>
                      <w:szCs w:val="21"/>
                      <w:lang w:val="en-US" w:eastAsia="zh-CN"/>
                    </w:rPr>
                    <w:t>西、</w:t>
                  </w:r>
                  <w:r>
                    <w:rPr>
                      <w:rFonts w:hint="eastAsia"/>
                      <w:szCs w:val="21"/>
                      <w:lang w:eastAsia="zh-CN"/>
                    </w:rPr>
                    <w:t>北</w:t>
                  </w:r>
                  <w:r>
                    <w:rPr>
                      <w:rFonts w:hint="eastAsia"/>
                      <w:szCs w:val="21"/>
                    </w:rPr>
                    <w:t>厂界昼间</w:t>
                  </w:r>
                  <w:r>
                    <w:rPr>
                      <w:rFonts w:hint="eastAsia"/>
                      <w:szCs w:val="21"/>
                      <w:lang w:eastAsia="zh-CN"/>
                    </w:rPr>
                    <w:t>、</w:t>
                  </w:r>
                  <w:r>
                    <w:rPr>
                      <w:rFonts w:hint="eastAsia"/>
                      <w:szCs w:val="21"/>
                      <w:lang w:val="en-US" w:eastAsia="zh-CN"/>
                    </w:rPr>
                    <w:t>夜间</w:t>
                  </w:r>
                  <w:r>
                    <w:rPr>
                      <w:szCs w:val="21"/>
                    </w:rPr>
                    <w:t>厂界噪声符合《工业企业厂界环境噪声排放标准》（GB12348-2008）中</w:t>
                  </w:r>
                  <w:r>
                    <w:rPr>
                      <w:rFonts w:hint="eastAsia"/>
                      <w:szCs w:val="21"/>
                      <w:lang w:val="en-US" w:eastAsia="zh-CN"/>
                    </w:rPr>
                    <w:t>3</w:t>
                  </w:r>
                  <w:r>
                    <w:rPr>
                      <w:szCs w:val="21"/>
                    </w:rPr>
                    <w:t>类标准</w:t>
                  </w:r>
                  <w:r>
                    <w:rPr>
                      <w:rFonts w:hint="eastAsia" w:ascii="Times New Roman" w:hAnsi="Times New Roman"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4383" w:type="dxa"/>
                  <w:vAlign w:val="center"/>
                </w:tcPr>
                <w:p>
                  <w:pPr>
                    <w:jc w:val="left"/>
                    <w:rPr>
                      <w:szCs w:val="21"/>
                    </w:rPr>
                  </w:pPr>
                  <w:r>
                    <w:rPr>
                      <w:rFonts w:hint="eastAsia"/>
                      <w:szCs w:val="21"/>
                    </w:rPr>
                    <w:t>严格按照</w:t>
                  </w:r>
                  <w:r>
                    <w:rPr>
                      <w:rFonts w:hint="eastAsia"/>
                      <w:szCs w:val="21"/>
                      <w:lang w:eastAsia="zh-CN"/>
                    </w:rPr>
                    <w:t>有关规定，分类处理、处置固体废物，做到资源化、减量化、无害化。危险废物须委托有资质单位安全处置。危险废物暂存场所须符合</w:t>
                  </w:r>
                  <w:r>
                    <w:rPr>
                      <w:rFonts w:hint="eastAsia"/>
                      <w:szCs w:val="21"/>
                    </w:rPr>
                    <w:t>《危险废物贮存污染控制标准》（GB18597-2001）</w:t>
                  </w:r>
                  <w:r>
                    <w:rPr>
                      <w:rFonts w:hint="eastAsia"/>
                      <w:szCs w:val="21"/>
                      <w:lang w:eastAsia="zh-CN"/>
                    </w:rPr>
                    <w:t>要求设置，防止造成二次污染。</w:t>
                  </w:r>
                </w:p>
              </w:tc>
              <w:tc>
                <w:tcPr>
                  <w:tcW w:w="4356"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eastAsiaTheme="minorEastAsia"/>
                      <w:bCs/>
                      <w:sz w:val="21"/>
                      <w:szCs w:val="21"/>
                    </w:rPr>
                  </w:pPr>
                  <w:r>
                    <w:rPr>
                      <w:rFonts w:hint="eastAsia"/>
                      <w:sz w:val="21"/>
                      <w:szCs w:val="21"/>
                      <w:lang w:eastAsia="zh-CN"/>
                    </w:rPr>
                    <w:t>该</w:t>
                  </w:r>
                  <w:r>
                    <w:rPr>
                      <w:rFonts w:hint="eastAsia"/>
                      <w:sz w:val="21"/>
                      <w:szCs w:val="21"/>
                    </w:rPr>
                    <w:t>公司已</w:t>
                  </w:r>
                  <w:r>
                    <w:rPr>
                      <w:sz w:val="21"/>
                      <w:szCs w:val="21"/>
                    </w:rPr>
                    <w:t>分类处理、处置固体废物</w:t>
                  </w:r>
                  <w:r>
                    <w:rPr>
                      <w:rFonts w:hint="eastAsia"/>
                      <w:sz w:val="21"/>
                      <w:szCs w:val="21"/>
                    </w:rPr>
                    <w:t>。</w:t>
                  </w:r>
                  <w:r>
                    <w:rPr>
                      <w:rFonts w:hint="eastAsia" w:eastAsiaTheme="minorEastAsia"/>
                      <w:sz w:val="21"/>
                      <w:szCs w:val="21"/>
                    </w:rPr>
                    <w:t>本</w:t>
                  </w:r>
                  <w:r>
                    <w:rPr>
                      <w:rFonts w:hint="eastAsia" w:eastAsiaTheme="minorEastAsia"/>
                      <w:bCs/>
                      <w:sz w:val="21"/>
                      <w:szCs w:val="21"/>
                    </w:rPr>
                    <w:t>项目生活垃圾由环卫统一清运；</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Cs w:val="21"/>
                    </w:rPr>
                  </w:pPr>
                  <w:r>
                    <w:rPr>
                      <w:rFonts w:hint="eastAsia" w:eastAsiaTheme="minorEastAsia"/>
                      <w:bCs/>
                      <w:sz w:val="21"/>
                      <w:szCs w:val="21"/>
                    </w:rPr>
                    <w:t>本项目产生的一般固废为</w:t>
                  </w:r>
                  <w:r>
                    <w:rPr>
                      <w:rFonts w:hint="eastAsia"/>
                      <w:sz w:val="21"/>
                      <w:szCs w:val="21"/>
                      <w:lang w:val="en-US" w:eastAsia="zh-CN"/>
                    </w:rPr>
                    <w:t>金属边角料、焊渣及焊接烟尘收集尘、废密封圈、袋式除尘器收尘</w:t>
                  </w:r>
                  <w:r>
                    <w:rPr>
                      <w:rFonts w:hint="eastAsia"/>
                      <w:sz w:val="21"/>
                      <w:szCs w:val="21"/>
                    </w:rPr>
                    <w:t>，统一收集外售。危险废物主要为：</w:t>
                  </w:r>
                  <w:r>
                    <w:rPr>
                      <w:rFonts w:hint="eastAsia"/>
                      <w:sz w:val="21"/>
                      <w:szCs w:val="21"/>
                      <w:lang w:val="en-US" w:eastAsia="zh-CN"/>
                    </w:rPr>
                    <w:t>废滤芯、废切削液、废浓缩液</w:t>
                  </w:r>
                  <w:r>
                    <w:rPr>
                      <w:rFonts w:hint="eastAsia"/>
                      <w:sz w:val="21"/>
                      <w:szCs w:val="21"/>
                      <w:lang w:eastAsia="zh-CN"/>
                    </w:rPr>
                    <w:t>等</w:t>
                  </w:r>
                  <w:r>
                    <w:rPr>
                      <w:rFonts w:hint="eastAsia"/>
                      <w:sz w:val="21"/>
                      <w:szCs w:val="21"/>
                    </w:rPr>
                    <w:t>委托</w:t>
                  </w:r>
                  <w:r>
                    <w:rPr>
                      <w:rFonts w:hint="eastAsia"/>
                      <w:sz w:val="21"/>
                      <w:szCs w:val="21"/>
                      <w:lang w:val="en-US" w:eastAsia="zh-CN"/>
                    </w:rPr>
                    <w:t>淮安华昌固废处置</w:t>
                  </w:r>
                  <w:r>
                    <w:rPr>
                      <w:rFonts w:hint="eastAsia"/>
                      <w:sz w:val="21"/>
                      <w:szCs w:val="21"/>
                      <w:lang w:eastAsia="zh-CN"/>
                    </w:rPr>
                    <w:t>有限公司</w:t>
                  </w:r>
                  <w:r>
                    <w:rPr>
                      <w:rFonts w:hint="eastAsia"/>
                      <w:sz w:val="21"/>
                      <w:szCs w:val="21"/>
                    </w:rPr>
                    <w:t>处置</w:t>
                  </w:r>
                  <w:r>
                    <w:rPr>
                      <w:rFonts w:hint="eastAsia"/>
                      <w:sz w:val="21"/>
                      <w:szCs w:val="21"/>
                      <w:lang w:val="en-US" w:eastAsia="zh-CN"/>
                    </w:rPr>
                    <w:t>；含油劳保用品由环卫部门统一清运。</w:t>
                  </w:r>
                  <w:r>
                    <w:rPr>
                      <w:rFonts w:hint="eastAsia"/>
                      <w:bCs/>
                      <w:sz w:val="21"/>
                      <w:szCs w:val="21"/>
                    </w:rPr>
                    <w:t>危废仓库已按相关标准要求建设。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383" w:type="dxa"/>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4356" w:type="dxa"/>
                  <w:vAlign w:val="center"/>
                </w:tcPr>
                <w:p>
                  <w:pPr>
                    <w:jc w:val="left"/>
                    <w:rPr>
                      <w:szCs w:val="21"/>
                      <w:highlight w:val="yellow"/>
                    </w:rPr>
                  </w:pPr>
                  <w:r>
                    <w:rPr>
                      <w:rFonts w:hint="eastAsia"/>
                      <w:szCs w:val="21"/>
                    </w:rPr>
                    <w:t>本</w:t>
                  </w:r>
                  <w:r>
                    <w:rPr>
                      <w:rFonts w:hint="eastAsia"/>
                      <w:szCs w:val="21"/>
                      <w:highlight w:val="none"/>
                    </w:rPr>
                    <w:t>项目</w:t>
                  </w:r>
                  <w:r>
                    <w:rPr>
                      <w:rFonts w:hint="eastAsia"/>
                      <w:szCs w:val="21"/>
                      <w:highlight w:val="none"/>
                      <w:lang w:val="en-US" w:eastAsia="zh-CN"/>
                    </w:rPr>
                    <w:t>共</w:t>
                  </w:r>
                  <w:r>
                    <w:rPr>
                      <w:rFonts w:hint="eastAsia"/>
                      <w:szCs w:val="21"/>
                      <w:lang w:eastAsia="zh-CN"/>
                    </w:rPr>
                    <w:t>设有</w:t>
                  </w:r>
                  <w:r>
                    <w:rPr>
                      <w:rFonts w:hint="eastAsia"/>
                      <w:szCs w:val="21"/>
                    </w:rPr>
                    <w:t>1个污水排放口，1个雨水排放口，新建</w:t>
                  </w:r>
                  <w:r>
                    <w:rPr>
                      <w:rFonts w:hint="eastAsia"/>
                      <w:szCs w:val="21"/>
                      <w:lang w:val="en-US" w:eastAsia="zh-CN"/>
                    </w:rPr>
                    <w:t>1</w:t>
                  </w:r>
                  <w:r>
                    <w:rPr>
                      <w:rFonts w:hint="eastAsia"/>
                      <w:szCs w:val="21"/>
                    </w:rPr>
                    <w:t>个废气排放口，各排污口均按规范设有环保标志牌。</w:t>
                  </w:r>
                </w:p>
              </w:tc>
            </w:tr>
          </w:tbl>
          <w:p>
            <w:pPr>
              <w:pStyle w:val="30"/>
              <w:spacing w:line="500" w:lineRule="exact"/>
              <w:rPr>
                <w:rStyle w:val="875"/>
                <w:rFonts w:ascii="Times New Roman"/>
              </w:rPr>
            </w:pPr>
          </w:p>
        </w:tc>
      </w:tr>
    </w:tbl>
    <w:p>
      <w:pPr>
        <w:pStyle w:val="30"/>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2"/>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0"/>
              <w:tblW w:w="867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97"/>
              <w:gridCol w:w="1612"/>
              <w:gridCol w:w="606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62" w:hRule="atLeast"/>
                <w:jc w:val="center"/>
              </w:trPr>
              <w:tc>
                <w:tcPr>
                  <w:tcW w:w="997"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类别</w:t>
                  </w:r>
                </w:p>
              </w:tc>
              <w:tc>
                <w:tcPr>
                  <w:tcW w:w="1612"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项目名称</w:t>
                  </w:r>
                </w:p>
              </w:tc>
              <w:tc>
                <w:tcPr>
                  <w:tcW w:w="606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1" w:hRule="atLeast"/>
                <w:jc w:val="center"/>
              </w:trPr>
              <w:tc>
                <w:tcPr>
                  <w:tcW w:w="997" w:type="dxa"/>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w:t>
                  </w: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pH值的测定 电极法</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水质悬浮物的测定重量法 GB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0"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水质化学需氧量的测定重铬酸盐法HJ828-2017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0"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6069" w:type="dxa"/>
                  <w:noWrap/>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水质氨氮的测定纳氏试剂分光光度法HJ535-2009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997" w:type="dxa"/>
                  <w:vMerge w:val="continue"/>
                  <w:vAlign w:val="center"/>
                </w:tcPr>
                <w:p>
                  <w:pPr>
                    <w:jc w:val="center"/>
                    <w:rPr>
                      <w:rFonts w:hint="default" w:ascii="Times New Roman" w:hAnsi="Times New Roman" w:eastAsia="宋体" w:cs="Times New Roman"/>
                      <w:sz w:val="21"/>
                      <w:szCs w:val="21"/>
                    </w:rPr>
                  </w:pPr>
                </w:p>
              </w:tc>
              <w:tc>
                <w:tcPr>
                  <w:tcW w:w="1612"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水质总磷的测定钼酸铵分光光度法GB11893-1989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997" w:type="dxa"/>
                  <w:noWrap/>
                  <w:vAlign w:val="center"/>
                </w:tcPr>
                <w:p>
                  <w:pPr>
                    <w:widowControl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有组织废气</w:t>
                  </w: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color w:val="auto"/>
                      <w:sz w:val="21"/>
                      <w:szCs w:val="21"/>
                      <w:lang w:val="en-US" w:eastAsia="zh-CN"/>
                    </w:rPr>
                    <w:t>低浓度颗粒物</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cs="Times New Roman"/>
                      <w:b w:val="0"/>
                      <w:bCs w:val="0"/>
                      <w:color w:val="auto"/>
                      <w:kern w:val="0"/>
                      <w:sz w:val="21"/>
                      <w:szCs w:val="21"/>
                      <w:lang w:val="en-US" w:eastAsia="zh-CN"/>
                    </w:rPr>
                    <w:t>固定污染源废气 低浓度颗粒物的测定 重量法  HJ 836-2017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99" w:hRule="atLeast"/>
                <w:jc w:val="center"/>
              </w:trPr>
              <w:tc>
                <w:tcPr>
                  <w:tcW w:w="997" w:type="dxa"/>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无组织废气</w:t>
                  </w: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cs="Times New Roman"/>
                      <w:color w:val="auto"/>
                      <w:sz w:val="21"/>
                      <w:szCs w:val="21"/>
                      <w:lang w:val="en-US" w:eastAsia="zh-CN"/>
                    </w:rPr>
                    <w:t>总悬浮颗粒物</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cs="Times New Roman"/>
                      <w:b w:val="0"/>
                      <w:bCs w:val="0"/>
                      <w:color w:val="auto"/>
                      <w:kern w:val="0"/>
                      <w:sz w:val="21"/>
                      <w:szCs w:val="21"/>
                      <w:lang w:val="en-US" w:eastAsia="zh-CN"/>
                    </w:rPr>
                  </w:pPr>
                  <w:r>
                    <w:rPr>
                      <w:rFonts w:hint="default" w:ascii="Times New Roman" w:hAnsi="Times New Roman" w:cs="Times New Roman"/>
                      <w:b w:val="0"/>
                      <w:bCs w:val="0"/>
                      <w:color w:val="auto"/>
                      <w:kern w:val="0"/>
                      <w:sz w:val="21"/>
                      <w:szCs w:val="21"/>
                      <w:lang w:val="en-US" w:eastAsia="zh-CN"/>
                    </w:rPr>
                    <w:t>环境空气 总悬浮颗粒物的测定 重量法</w:t>
                  </w:r>
                </w:p>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cs="Times New Roman"/>
                      <w:b w:val="0"/>
                      <w:bCs w:val="0"/>
                      <w:color w:val="auto"/>
                      <w:kern w:val="0"/>
                      <w:sz w:val="21"/>
                      <w:szCs w:val="21"/>
                      <w:lang w:val="en-US" w:eastAsia="zh-CN"/>
                    </w:rPr>
                    <w:t xml:space="preserve"> GB/T 15432-1995及其修改单（生态环境部公告2018年第31号）</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25" w:hRule="atLeast"/>
                <w:jc w:val="center"/>
              </w:trPr>
              <w:tc>
                <w:tcPr>
                  <w:tcW w:w="997" w:type="dxa"/>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612"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color w:val="auto"/>
                      <w:sz w:val="21"/>
                      <w:szCs w:val="21"/>
                      <w:lang w:val="en-US" w:eastAsia="zh-CN"/>
                    </w:rPr>
                    <w:t xml:space="preserve">工业企业厂界环境噪声  </w:t>
                  </w:r>
                </w:p>
              </w:tc>
              <w:tc>
                <w:tcPr>
                  <w:tcW w:w="6069" w:type="dxa"/>
                  <w:noWrap/>
                  <w:vAlign w:val="center"/>
                </w:tcPr>
                <w:p>
                  <w:pPr>
                    <w:pStyle w:val="30"/>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工业企业厂界环境噪声排放标准GB 12348-2008</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30"/>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0"/>
              <w:tblW w:w="875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54"/>
              <w:gridCol w:w="3176"/>
              <w:gridCol w:w="2349"/>
              <w:gridCol w:w="207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154"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3176"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234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207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气象五参数仪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YGY-QXM</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综合大气采样器</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KB-6120-E</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激光测距仪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PF3</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自动烟尘烟气测试仪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GH-60E</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color w:val="auto"/>
                      <w:kern w:val="0"/>
                      <w:sz w:val="21"/>
                      <w:szCs w:val="21"/>
                      <w:highlight w:val="none"/>
                      <w:lang w:val="en-US" w:eastAsia="zh-CN"/>
                    </w:rPr>
                    <w:t>AWA5688</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6</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color w:val="auto"/>
                      <w:kern w:val="0"/>
                      <w:sz w:val="21"/>
                      <w:szCs w:val="21"/>
                      <w:highlight w:val="none"/>
                      <w:lang w:val="en-US" w:eastAsia="zh-CN"/>
                    </w:rPr>
                    <w:t>AWA6022A</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7</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便携式</w:t>
                  </w:r>
                  <w:r>
                    <w:rPr>
                      <w:rFonts w:hint="default" w:ascii="Times New Roman" w:hAnsi="Times New Roman" w:eastAsia="宋体" w:cs="Times New Roman"/>
                      <w:color w:val="auto"/>
                      <w:kern w:val="0"/>
                      <w:sz w:val="21"/>
                      <w:szCs w:val="21"/>
                      <w:highlight w:val="none"/>
                      <w:lang w:bidi="ar"/>
                    </w:rPr>
                    <w:t>pH计</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PHBJ-260</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8</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紫外分光光度计</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L5</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9</w:t>
                  </w:r>
                </w:p>
              </w:tc>
              <w:tc>
                <w:tcPr>
                  <w:tcW w:w="3176"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万分之一天平</w:t>
                  </w:r>
                </w:p>
              </w:tc>
              <w:tc>
                <w:tcPr>
                  <w:tcW w:w="2349"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FA2204N</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10</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恒温恒湿箱</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HWS-70B</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eastAsia" w:cs="Times New Roman"/>
                      <w:bCs/>
                      <w:spacing w:val="10"/>
                      <w:sz w:val="21"/>
                      <w:szCs w:val="21"/>
                      <w:lang w:val="en-US" w:eastAsia="zh-CN"/>
                    </w:rPr>
                    <w:t>11</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烘箱</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WGL-125B</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cs="Times New Roman"/>
                      <w:bCs/>
                      <w:spacing w:val="10"/>
                      <w:sz w:val="21"/>
                      <w:szCs w:val="21"/>
                      <w:lang w:val="en-US" w:eastAsia="zh-CN"/>
                    </w:rPr>
                  </w:pPr>
                  <w:r>
                    <w:rPr>
                      <w:rFonts w:hint="eastAsia" w:cs="Times New Roman"/>
                      <w:bCs/>
                      <w:spacing w:val="10"/>
                      <w:sz w:val="21"/>
                      <w:szCs w:val="21"/>
                      <w:lang w:val="en-US" w:eastAsia="zh-CN"/>
                    </w:rPr>
                    <w:t>12</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val="0"/>
                      <w:bCs/>
                      <w:color w:val="auto"/>
                      <w:kern w:val="0"/>
                      <w:sz w:val="21"/>
                      <w:szCs w:val="21"/>
                      <w:highlight w:val="none"/>
                      <w:lang w:val="en-US" w:eastAsia="zh-CN"/>
                    </w:rPr>
                    <w:t>低浓度恒温恒湿自动称量设备</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val="0"/>
                      <w:bCs/>
                      <w:color w:val="auto"/>
                      <w:kern w:val="0"/>
                      <w:sz w:val="21"/>
                      <w:szCs w:val="21"/>
                      <w:highlight w:val="none"/>
                      <w:lang w:val="en-US" w:eastAsia="zh-CN"/>
                    </w:rPr>
                    <w:t>LB-350N</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cs="Times New Roman"/>
                      <w:bCs/>
                      <w:spacing w:val="10"/>
                      <w:sz w:val="21"/>
                      <w:szCs w:val="21"/>
                      <w:lang w:val="en-US" w:eastAsia="zh-CN"/>
                    </w:rPr>
                  </w:pPr>
                  <w:r>
                    <w:rPr>
                      <w:rFonts w:hint="eastAsia" w:cs="Times New Roman"/>
                      <w:bCs/>
                      <w:spacing w:val="10"/>
                      <w:sz w:val="21"/>
                      <w:szCs w:val="21"/>
                      <w:lang w:val="en-US" w:eastAsia="zh-CN"/>
                    </w:rPr>
                    <w:t>13</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val="0"/>
                      <w:bCs/>
                      <w:color w:val="auto"/>
                      <w:kern w:val="0"/>
                      <w:sz w:val="21"/>
                      <w:szCs w:val="21"/>
                      <w:highlight w:val="none"/>
                      <w:lang w:val="en-US" w:eastAsia="zh-CN"/>
                    </w:rPr>
                    <w:t>十万分之一天平</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val="0"/>
                      <w:bCs/>
                      <w:color w:val="auto"/>
                      <w:kern w:val="0"/>
                      <w:sz w:val="21"/>
                      <w:szCs w:val="21"/>
                      <w:highlight w:val="none"/>
                      <w:lang w:val="en-US" w:eastAsia="zh-CN"/>
                    </w:rPr>
                    <w:t>SQP125D</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w:t>
            </w:r>
            <w:r>
              <w:rPr>
                <w:rFonts w:eastAsiaTheme="minorEastAsia"/>
                <w:sz w:val="24"/>
              </w:rPr>
              <w:t>。</w:t>
            </w:r>
          </w:p>
          <w:p>
            <w:pPr>
              <w:spacing w:line="360" w:lineRule="auto"/>
              <w:jc w:val="center"/>
              <w:rPr>
                <w:rFonts w:hint="default" w:ascii="Times New Roman" w:hAnsi="Times New Roman" w:cs="Times New Roman"/>
                <w:b/>
                <w:bCs/>
                <w:sz w:val="24"/>
                <w:szCs w:val="24"/>
              </w:rPr>
            </w:pPr>
            <w:r>
              <w:rPr>
                <w:rFonts w:eastAsiaTheme="minorEastAsia"/>
                <w:b/>
                <w:bCs/>
                <w:color w:val="000000"/>
                <w:sz w:val="24"/>
                <w:szCs w:val="24"/>
              </w:rPr>
              <w:t>表5-</w:t>
            </w:r>
            <w:r>
              <w:rPr>
                <w:rFonts w:hint="eastAsia" w:eastAsiaTheme="minorEastAsia"/>
                <w:b/>
                <w:bCs/>
                <w:color w:val="000000"/>
                <w:sz w:val="24"/>
                <w:szCs w:val="24"/>
                <w:lang w:val="en-US" w:eastAsia="zh-CN"/>
              </w:rPr>
              <w:t>3</w:t>
            </w:r>
            <w:r>
              <w:rPr>
                <w:rFonts w:hint="default" w:ascii="Times New Roman" w:hAnsi="Times New Roman" w:cs="Times New Roman"/>
                <w:b/>
                <w:bCs/>
                <w:sz w:val="24"/>
                <w:szCs w:val="24"/>
              </w:rPr>
              <w:t>水质污染物检测质控结果表</w:t>
            </w:r>
          </w:p>
          <w:tbl>
            <w:tblPr>
              <w:tblStyle w:val="80"/>
              <w:tblW w:w="887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785"/>
              <w:gridCol w:w="1510"/>
              <w:gridCol w:w="1510"/>
              <w:gridCol w:w="1510"/>
              <w:gridCol w:w="15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39"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pH值</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839"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51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8</w:t>
                  </w:r>
                </w:p>
              </w:tc>
              <w:tc>
                <w:tcPr>
                  <w:tcW w:w="151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51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51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firstLine="634" w:firstLineChars="302"/>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0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510"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51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51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510"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4</w:t>
            </w:r>
            <w:r>
              <w:rPr>
                <w:rStyle w:val="875"/>
                <w:rFonts w:ascii="Times New Roman" w:eastAsiaTheme="minorEastAsia"/>
                <w:b/>
              </w:rPr>
              <w:t>、气体监测分析过程中的质量保证和质量控制</w:t>
            </w:r>
          </w:p>
          <w:p>
            <w:pPr>
              <w:pStyle w:val="30"/>
              <w:spacing w:line="500" w:lineRule="exact"/>
              <w:ind w:firstLine="480" w:firstLineChars="200"/>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1</w:t>
            </w:r>
            <w:r>
              <w:rPr>
                <w:rStyle w:val="875"/>
                <w:rFonts w:ascii="Times New Roman" w:eastAsiaTheme="minorEastAsia"/>
              </w:rPr>
              <w:t>）被测排放物的浓度在仪器量程的有效范围（即30%-70%之间）。</w:t>
            </w:r>
          </w:p>
          <w:p>
            <w:pPr>
              <w:pStyle w:val="30"/>
              <w:spacing w:line="500" w:lineRule="exact"/>
              <w:ind w:firstLine="480" w:firstLineChars="200"/>
              <w:rPr>
                <w:rFonts w:ascii="Times New Roman" w:eastAsiaTheme="minorEastAsia"/>
              </w:rPr>
            </w:pPr>
            <w:r>
              <w:rPr>
                <w:rStyle w:val="875"/>
                <w:rFonts w:ascii="Times New Roman" w:eastAsiaTheme="minorEastAsia"/>
              </w:rPr>
              <w:t>（</w:t>
            </w:r>
            <w:r>
              <w:rPr>
                <w:rStyle w:val="875"/>
                <w:rFonts w:hint="eastAsia" w:ascii="Times New Roman" w:eastAsiaTheme="minorEastAsia"/>
              </w:rPr>
              <w:t>2</w:t>
            </w:r>
            <w:r>
              <w:rPr>
                <w:rStyle w:val="875"/>
                <w:rFonts w:ascii="Times New Roman" w:eastAsiaTheme="minorEastAsia"/>
              </w:rPr>
              <w:t>）大气采样器在进入现场前对采样器流量计、流速计等进行校核。大气</w:t>
            </w:r>
            <w:r>
              <w:rPr>
                <w:rStyle w:val="875"/>
                <w:rFonts w:hint="eastAsia" w:ascii="Times New Roman" w:eastAsiaTheme="minorEastAsia"/>
              </w:rPr>
              <w:t>采样</w:t>
            </w:r>
            <w:r>
              <w:rPr>
                <w:rStyle w:val="875"/>
                <w:rFonts w:ascii="Times New Roman" w:eastAsiaTheme="minorEastAsia"/>
              </w:rPr>
              <w:t>器在测试前按监测因子用标准气体和流量计对其进行校核（标定），在测试时保证其采样流量的准确。</w:t>
            </w:r>
          </w:p>
          <w:p>
            <w:pPr>
              <w:pStyle w:val="30"/>
              <w:spacing w:line="500" w:lineRule="exact"/>
              <w:ind w:firstLine="482" w:firstLineChars="200"/>
              <w:jc w:val="center"/>
              <w:rPr>
                <w:rFonts w:ascii="Times New Roman" w:hAnsiTheme="minorEastAsia" w:eastAsiaTheme="minorEastAsia"/>
                <w:b/>
              </w:rPr>
            </w:pPr>
          </w:p>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5</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5</w:t>
            </w:r>
            <w:r>
              <w:rPr>
                <w:rFonts w:hint="eastAsia" w:asciiTheme="minorEastAsia" w:hAnsiTheme="minorEastAsia" w:eastAsiaTheme="minorEastAsia" w:cstheme="minorEastAsia"/>
                <w:b/>
                <w:bCs w:val="0"/>
                <w:sz w:val="24"/>
                <w:szCs w:val="24"/>
              </w:rPr>
              <w:t>噪声声级计校准结果表</w:t>
            </w:r>
          </w:p>
          <w:tbl>
            <w:tblPr>
              <w:tblStyle w:val="80"/>
              <w:tblW w:w="881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1595"/>
              <w:gridCol w:w="1382"/>
              <w:gridCol w:w="989"/>
              <w:gridCol w:w="1100"/>
              <w:gridCol w:w="8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仪器名称及型号</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编号</w:t>
                  </w:r>
                </w:p>
              </w:tc>
              <w:tc>
                <w:tcPr>
                  <w:tcW w:w="13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测量日期</w:t>
                  </w:r>
                </w:p>
              </w:tc>
              <w:tc>
                <w:tcPr>
                  <w:tcW w:w="9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前dB(A)</w:t>
                  </w:r>
                </w:p>
              </w:tc>
              <w:tc>
                <w:tcPr>
                  <w:tcW w:w="1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后dB(A)</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46</w:t>
                  </w:r>
                </w:p>
              </w:tc>
              <w:tc>
                <w:tcPr>
                  <w:tcW w:w="13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年</w:t>
                  </w:r>
                </w:p>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eastAsia"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月</w:t>
                  </w:r>
                  <w:r>
                    <w:rPr>
                      <w:rFonts w:hint="eastAsia" w:cs="Times New Roman"/>
                      <w:color w:val="auto"/>
                      <w:sz w:val="21"/>
                      <w:szCs w:val="21"/>
                      <w:highlight w:val="none"/>
                      <w:lang w:val="en-US" w:eastAsia="zh-CN"/>
                    </w:rPr>
                    <w:t>28</w:t>
                  </w:r>
                  <w:r>
                    <w:rPr>
                      <w:rFonts w:hint="default" w:ascii="Times New Roman" w:hAnsi="Times New Roman" w:eastAsia="宋体" w:cs="Times New Roman"/>
                      <w:color w:val="auto"/>
                      <w:sz w:val="21"/>
                      <w:szCs w:val="21"/>
                      <w:highlight w:val="none"/>
                    </w:rPr>
                    <w:t>日</w:t>
                  </w:r>
                </w:p>
              </w:tc>
              <w:tc>
                <w:tcPr>
                  <w:tcW w:w="9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11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8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47</w:t>
                  </w:r>
                  <w:r>
                    <w:rPr>
                      <w:rFonts w:hint="eastAsia" w:ascii="Times New Roman" w:hAnsi="Times New Roman" w:cs="Times New Roman"/>
                      <w:b w:val="0"/>
                      <w:color w:val="auto"/>
                      <w:sz w:val="21"/>
                      <w:szCs w:val="21"/>
                      <w:highlight w:val="none"/>
                      <w:lang w:val="en-US" w:eastAsia="zh-CN"/>
                    </w:rPr>
                    <w:t xml:space="preserve">  </w:t>
                  </w:r>
                </w:p>
              </w:tc>
              <w:tc>
                <w:tcPr>
                  <w:tcW w:w="13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9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1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p>
              </w:tc>
              <w:tc>
                <w:tcPr>
                  <w:tcW w:w="8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46</w:t>
                  </w:r>
                </w:p>
              </w:tc>
              <w:tc>
                <w:tcPr>
                  <w:tcW w:w="13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年</w:t>
                  </w:r>
                </w:p>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eastAsia"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月</w:t>
                  </w:r>
                  <w:r>
                    <w:rPr>
                      <w:rFonts w:hint="eastAsia" w:cs="Times New Roman"/>
                      <w:color w:val="auto"/>
                      <w:sz w:val="21"/>
                      <w:szCs w:val="21"/>
                      <w:highlight w:val="none"/>
                      <w:lang w:val="en-US" w:eastAsia="zh-CN"/>
                    </w:rPr>
                    <w:t>29</w:t>
                  </w:r>
                  <w:r>
                    <w:rPr>
                      <w:rFonts w:hint="default" w:ascii="Times New Roman" w:hAnsi="Times New Roman" w:eastAsia="宋体" w:cs="Times New Roman"/>
                      <w:color w:val="auto"/>
                      <w:sz w:val="21"/>
                      <w:szCs w:val="21"/>
                      <w:highlight w:val="none"/>
                    </w:rPr>
                    <w:t>日</w:t>
                  </w:r>
                </w:p>
              </w:tc>
              <w:tc>
                <w:tcPr>
                  <w:tcW w:w="9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eastAsia" w:ascii="Times New Roman" w:hAnsi="Times New Roman" w:cs="Times New Roman"/>
                      <w:b w:val="0"/>
                      <w:color w:val="auto"/>
                      <w:spacing w:val="0"/>
                      <w:sz w:val="21"/>
                      <w:szCs w:val="21"/>
                      <w:highlight w:val="none"/>
                      <w:lang w:val="en-US" w:eastAsia="zh-CN"/>
                    </w:rPr>
                    <w:t>93.8</w:t>
                  </w:r>
                </w:p>
              </w:tc>
              <w:tc>
                <w:tcPr>
                  <w:tcW w:w="11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8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47</w:t>
                  </w:r>
                  <w:r>
                    <w:rPr>
                      <w:rFonts w:hint="eastAsia" w:ascii="Times New Roman" w:hAnsi="Times New Roman" w:cs="Times New Roman"/>
                      <w:b w:val="0"/>
                      <w:color w:val="auto"/>
                      <w:sz w:val="21"/>
                      <w:szCs w:val="21"/>
                      <w:highlight w:val="none"/>
                      <w:lang w:val="en-US" w:eastAsia="zh-CN"/>
                    </w:rPr>
                    <w:t xml:space="preserve">  </w:t>
                  </w:r>
                </w:p>
              </w:tc>
              <w:tc>
                <w:tcPr>
                  <w:tcW w:w="13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9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11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lang w:val="en-US" w:eastAsia="zh-CN"/>
                    </w:rPr>
                  </w:pPr>
                </w:p>
              </w:tc>
              <w:tc>
                <w:tcPr>
                  <w:tcW w:w="8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r>
          </w:tbl>
          <w:p>
            <w:pPr>
              <w:pStyle w:val="30"/>
              <w:rPr>
                <w:rFonts w:hint="eastAsia" w:asciiTheme="minorEastAsia" w:hAnsiTheme="minorEastAsia" w:eastAsiaTheme="minorEastAsia" w:cstheme="minorEastAsia"/>
                <w:b/>
                <w:bCs w:val="0"/>
                <w:sz w:val="24"/>
                <w:szCs w:val="24"/>
              </w:rPr>
            </w:pPr>
          </w:p>
          <w:p>
            <w:pPr>
              <w:pStyle w:val="30"/>
              <w:spacing w:line="500" w:lineRule="exact"/>
              <w:rPr>
                <w:rFonts w:ascii="Times New Roman" w:eastAsia="宋体"/>
                <w:sz w:val="21"/>
                <w:szCs w:val="21"/>
              </w:rPr>
            </w:pPr>
          </w:p>
        </w:tc>
      </w:tr>
    </w:tbl>
    <w:p>
      <w:pPr>
        <w:pStyle w:val="2"/>
        <w:spacing w:before="0" w:after="0" w:line="500" w:lineRule="exact"/>
        <w:rPr>
          <w:rFonts w:eastAsiaTheme="minorEastAsia"/>
          <w:sz w:val="24"/>
          <w:szCs w:val="24"/>
        </w:rPr>
      </w:pPr>
      <w:r>
        <w:rPr>
          <w:rFonts w:eastAsiaTheme="minorEastAsia"/>
          <w:sz w:val="24"/>
          <w:szCs w:val="24"/>
        </w:rPr>
        <w:t>表六</w:t>
      </w:r>
    </w:p>
    <w:tbl>
      <w:tblPr>
        <w:tblStyle w:val="81"/>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390" w:type="dxa"/>
          </w:tcPr>
          <w:p>
            <w:pPr>
              <w:pStyle w:val="30"/>
              <w:spacing w:line="500" w:lineRule="exact"/>
              <w:rPr>
                <w:rStyle w:val="875"/>
                <w:rFonts w:ascii="Times New Roman" w:eastAsiaTheme="minorEastAsia"/>
                <w:b/>
              </w:rPr>
            </w:pPr>
            <w:r>
              <w:rPr>
                <w:rStyle w:val="875"/>
                <w:rFonts w:ascii="Times New Roman" w:eastAsiaTheme="minorEastAsia"/>
                <w:b/>
              </w:rPr>
              <w:t>验收监测内容：</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0"/>
              <w:tblW w:w="9019"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27"/>
              <w:gridCol w:w="1568"/>
              <w:gridCol w:w="4215"/>
              <w:gridCol w:w="200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27" w:type="dxa"/>
                  <w:vAlign w:val="center"/>
                </w:tcPr>
                <w:p>
                  <w:pPr>
                    <w:adjustRightInd w:val="0"/>
                    <w:snapToGrid w:val="0"/>
                    <w:jc w:val="center"/>
                    <w:rPr>
                      <w:b/>
                      <w:bCs/>
                      <w:szCs w:val="21"/>
                    </w:rPr>
                  </w:pPr>
                  <w:r>
                    <w:rPr>
                      <w:rFonts w:hint="eastAsia"/>
                      <w:b/>
                      <w:bCs/>
                      <w:kern w:val="0"/>
                      <w:szCs w:val="21"/>
                    </w:rPr>
                    <w:t>类别</w:t>
                  </w:r>
                </w:p>
              </w:tc>
              <w:tc>
                <w:tcPr>
                  <w:tcW w:w="1568" w:type="dxa"/>
                  <w:vAlign w:val="center"/>
                </w:tcPr>
                <w:p>
                  <w:pPr>
                    <w:adjustRightInd w:val="0"/>
                    <w:snapToGrid w:val="0"/>
                    <w:jc w:val="center"/>
                    <w:rPr>
                      <w:b/>
                      <w:bCs/>
                      <w:szCs w:val="21"/>
                    </w:rPr>
                  </w:pPr>
                  <w:r>
                    <w:rPr>
                      <w:rFonts w:hint="eastAsia"/>
                      <w:b/>
                      <w:bCs/>
                      <w:szCs w:val="21"/>
                    </w:rPr>
                    <w:t>监测</w:t>
                  </w:r>
                  <w:r>
                    <w:rPr>
                      <w:b/>
                      <w:bCs/>
                      <w:szCs w:val="21"/>
                    </w:rPr>
                    <w:t>点位</w:t>
                  </w:r>
                </w:p>
              </w:tc>
              <w:tc>
                <w:tcPr>
                  <w:tcW w:w="4215" w:type="dxa"/>
                  <w:vAlign w:val="center"/>
                </w:tcPr>
                <w:p>
                  <w:pPr>
                    <w:adjustRightInd w:val="0"/>
                    <w:snapToGrid w:val="0"/>
                    <w:jc w:val="center"/>
                    <w:rPr>
                      <w:b/>
                      <w:bCs/>
                      <w:szCs w:val="21"/>
                    </w:rPr>
                  </w:pPr>
                  <w:r>
                    <w:rPr>
                      <w:b/>
                      <w:bCs/>
                      <w:szCs w:val="21"/>
                    </w:rPr>
                    <w:t>监测项目</w:t>
                  </w:r>
                </w:p>
              </w:tc>
              <w:tc>
                <w:tcPr>
                  <w:tcW w:w="2009" w:type="dxa"/>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1227" w:type="dxa"/>
                  <w:vAlign w:val="center"/>
                </w:tcPr>
                <w:p>
                  <w:pPr>
                    <w:adjustRightInd w:val="0"/>
                    <w:snapToGrid w:val="0"/>
                    <w:jc w:val="center"/>
                    <w:rPr>
                      <w:szCs w:val="21"/>
                    </w:rPr>
                  </w:pPr>
                  <w:r>
                    <w:rPr>
                      <w:rFonts w:hint="eastAsia"/>
                      <w:szCs w:val="21"/>
                    </w:rPr>
                    <w:t>生活污水</w:t>
                  </w:r>
                </w:p>
              </w:tc>
              <w:tc>
                <w:tcPr>
                  <w:tcW w:w="1568" w:type="dxa"/>
                  <w:vAlign w:val="center"/>
                </w:tcPr>
                <w:p>
                  <w:pPr>
                    <w:adjustRightInd w:val="0"/>
                    <w:snapToGrid w:val="0"/>
                    <w:jc w:val="center"/>
                    <w:rPr>
                      <w:szCs w:val="21"/>
                    </w:rPr>
                  </w:pPr>
                  <w:r>
                    <w:rPr>
                      <w:rFonts w:hint="eastAsia"/>
                      <w:szCs w:val="21"/>
                    </w:rPr>
                    <w:t>接管</w:t>
                  </w:r>
                  <w:r>
                    <w:rPr>
                      <w:szCs w:val="21"/>
                    </w:rPr>
                    <w:t>口</w:t>
                  </w:r>
                </w:p>
              </w:tc>
              <w:tc>
                <w:tcPr>
                  <w:tcW w:w="4215" w:type="dxa"/>
                  <w:vAlign w:val="center"/>
                </w:tcPr>
                <w:p>
                  <w:pPr>
                    <w:pStyle w:val="1043"/>
                    <w:jc w:val="center"/>
                    <w:rPr>
                      <w:rFonts w:hint="default" w:eastAsiaTheme="minorEastAsia"/>
                      <w:kern w:val="2"/>
                      <w:sz w:val="21"/>
                      <w:lang w:val="en-US" w:eastAsia="zh-CN"/>
                    </w:rPr>
                  </w:pPr>
                  <w:r>
                    <w:rPr>
                      <w:kern w:val="2"/>
                      <w:sz w:val="21"/>
                    </w:rPr>
                    <w:t>pH</w:t>
                  </w:r>
                  <w:r>
                    <w:rPr>
                      <w:rFonts w:hint="eastAsia"/>
                      <w:kern w:val="2"/>
                      <w:sz w:val="21"/>
                    </w:rPr>
                    <w:t>值、化学需氧量、</w:t>
                  </w:r>
                  <w:r>
                    <w:rPr>
                      <w:rFonts w:hint="eastAsia"/>
                      <w:kern w:val="2"/>
                      <w:sz w:val="21"/>
                      <w:lang w:val="en-US" w:eastAsia="zh-CN"/>
                    </w:rPr>
                    <w:t>悬浮物、</w:t>
                  </w:r>
                  <w:r>
                    <w:rPr>
                      <w:rFonts w:hint="eastAsia"/>
                      <w:kern w:val="2"/>
                      <w:sz w:val="21"/>
                    </w:rPr>
                    <w:t>氨氮、总磷</w:t>
                  </w:r>
                </w:p>
              </w:tc>
              <w:tc>
                <w:tcPr>
                  <w:tcW w:w="2009" w:type="dxa"/>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0"/>
              <w:tblW w:w="90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776"/>
              <w:gridCol w:w="2292"/>
              <w:gridCol w:w="36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14" w:type="dxa"/>
                  <w:vAlign w:val="center"/>
                </w:tcPr>
                <w:p>
                  <w:pPr>
                    <w:spacing w:line="360" w:lineRule="auto"/>
                    <w:jc w:val="center"/>
                    <w:rPr>
                      <w:b/>
                      <w:szCs w:val="21"/>
                    </w:rPr>
                  </w:pPr>
                  <w:r>
                    <w:rPr>
                      <w:b/>
                      <w:szCs w:val="21"/>
                    </w:rPr>
                    <w:t>废气来源</w:t>
                  </w:r>
                </w:p>
              </w:tc>
              <w:tc>
                <w:tcPr>
                  <w:tcW w:w="1776" w:type="dxa"/>
                  <w:vAlign w:val="center"/>
                </w:tcPr>
                <w:p>
                  <w:pPr>
                    <w:spacing w:line="360" w:lineRule="auto"/>
                    <w:jc w:val="center"/>
                    <w:rPr>
                      <w:b/>
                      <w:szCs w:val="21"/>
                    </w:rPr>
                  </w:pPr>
                  <w:r>
                    <w:rPr>
                      <w:b/>
                      <w:szCs w:val="21"/>
                    </w:rPr>
                    <w:t>工段名称</w:t>
                  </w:r>
                </w:p>
              </w:tc>
              <w:tc>
                <w:tcPr>
                  <w:tcW w:w="2292" w:type="dxa"/>
                  <w:vAlign w:val="center"/>
                </w:tcPr>
                <w:p>
                  <w:pPr>
                    <w:spacing w:line="360" w:lineRule="auto"/>
                    <w:jc w:val="center"/>
                    <w:rPr>
                      <w:b/>
                      <w:szCs w:val="21"/>
                    </w:rPr>
                  </w:pPr>
                  <w:r>
                    <w:rPr>
                      <w:b/>
                      <w:szCs w:val="21"/>
                    </w:rPr>
                    <w:t>监测项目</w:t>
                  </w:r>
                </w:p>
              </w:tc>
              <w:tc>
                <w:tcPr>
                  <w:tcW w:w="3696" w:type="dxa"/>
                  <w:vAlign w:val="center"/>
                </w:tcPr>
                <w:p>
                  <w:pPr>
                    <w:spacing w:line="36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14" w:type="dxa"/>
                  <w:vAlign w:val="center"/>
                </w:tcPr>
                <w:p>
                  <w:pPr>
                    <w:jc w:val="center"/>
                    <w:rPr>
                      <w:szCs w:val="21"/>
                    </w:rPr>
                  </w:pPr>
                  <w:r>
                    <w:rPr>
                      <w:szCs w:val="21"/>
                    </w:rPr>
                    <w:t>有组织排放</w:t>
                  </w:r>
                </w:p>
              </w:tc>
              <w:tc>
                <w:tcPr>
                  <w:tcW w:w="1776" w:type="dxa"/>
                  <w:vAlign w:val="center"/>
                </w:tcPr>
                <w:p>
                  <w:pPr>
                    <w:jc w:val="center"/>
                    <w:rPr>
                      <w:spacing w:val="10"/>
                      <w:szCs w:val="21"/>
                    </w:rPr>
                  </w:pPr>
                  <w:r>
                    <w:rPr>
                      <w:rFonts w:hint="eastAsia"/>
                      <w:spacing w:val="10"/>
                      <w:szCs w:val="21"/>
                      <w:lang w:val="en-US" w:eastAsia="zh-CN"/>
                    </w:rPr>
                    <w:t>抛光</w:t>
                  </w:r>
                  <w:r>
                    <w:rPr>
                      <w:spacing w:val="10"/>
                      <w:szCs w:val="21"/>
                    </w:rPr>
                    <w:t>工段</w:t>
                  </w:r>
                </w:p>
              </w:tc>
              <w:tc>
                <w:tcPr>
                  <w:tcW w:w="2292" w:type="dxa"/>
                  <w:vAlign w:val="center"/>
                </w:tcPr>
                <w:p>
                  <w:pPr>
                    <w:spacing w:line="360" w:lineRule="auto"/>
                    <w:jc w:val="center"/>
                    <w:rPr>
                      <w:rFonts w:hint="eastAsia" w:eastAsia="宋体"/>
                      <w:szCs w:val="21"/>
                      <w:lang w:val="en-US" w:eastAsia="zh-CN"/>
                    </w:rPr>
                  </w:pPr>
                  <w:r>
                    <w:rPr>
                      <w:rFonts w:hint="eastAsia"/>
                      <w:szCs w:val="21"/>
                      <w:lang w:val="en-US" w:eastAsia="zh-CN"/>
                    </w:rPr>
                    <w:t>颗粒物</w:t>
                  </w:r>
                </w:p>
              </w:tc>
              <w:tc>
                <w:tcPr>
                  <w:tcW w:w="3696" w:type="dxa"/>
                  <w:vAlign w:val="center"/>
                </w:tcPr>
                <w:p>
                  <w:pPr>
                    <w:spacing w:line="240" w:lineRule="auto"/>
                    <w:jc w:val="center"/>
                    <w:rPr>
                      <w:szCs w:val="21"/>
                    </w:rPr>
                  </w:pPr>
                  <w:r>
                    <w:rPr>
                      <w:bCs/>
                      <w:szCs w:val="21"/>
                    </w:rPr>
                    <w:t>1#排气筒</w:t>
                  </w:r>
                  <w:r>
                    <w:rPr>
                      <w:rFonts w:hint="eastAsia"/>
                      <w:bCs/>
                      <w:szCs w:val="21"/>
                      <w:lang w:val="en-US" w:eastAsia="zh-CN"/>
                    </w:rPr>
                    <w:t>进口两个、</w:t>
                  </w:r>
                  <w:r>
                    <w:rPr>
                      <w:bCs/>
                      <w:szCs w:val="21"/>
                    </w:rPr>
                    <w:t>出口</w:t>
                  </w:r>
                  <w:r>
                    <w:rPr>
                      <w:rFonts w:hint="eastAsia"/>
                      <w:bCs/>
                      <w:szCs w:val="21"/>
                      <w:lang w:eastAsia="zh-CN"/>
                    </w:rPr>
                    <w:t>一个</w:t>
                  </w:r>
                  <w:r>
                    <w:rPr>
                      <w:bCs/>
                      <w:szCs w:val="21"/>
                    </w:rPr>
                    <w:t>，</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14" w:type="dxa"/>
                  <w:vAlign w:val="center"/>
                </w:tcPr>
                <w:p>
                  <w:pPr>
                    <w:jc w:val="center"/>
                    <w:rPr>
                      <w:szCs w:val="21"/>
                    </w:rPr>
                  </w:pPr>
                  <w:r>
                    <w:rPr>
                      <w:szCs w:val="21"/>
                    </w:rPr>
                    <w:t>无组织排放</w:t>
                  </w:r>
                </w:p>
              </w:tc>
              <w:tc>
                <w:tcPr>
                  <w:tcW w:w="1776" w:type="dxa"/>
                  <w:vAlign w:val="center"/>
                </w:tcPr>
                <w:p>
                  <w:pPr>
                    <w:spacing w:line="240" w:lineRule="auto"/>
                    <w:jc w:val="center"/>
                    <w:rPr>
                      <w:spacing w:val="10"/>
                      <w:szCs w:val="21"/>
                    </w:rPr>
                  </w:pPr>
                  <w:r>
                    <w:rPr>
                      <w:spacing w:val="10"/>
                      <w:szCs w:val="21"/>
                    </w:rPr>
                    <w:t>厂界</w:t>
                  </w:r>
                </w:p>
              </w:tc>
              <w:tc>
                <w:tcPr>
                  <w:tcW w:w="2292" w:type="dxa"/>
                  <w:vAlign w:val="center"/>
                </w:tcPr>
                <w:p>
                  <w:pPr>
                    <w:spacing w:line="240" w:lineRule="auto"/>
                    <w:jc w:val="center"/>
                    <w:rPr>
                      <w:rFonts w:hint="eastAsia" w:eastAsia="宋体"/>
                      <w:szCs w:val="21"/>
                      <w:lang w:val="en-US" w:eastAsia="zh-CN"/>
                    </w:rPr>
                  </w:pPr>
                  <w:r>
                    <w:rPr>
                      <w:rFonts w:hint="eastAsia"/>
                      <w:szCs w:val="21"/>
                      <w:lang w:val="en-US" w:eastAsia="zh-CN"/>
                    </w:rPr>
                    <w:t>颗粒物</w:t>
                  </w:r>
                </w:p>
              </w:tc>
              <w:tc>
                <w:tcPr>
                  <w:tcW w:w="3696"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14" w:type="dxa"/>
                  <w:vAlign w:val="center"/>
                </w:tcPr>
                <w:p>
                  <w:pPr>
                    <w:spacing w:line="360" w:lineRule="auto"/>
                    <w:jc w:val="center"/>
                    <w:rPr>
                      <w:szCs w:val="21"/>
                    </w:rPr>
                  </w:pPr>
                  <w:r>
                    <w:rPr>
                      <w:szCs w:val="21"/>
                    </w:rPr>
                    <w:t>备注</w:t>
                  </w:r>
                </w:p>
              </w:tc>
              <w:tc>
                <w:tcPr>
                  <w:tcW w:w="7764" w:type="dxa"/>
                  <w:gridSpan w:val="3"/>
                  <w:vAlign w:val="center"/>
                </w:tcPr>
                <w:p>
                  <w:pPr>
                    <w:rPr>
                      <w:rFonts w:hint="eastAsia" w:eastAsia="宋体"/>
                      <w:spacing w:val="10"/>
                      <w:szCs w:val="21"/>
                      <w:lang w:eastAsia="zh-CN"/>
                    </w:rPr>
                  </w:pPr>
                  <w:r>
                    <w:rPr>
                      <w:rFonts w:hint="eastAsia"/>
                      <w:b w:val="0"/>
                      <w:bCs w:val="0"/>
                      <w:sz w:val="21"/>
                      <w:szCs w:val="21"/>
                      <w:lang w:val="en-US" w:eastAsia="zh-CN"/>
                    </w:rPr>
                    <w:t>/</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0"/>
              <w:tblW w:w="88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2606"/>
              <w:gridCol w:w="1372"/>
              <w:gridCol w:w="36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85" w:type="dxa"/>
                  <w:vAlign w:val="center"/>
                </w:tcPr>
                <w:p>
                  <w:pPr>
                    <w:jc w:val="center"/>
                    <w:rPr>
                      <w:b/>
                      <w:szCs w:val="21"/>
                    </w:rPr>
                  </w:pPr>
                  <w:r>
                    <w:rPr>
                      <w:b/>
                      <w:szCs w:val="21"/>
                    </w:rPr>
                    <w:t>类别</w:t>
                  </w:r>
                </w:p>
              </w:tc>
              <w:tc>
                <w:tcPr>
                  <w:tcW w:w="2606" w:type="dxa"/>
                  <w:vAlign w:val="center"/>
                </w:tcPr>
                <w:p>
                  <w:pPr>
                    <w:jc w:val="center"/>
                    <w:rPr>
                      <w:b/>
                      <w:szCs w:val="21"/>
                    </w:rPr>
                  </w:pPr>
                  <w:r>
                    <w:rPr>
                      <w:b/>
                      <w:szCs w:val="21"/>
                    </w:rPr>
                    <w:t>监测点位</w:t>
                  </w:r>
                </w:p>
              </w:tc>
              <w:tc>
                <w:tcPr>
                  <w:tcW w:w="1372" w:type="dxa"/>
                  <w:vAlign w:val="center"/>
                </w:tcPr>
                <w:p>
                  <w:pPr>
                    <w:jc w:val="center"/>
                    <w:rPr>
                      <w:b/>
                      <w:szCs w:val="21"/>
                    </w:rPr>
                  </w:pPr>
                  <w:r>
                    <w:rPr>
                      <w:b/>
                      <w:szCs w:val="21"/>
                    </w:rPr>
                    <w:t>监测项目</w:t>
                  </w:r>
                </w:p>
              </w:tc>
              <w:tc>
                <w:tcPr>
                  <w:tcW w:w="3615"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85" w:type="dxa"/>
                  <w:vAlign w:val="center"/>
                </w:tcPr>
                <w:p>
                  <w:pPr>
                    <w:jc w:val="center"/>
                    <w:rPr>
                      <w:szCs w:val="21"/>
                    </w:rPr>
                  </w:pPr>
                  <w:r>
                    <w:rPr>
                      <w:szCs w:val="21"/>
                    </w:rPr>
                    <w:t>厂界</w:t>
                  </w:r>
                </w:p>
              </w:tc>
              <w:tc>
                <w:tcPr>
                  <w:tcW w:w="2606" w:type="dxa"/>
                  <w:vAlign w:val="center"/>
                </w:tcPr>
                <w:p>
                  <w:pPr>
                    <w:jc w:val="center"/>
                    <w:rPr>
                      <w:szCs w:val="21"/>
                    </w:rPr>
                  </w:pPr>
                  <w:r>
                    <w:rPr>
                      <w:rFonts w:hint="eastAsia"/>
                      <w:szCs w:val="21"/>
                      <w:lang w:val="en-US" w:eastAsia="zh-CN"/>
                    </w:rPr>
                    <w:t>东、</w:t>
                  </w:r>
                  <w:r>
                    <w:rPr>
                      <w:rFonts w:hint="eastAsia"/>
                      <w:szCs w:val="21"/>
                      <w:lang w:eastAsia="zh-CN"/>
                    </w:rPr>
                    <w:t>南、西、北厂界</w:t>
                  </w:r>
                  <w:r>
                    <w:rPr>
                      <w:szCs w:val="21"/>
                    </w:rPr>
                    <w:t>外1</w:t>
                  </w:r>
                  <w:r>
                    <w:rPr>
                      <w:rFonts w:hint="eastAsia"/>
                      <w:szCs w:val="21"/>
                    </w:rPr>
                    <w:t>m</w:t>
                  </w:r>
                </w:p>
              </w:tc>
              <w:tc>
                <w:tcPr>
                  <w:tcW w:w="1372" w:type="dxa"/>
                  <w:vAlign w:val="center"/>
                </w:tcPr>
                <w:p>
                  <w:pPr>
                    <w:jc w:val="center"/>
                    <w:rPr>
                      <w:szCs w:val="21"/>
                    </w:rPr>
                  </w:pPr>
                  <w:r>
                    <w:rPr>
                      <w:szCs w:val="21"/>
                    </w:rPr>
                    <w:t>Leq(A)</w:t>
                  </w:r>
                </w:p>
              </w:tc>
              <w:tc>
                <w:tcPr>
                  <w:tcW w:w="3615" w:type="dxa"/>
                  <w:vAlign w:val="center"/>
                </w:tcPr>
                <w:p>
                  <w:pPr>
                    <w:jc w:val="center"/>
                    <w:rPr>
                      <w:szCs w:val="21"/>
                    </w:rPr>
                  </w:pPr>
                  <w:r>
                    <w:rPr>
                      <w:bCs/>
                      <w:color w:val="000000" w:themeColor="text1"/>
                      <w:szCs w:val="21"/>
                    </w:rPr>
                    <w:t>昼</w:t>
                  </w:r>
                  <w:r>
                    <w:rPr>
                      <w:rFonts w:hint="eastAsia"/>
                      <w:bCs/>
                      <w:color w:val="000000" w:themeColor="text1"/>
                      <w:szCs w:val="21"/>
                      <w:lang w:eastAsia="zh-CN"/>
                    </w:rPr>
                    <w:t>、</w:t>
                  </w:r>
                  <w:r>
                    <w:rPr>
                      <w:rFonts w:hint="eastAsia"/>
                      <w:bCs/>
                      <w:color w:val="000000" w:themeColor="text1"/>
                      <w:szCs w:val="21"/>
                      <w:lang w:val="en-US" w:eastAsia="zh-CN"/>
                    </w:rPr>
                    <w:t>夜</w:t>
                  </w:r>
                  <w:r>
                    <w:rPr>
                      <w:bCs/>
                      <w:color w:val="000000" w:themeColor="text1"/>
                      <w:szCs w:val="21"/>
                    </w:rPr>
                    <w:t>间</w:t>
                  </w:r>
                  <w:r>
                    <w:rPr>
                      <w:rFonts w:hint="eastAsia"/>
                      <w:bCs/>
                      <w:color w:val="000000" w:themeColor="text1"/>
                      <w:szCs w:val="21"/>
                      <w:lang w:val="en-US" w:eastAsia="zh-CN"/>
                    </w:rPr>
                    <w:t>各</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285" w:type="dxa"/>
                  <w:vAlign w:val="center"/>
                </w:tcPr>
                <w:p>
                  <w:pPr>
                    <w:jc w:val="center"/>
                    <w:rPr>
                      <w:szCs w:val="21"/>
                    </w:rPr>
                  </w:pPr>
                  <w:r>
                    <w:rPr>
                      <w:szCs w:val="21"/>
                    </w:rPr>
                    <w:t>备注</w:t>
                  </w:r>
                </w:p>
              </w:tc>
              <w:tc>
                <w:tcPr>
                  <w:tcW w:w="7593" w:type="dxa"/>
                  <w:gridSpan w:val="3"/>
                  <w:vAlign w:val="center"/>
                </w:tcPr>
                <w:p>
                  <w:pPr>
                    <w:jc w:val="left"/>
                  </w:pPr>
                  <w:r>
                    <w:rPr>
                      <w:rFonts w:hint="eastAsia"/>
                    </w:rPr>
                    <w:t>/</w:t>
                  </w:r>
                </w:p>
              </w:tc>
            </w:tr>
          </w:tbl>
          <w:p>
            <w:pPr>
              <w:pStyle w:val="30"/>
              <w:spacing w:line="500" w:lineRule="exact"/>
              <w:rPr>
                <w:rStyle w:val="875"/>
                <w:rFonts w:ascii="Times New Roman" w:eastAsiaTheme="minorEastAsia"/>
                <w:b/>
              </w:rPr>
            </w:pPr>
          </w:p>
        </w:tc>
      </w:tr>
    </w:tbl>
    <w:p>
      <w:pPr>
        <w:pStyle w:val="2"/>
        <w:spacing w:before="0" w:after="0" w:line="500" w:lineRule="exact"/>
        <w:jc w:val="left"/>
        <w:rPr>
          <w:rFonts w:eastAsiaTheme="minorEastAsia"/>
          <w:sz w:val="24"/>
          <w:szCs w:val="24"/>
        </w:rPr>
      </w:pPr>
      <w:r>
        <w:rPr>
          <w:rFonts w:eastAsiaTheme="minorEastAsia"/>
          <w:sz w:val="24"/>
          <w:szCs w:val="24"/>
        </w:rPr>
        <w:t>表七</w:t>
      </w:r>
    </w:p>
    <w:tbl>
      <w:tblPr>
        <w:tblStyle w:val="8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trPr>
        <w:tc>
          <w:tcPr>
            <w:tcW w:w="9854" w:type="dxa"/>
          </w:tcPr>
          <w:p>
            <w:pPr>
              <w:pStyle w:val="30"/>
              <w:spacing w:line="50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w:t>
            </w:r>
            <w:r>
              <w:rPr>
                <w:rFonts w:hint="eastAsia" w:cs="Times New Roman"/>
                <w:sz w:val="24"/>
                <w:szCs w:val="24"/>
                <w:lang w:val="en-US" w:eastAsia="zh-CN"/>
              </w:rPr>
              <w:t>22</w:t>
            </w:r>
            <w:r>
              <w:rPr>
                <w:rFonts w:hint="default" w:ascii="Times New Roman" w:hAnsi="Times New Roman" w:eastAsia="宋体" w:cs="Times New Roman"/>
                <w:sz w:val="24"/>
                <w:szCs w:val="24"/>
              </w:rPr>
              <w:t>年</w:t>
            </w:r>
            <w:r>
              <w:rPr>
                <w:rFonts w:hint="eastAsia" w:cs="Times New Roman"/>
                <w:sz w:val="24"/>
                <w:szCs w:val="24"/>
                <w:lang w:val="en-US" w:eastAsia="zh-CN"/>
              </w:rPr>
              <w:t>6</w:t>
            </w:r>
            <w:r>
              <w:rPr>
                <w:rFonts w:hint="default" w:ascii="Times New Roman" w:hAnsi="Times New Roman" w:eastAsia="宋体" w:cs="Times New Roman"/>
                <w:sz w:val="24"/>
                <w:szCs w:val="24"/>
              </w:rPr>
              <w:t>月</w:t>
            </w:r>
            <w:r>
              <w:rPr>
                <w:rFonts w:hint="eastAsia" w:cs="Times New Roman"/>
                <w:sz w:val="24"/>
                <w:szCs w:val="24"/>
                <w:lang w:val="en-US" w:eastAsia="zh-CN"/>
              </w:rPr>
              <w:t>28</w:t>
            </w:r>
            <w:r>
              <w:rPr>
                <w:rFonts w:hint="default" w:ascii="Times New Roman" w:hAnsi="Times New Roman" w:eastAsia="宋体" w:cs="Times New Roman"/>
                <w:sz w:val="24"/>
                <w:szCs w:val="24"/>
              </w:rPr>
              <w:t>日-</w:t>
            </w:r>
            <w:r>
              <w:rPr>
                <w:rFonts w:hint="eastAsia" w:cs="Times New Roman"/>
                <w:sz w:val="24"/>
                <w:szCs w:val="24"/>
                <w:lang w:val="en-US" w:eastAsia="zh-CN"/>
              </w:rPr>
              <w:t>29</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rPr>
              <w:t>表7-1</w:t>
            </w:r>
            <w:r>
              <w:rPr>
                <w:b/>
                <w:bCs/>
                <w:sz w:val="24"/>
                <w:szCs w:val="24"/>
                <w:highlight w:val="none"/>
              </w:rPr>
              <w:t>监测期间运行工</w:t>
            </w:r>
            <w:r>
              <w:rPr>
                <w:b/>
                <w:bCs/>
                <w:sz w:val="24"/>
                <w:szCs w:val="24"/>
              </w:rPr>
              <w:t>况一览表</w:t>
            </w:r>
          </w:p>
          <w:tbl>
            <w:tblPr>
              <w:tblStyle w:val="80"/>
              <w:tblW w:w="96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247"/>
              <w:gridCol w:w="1961"/>
              <w:gridCol w:w="2052"/>
              <w:gridCol w:w="1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pPr>
                  <w:r>
                    <w:t>监测日期</w:t>
                  </w:r>
                </w:p>
              </w:tc>
              <w:tc>
                <w:tcPr>
                  <w:tcW w:w="2247" w:type="dxa"/>
                  <w:vAlign w:val="center"/>
                </w:tcPr>
                <w:p>
                  <w:pPr>
                    <w:jc w:val="center"/>
                  </w:pPr>
                  <w:r>
                    <w:t>生产项目</w:t>
                  </w:r>
                </w:p>
              </w:tc>
              <w:tc>
                <w:tcPr>
                  <w:tcW w:w="1961" w:type="dxa"/>
                  <w:vAlign w:val="center"/>
                </w:tcPr>
                <w:p>
                  <w:pPr>
                    <w:jc w:val="center"/>
                  </w:pPr>
                  <w:r>
                    <w:rPr>
                      <w:rFonts w:hint="eastAsia"/>
                    </w:rPr>
                    <w:t>环评</w:t>
                  </w:r>
                  <w:r>
                    <w:t>设计</w:t>
                  </w:r>
                  <w:r>
                    <w:rPr>
                      <w:rFonts w:hint="eastAsia"/>
                    </w:rPr>
                    <w:t>生产能力</w:t>
                  </w:r>
                </w:p>
              </w:tc>
              <w:tc>
                <w:tcPr>
                  <w:tcW w:w="2052" w:type="dxa"/>
                  <w:vAlign w:val="center"/>
                </w:tcPr>
                <w:p>
                  <w:pPr>
                    <w:jc w:val="center"/>
                  </w:pPr>
                  <w:r>
                    <w:t>实际生产</w:t>
                  </w:r>
                  <w:r>
                    <w:rPr>
                      <w:rFonts w:hint="eastAsia"/>
                    </w:rPr>
                    <w:t>能力</w:t>
                  </w:r>
                </w:p>
              </w:tc>
              <w:tc>
                <w:tcPr>
                  <w:tcW w:w="1533" w:type="dxa"/>
                  <w:vAlign w:val="center"/>
                </w:tcPr>
                <w:p>
                  <w:pPr>
                    <w:jc w:val="center"/>
                  </w:pPr>
                  <w: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rPr>
                      <w:rFonts w:hint="default"/>
                      <w:lang w:val="en-US" w:eastAsia="zh-CN"/>
                    </w:rPr>
                  </w:pPr>
                  <w:r>
                    <w:rPr>
                      <w:rFonts w:hint="eastAsia"/>
                      <w:lang w:val="en-US" w:eastAsia="zh-CN"/>
                    </w:rPr>
                    <w:t>2022.6.28</w:t>
                  </w:r>
                </w:p>
              </w:tc>
              <w:tc>
                <w:tcPr>
                  <w:tcW w:w="2247" w:type="dxa"/>
                  <w:vAlign w:val="center"/>
                </w:tcPr>
                <w:p>
                  <w:pPr>
                    <w:adjustRightInd w:val="0"/>
                    <w:snapToGrid w:val="0"/>
                    <w:jc w:val="center"/>
                    <w:rPr>
                      <w:rFonts w:hint="default" w:eastAsia="宋体"/>
                      <w:lang w:val="en-US" w:eastAsia="zh-CN"/>
                    </w:rPr>
                  </w:pPr>
                  <w:r>
                    <w:rPr>
                      <w:rFonts w:hint="eastAsia"/>
                      <w:lang w:val="en-US" w:eastAsia="zh-CN"/>
                    </w:rPr>
                    <w:t>液压油缸</w:t>
                  </w:r>
                </w:p>
              </w:tc>
              <w:tc>
                <w:tcPr>
                  <w:tcW w:w="1961" w:type="dxa"/>
                  <w:vAlign w:val="center"/>
                </w:tcPr>
                <w:p>
                  <w:pPr>
                    <w:adjustRightInd w:val="0"/>
                    <w:snapToGrid w:val="0"/>
                    <w:jc w:val="center"/>
                    <w:rPr>
                      <w:rFonts w:hint="default"/>
                      <w:lang w:val="en-US" w:eastAsia="zh-CN"/>
                    </w:rPr>
                  </w:pPr>
                  <w:r>
                    <w:rPr>
                      <w:rFonts w:hint="eastAsia"/>
                      <w:kern w:val="0"/>
                      <w:sz w:val="21"/>
                      <w:szCs w:val="21"/>
                      <w:lang w:val="en-US" w:eastAsia="zh-CN"/>
                    </w:rPr>
                    <w:t>10万根/年</w:t>
                  </w:r>
                </w:p>
              </w:tc>
              <w:tc>
                <w:tcPr>
                  <w:tcW w:w="2052" w:type="dxa"/>
                  <w:vAlign w:val="center"/>
                </w:tcPr>
                <w:p>
                  <w:pPr>
                    <w:adjustRightInd w:val="0"/>
                    <w:snapToGrid w:val="0"/>
                    <w:jc w:val="center"/>
                    <w:rPr>
                      <w:rFonts w:hint="default" w:eastAsia="宋体"/>
                      <w:lang w:val="en-US" w:eastAsia="zh-CN"/>
                    </w:rPr>
                  </w:pPr>
                  <w:r>
                    <w:rPr>
                      <w:rFonts w:hint="eastAsia"/>
                      <w:lang w:val="en-US" w:eastAsia="zh-CN"/>
                    </w:rPr>
                    <w:t>333根</w:t>
                  </w:r>
                  <w:r>
                    <w:rPr>
                      <w:rFonts w:hint="eastAsia"/>
                      <w:kern w:val="0"/>
                      <w:sz w:val="21"/>
                      <w:szCs w:val="21"/>
                      <w:lang w:val="en-US" w:eastAsia="zh-CN"/>
                    </w:rPr>
                    <w:t>/天</w:t>
                  </w:r>
                </w:p>
              </w:tc>
              <w:tc>
                <w:tcPr>
                  <w:tcW w:w="1533" w:type="dxa"/>
                  <w:vAlign w:val="center"/>
                </w:tcPr>
                <w:p>
                  <w:pPr>
                    <w:jc w:val="center"/>
                    <w:rPr>
                      <w:rFonts w:hint="default"/>
                      <w:lang w:val="en-US" w:eastAsia="zh-CN"/>
                    </w:rPr>
                  </w:pPr>
                  <w:r>
                    <w:rPr>
                      <w:rFonts w:hint="eastAsia"/>
                      <w:lang w:val="en-US" w:eastAsia="zh-CN"/>
                    </w:rPr>
                    <w:t>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rPr>
                      <w:rFonts w:hint="default"/>
                      <w:lang w:val="en-US" w:eastAsia="zh-CN"/>
                    </w:rPr>
                  </w:pPr>
                  <w:r>
                    <w:rPr>
                      <w:rFonts w:hint="eastAsia"/>
                      <w:lang w:val="en-US" w:eastAsia="zh-CN"/>
                    </w:rPr>
                    <w:t>2022.6.29</w:t>
                  </w:r>
                </w:p>
              </w:tc>
              <w:tc>
                <w:tcPr>
                  <w:tcW w:w="2247" w:type="dxa"/>
                  <w:vAlign w:val="center"/>
                </w:tcPr>
                <w:p>
                  <w:pPr>
                    <w:adjustRightInd w:val="0"/>
                    <w:snapToGrid w:val="0"/>
                    <w:jc w:val="center"/>
                    <w:rPr>
                      <w:rFonts w:hint="default" w:eastAsia="宋体"/>
                      <w:lang w:val="en-US" w:eastAsia="zh-CN"/>
                    </w:rPr>
                  </w:pPr>
                  <w:r>
                    <w:rPr>
                      <w:rFonts w:hint="eastAsia"/>
                      <w:lang w:val="en-US" w:eastAsia="zh-CN"/>
                    </w:rPr>
                    <w:t>液压油缸</w:t>
                  </w:r>
                </w:p>
              </w:tc>
              <w:tc>
                <w:tcPr>
                  <w:tcW w:w="1961" w:type="dxa"/>
                  <w:vAlign w:val="center"/>
                </w:tcPr>
                <w:p>
                  <w:pPr>
                    <w:adjustRightInd w:val="0"/>
                    <w:snapToGrid w:val="0"/>
                    <w:jc w:val="center"/>
                  </w:pPr>
                  <w:r>
                    <w:rPr>
                      <w:rFonts w:hint="eastAsia"/>
                      <w:kern w:val="0"/>
                      <w:sz w:val="21"/>
                      <w:szCs w:val="21"/>
                      <w:lang w:val="en-US" w:eastAsia="zh-CN"/>
                    </w:rPr>
                    <w:t>10万根/年</w:t>
                  </w:r>
                </w:p>
              </w:tc>
              <w:tc>
                <w:tcPr>
                  <w:tcW w:w="2052" w:type="dxa"/>
                  <w:vAlign w:val="center"/>
                </w:tcPr>
                <w:p>
                  <w:pPr>
                    <w:adjustRightInd w:val="0"/>
                    <w:snapToGrid w:val="0"/>
                    <w:jc w:val="center"/>
                  </w:pPr>
                  <w:r>
                    <w:rPr>
                      <w:rFonts w:hint="eastAsia"/>
                      <w:lang w:val="en-US" w:eastAsia="zh-CN"/>
                    </w:rPr>
                    <w:t>333根</w:t>
                  </w:r>
                  <w:r>
                    <w:rPr>
                      <w:rFonts w:hint="eastAsia"/>
                      <w:kern w:val="0"/>
                      <w:sz w:val="21"/>
                      <w:szCs w:val="21"/>
                      <w:lang w:val="en-US" w:eastAsia="zh-CN"/>
                    </w:rPr>
                    <w:t>/天</w:t>
                  </w:r>
                </w:p>
              </w:tc>
              <w:tc>
                <w:tcPr>
                  <w:tcW w:w="1533" w:type="dxa"/>
                  <w:vAlign w:val="center"/>
                </w:tcPr>
                <w:p>
                  <w:pPr>
                    <w:jc w:val="center"/>
                    <w:rPr>
                      <w:rFonts w:hint="default"/>
                      <w:lang w:val="en-US" w:eastAsia="zh-CN"/>
                    </w:rPr>
                  </w:pPr>
                  <w:r>
                    <w:rPr>
                      <w:rFonts w:hint="eastAsia"/>
                      <w:lang w:val="en-US" w:eastAsia="zh-CN"/>
                    </w:rPr>
                    <w:t>99%</w:t>
                  </w:r>
                </w:p>
              </w:tc>
            </w:tr>
          </w:tbl>
          <w:p>
            <w:pPr>
              <w:pStyle w:val="30"/>
              <w:spacing w:line="500" w:lineRule="exact"/>
              <w:jc w:val="left"/>
              <w:rPr>
                <w:rFonts w:hint="default" w:ascii="Times New Roman" w:hAnsi="Times New Roman" w:eastAsia="宋体" w:cs="Times New Roman"/>
              </w:rPr>
            </w:pPr>
            <w:r>
              <w:rPr>
                <w:rFonts w:hint="default" w:ascii="Times New Roman" w:hAnsi="Times New Roman" w:eastAsia="宋体" w:cs="Times New Roman"/>
              </w:rPr>
              <w:t>验收监测结果：</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1、废水</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p>
          <w:p>
            <w:pPr>
              <w:jc w:val="center"/>
              <w:rPr>
                <w:b/>
                <w:bCs/>
                <w:sz w:val="24"/>
                <w:szCs w:val="24"/>
                <w:lang w:val="zh-CN"/>
              </w:rPr>
            </w:pPr>
            <w:r>
              <w:rPr>
                <w:b/>
                <w:bCs/>
                <w:sz w:val="24"/>
                <w:szCs w:val="24"/>
              </w:rPr>
              <w:t>表7-2</w:t>
            </w:r>
            <w:r>
              <w:rPr>
                <w:rFonts w:hint="eastAsia"/>
                <w:b/>
                <w:bCs/>
                <w:sz w:val="24"/>
                <w:szCs w:val="24"/>
              </w:rPr>
              <w:t>总接管口</w:t>
            </w:r>
            <w:r>
              <w:rPr>
                <w:b/>
                <w:bCs/>
                <w:sz w:val="24"/>
                <w:szCs w:val="24"/>
                <w:lang w:val="zh-CN"/>
              </w:rPr>
              <w:t>监测结果</w:t>
            </w:r>
          </w:p>
          <w:tbl>
            <w:tblPr>
              <w:tblStyle w:val="80"/>
              <w:tblW w:w="95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05"/>
              <w:gridCol w:w="1365"/>
              <w:gridCol w:w="1015"/>
              <w:gridCol w:w="1015"/>
              <w:gridCol w:w="1015"/>
              <w:gridCol w:w="1015"/>
              <w:gridCol w:w="1190"/>
              <w:gridCol w:w="9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80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136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6204" w:type="dxa"/>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Merge w:val="continue"/>
                  <w:vAlign w:val="center"/>
                </w:tcPr>
                <w:p>
                  <w:pPr>
                    <w:jc w:val="center"/>
                    <w:rPr>
                      <w:rFonts w:hint="default" w:ascii="Times New Roman" w:hAnsi="Times New Roman" w:eastAsia="宋体" w:cs="Times New Roman"/>
                      <w:sz w:val="21"/>
                      <w:szCs w:val="21"/>
                    </w:rPr>
                  </w:pP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11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平均值或范围</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eastAsia" w:ascii="Times New Roman" w:hAnsi="Times New Roman"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pacing w:val="-20"/>
                      <w:sz w:val="21"/>
                      <w:szCs w:val="21"/>
                      <w:highlight w:val="none"/>
                      <w:lang w:val="en-US" w:eastAsia="zh-CN"/>
                    </w:rPr>
                    <w:t>6月</w:t>
                  </w:r>
                  <w:r>
                    <w:rPr>
                      <w:rFonts w:hint="eastAsia" w:cs="Times New Roman"/>
                      <w:color w:val="auto"/>
                      <w:spacing w:val="-20"/>
                      <w:sz w:val="21"/>
                      <w:szCs w:val="21"/>
                      <w:highlight w:val="none"/>
                      <w:lang w:val="en-US" w:eastAsia="zh-CN"/>
                    </w:rPr>
                    <w:t>2</w:t>
                  </w:r>
                  <w:r>
                    <w:rPr>
                      <w:rFonts w:hint="eastAsia" w:ascii="Times New Roman" w:hAnsi="Times New Roman" w:cs="Times New Roman"/>
                      <w:color w:val="auto"/>
                      <w:spacing w:val="-20"/>
                      <w:sz w:val="21"/>
                      <w:szCs w:val="21"/>
                      <w:highlight w:val="none"/>
                      <w:lang w:val="en-US" w:eastAsia="zh-CN"/>
                    </w:rPr>
                    <w:t>8日</w:t>
                  </w:r>
                </w:p>
              </w:tc>
              <w:tc>
                <w:tcPr>
                  <w:tcW w:w="80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7.2</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7.2</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highlight w:val="none"/>
                      <w:u w:val="none"/>
                      <w:lang w:val="en-US" w:eastAsia="zh-CN" w:bidi="ar"/>
                    </w:rPr>
                    <w:t>7.1~7.2</w:t>
                  </w:r>
                </w:p>
              </w:tc>
              <w:tc>
                <w:tcPr>
                  <w:tcW w:w="95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90</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95</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99</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90</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93</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76</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80</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85</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79</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80</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总磷</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1.85</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1.83</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1.81</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1.79</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1.82</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氨氮</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13.1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13.8</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14.2</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14.4</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13.9</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45" w:type="dxa"/>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eastAsia" w:ascii="Times New Roman" w:hAnsi="Times New Roman"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color w:val="auto"/>
                      <w:spacing w:val="-20"/>
                      <w:sz w:val="21"/>
                      <w:szCs w:val="21"/>
                      <w:highlight w:val="none"/>
                      <w:lang w:val="en-US" w:eastAsia="zh-CN"/>
                    </w:rPr>
                    <w:t>6月</w:t>
                  </w:r>
                  <w:r>
                    <w:rPr>
                      <w:rFonts w:hint="eastAsia" w:cs="Times New Roman"/>
                      <w:color w:val="auto"/>
                      <w:spacing w:val="-20"/>
                      <w:sz w:val="21"/>
                      <w:szCs w:val="21"/>
                      <w:highlight w:val="none"/>
                      <w:lang w:val="en-US" w:eastAsia="zh-CN"/>
                    </w:rPr>
                    <w:t>2</w:t>
                  </w:r>
                  <w:r>
                    <w:rPr>
                      <w:rFonts w:hint="eastAsia" w:ascii="Times New Roman" w:hAnsi="Times New Roman" w:cs="Times New Roman"/>
                      <w:color w:val="auto"/>
                      <w:spacing w:val="-20"/>
                      <w:sz w:val="21"/>
                      <w:szCs w:val="21"/>
                      <w:highlight w:val="none"/>
                      <w:lang w:val="en-US" w:eastAsia="zh-CN"/>
                    </w:rPr>
                    <w:t>9日</w:t>
                  </w:r>
                </w:p>
              </w:tc>
              <w:tc>
                <w:tcPr>
                  <w:tcW w:w="80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7.1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u w:val="none"/>
                      <w:lang w:val="en-US" w:eastAsia="zh-CN" w:bidi="ar"/>
                    </w:rPr>
                    <w:t>7.2</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u w:val="none"/>
                      <w:lang w:val="en-US" w:eastAsia="zh-CN" w:bidi="ar"/>
                    </w:rPr>
                    <w:t>7.2</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u w:val="none"/>
                      <w:lang w:val="en-US" w:eastAsia="zh-CN" w:bidi="ar"/>
                    </w:rPr>
                    <w:t>7.1</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b w:val="0"/>
                      <w:bCs w:val="0"/>
                      <w:i w:val="0"/>
                      <w:color w:val="auto"/>
                      <w:kern w:val="0"/>
                      <w:sz w:val="21"/>
                      <w:szCs w:val="21"/>
                      <w:u w:val="none"/>
                      <w:lang w:val="en-US" w:eastAsia="zh-CN" w:bidi="ar"/>
                    </w:rPr>
                    <w:t>7.1~7.2</w:t>
                  </w:r>
                </w:p>
              </w:tc>
              <w:tc>
                <w:tcPr>
                  <w:tcW w:w="95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100</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104</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103</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105</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103</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78</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77</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81</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82</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79</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总磷</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1.32</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1.41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1.37</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1.29</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1.35</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氨氮</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15.0</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14.9</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14.6</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14.8</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i w:val="0"/>
                      <w:color w:val="auto"/>
                      <w:kern w:val="0"/>
                      <w:sz w:val="21"/>
                      <w:szCs w:val="21"/>
                      <w:highlight w:val="none"/>
                      <w:u w:val="none"/>
                      <w:lang w:val="en-US" w:eastAsia="zh-CN" w:bidi="ar"/>
                    </w:rPr>
                    <w:t>14.8</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5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7569" w:type="dxa"/>
                  <w:gridSpan w:val="7"/>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eastAsia" w:cs="Times New Roman"/>
                      <w:sz w:val="21"/>
                      <w:szCs w:val="21"/>
                      <w:lang w:eastAsia="zh-CN"/>
                    </w:rPr>
                    <w:t>、</w:t>
                  </w:r>
                  <w:r>
                    <w:rPr>
                      <w:rFonts w:hint="default" w:ascii="Times New Roman" w:hAnsi="Times New Roman" w:eastAsia="宋体" w:cs="Times New Roman"/>
                      <w:sz w:val="21"/>
                      <w:szCs w:val="21"/>
                    </w:rPr>
                    <w:t>氨氮、总磷的浓度符合《</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5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569"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pStyle w:val="30"/>
            </w:pPr>
          </w:p>
        </w:tc>
      </w:tr>
    </w:tbl>
    <w:tbl>
      <w:tblPr>
        <w:tblStyle w:val="81"/>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1" w:hRule="atLeast"/>
        </w:trPr>
        <w:tc>
          <w:tcPr>
            <w:tcW w:w="9500" w:type="dxa"/>
          </w:tcPr>
          <w:p>
            <w:pPr>
              <w:spacing w:line="500" w:lineRule="exact"/>
              <w:jc w:val="left"/>
              <w:rPr>
                <w:rFonts w:eastAsiaTheme="minorEastAsia"/>
                <w:b/>
                <w:bCs/>
                <w:sz w:val="24"/>
                <w:szCs w:val="24"/>
                <w:lang w:val="zh-CN"/>
              </w:rPr>
            </w:pP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6</w:t>
            </w:r>
            <w:r>
              <w:rPr>
                <w:rFonts w:eastAsiaTheme="minorEastAsia"/>
                <w:sz w:val="24"/>
                <w:szCs w:val="24"/>
              </w:rPr>
              <w:t>。监测时气象情况统计见表7-</w:t>
            </w:r>
            <w:r>
              <w:rPr>
                <w:rFonts w:hint="eastAsia" w:eastAsiaTheme="minorEastAsia"/>
                <w:sz w:val="24"/>
                <w:szCs w:val="24"/>
                <w:lang w:val="en-US" w:eastAsia="zh-CN"/>
              </w:rPr>
              <w:t>6</w:t>
            </w:r>
            <w:r>
              <w:rPr>
                <w:rFonts w:eastAsiaTheme="minorEastAsia"/>
                <w:sz w:val="24"/>
                <w:szCs w:val="24"/>
              </w:rPr>
              <w:t>。</w:t>
            </w:r>
          </w:p>
          <w:p>
            <w:pPr>
              <w:spacing w:line="500" w:lineRule="exact"/>
              <w:ind w:firstLine="482" w:firstLineChars="200"/>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3</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9"/>
              <w:gridCol w:w="699"/>
              <w:gridCol w:w="736"/>
              <w:gridCol w:w="781"/>
              <w:gridCol w:w="574"/>
              <w:gridCol w:w="941"/>
              <w:gridCol w:w="1070"/>
              <w:gridCol w:w="1044"/>
              <w:gridCol w:w="931"/>
              <w:gridCol w:w="124"/>
              <w:gridCol w:w="957"/>
              <w:gridCol w:w="9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9220" w:type="dxa"/>
                  <w:gridSpan w:val="12"/>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4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102" w:type="dxa"/>
                  <w:gridSpan w:val="5"/>
                  <w:vAlign w:val="center"/>
                </w:tcPr>
                <w:p>
                  <w:pPr>
                    <w:jc w:val="left"/>
                    <w:rPr>
                      <w:rFonts w:hint="default" w:ascii="Times New Roman" w:hAnsi="Times New Roman" w:eastAsia="宋体" w:cs="Times New Roman"/>
                      <w:bCs/>
                      <w:sz w:val="21"/>
                      <w:szCs w:val="21"/>
                      <w:lang w:val="en-US"/>
                    </w:rPr>
                  </w:pPr>
                  <w:r>
                    <w:rPr>
                      <w:rFonts w:hint="default" w:ascii="Times New Roman" w:hAnsi="Times New Roman" w:eastAsia="宋体" w:cs="Times New Roman"/>
                      <w:bCs/>
                      <w:sz w:val="21"/>
                      <w:szCs w:val="21"/>
                      <w:lang w:val="en-US" w:eastAsia="zh-CN"/>
                    </w:rPr>
                    <w:t>抛光工段</w:t>
                  </w:r>
                </w:p>
              </w:tc>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1995"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14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2091" w:type="dxa"/>
                  <w:gridSpan w:val="3"/>
                  <w:vAlign w:val="center"/>
                </w:tcPr>
                <w:p>
                  <w:pPr>
                    <w:jc w:val="center"/>
                    <w:rPr>
                      <w:rFonts w:hint="default" w:ascii="Times New Roman" w:hAnsi="Times New Roman" w:eastAsia="宋体" w:cs="Times New Roman"/>
                      <w:sz w:val="21"/>
                      <w:szCs w:val="21"/>
                      <w:lang w:val="en-US"/>
                    </w:rPr>
                  </w:pPr>
                  <w:r>
                    <w:rPr>
                      <w:rFonts w:hint="default" w:ascii="Times New Roman" w:hAnsi="Times New Roman" w:eastAsia="宋体" w:cs="Times New Roman"/>
                      <w:bCs/>
                      <w:color w:val="auto"/>
                      <w:sz w:val="21"/>
                      <w:szCs w:val="21"/>
                      <w:lang w:val="en-US" w:eastAsia="zh-CN"/>
                    </w:rPr>
                    <w:t>滤筒除尘</w:t>
                  </w:r>
                </w:p>
              </w:tc>
              <w:tc>
                <w:tcPr>
                  <w:tcW w:w="9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07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1995"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出口：0.</w:t>
                  </w:r>
                  <w:r>
                    <w:rPr>
                      <w:rFonts w:hint="default" w:ascii="Times New Roman" w:hAnsi="Times New Roman" w:eastAsia="宋体" w:cs="Times New Roman"/>
                      <w:sz w:val="21"/>
                      <w:szCs w:val="21"/>
                      <w:lang w:val="en-US" w:eastAsia="zh-CN"/>
                    </w:rPr>
                    <w:t>1257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9220" w:type="dxa"/>
                  <w:gridSpan w:val="12"/>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44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1435"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78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574"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5981"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Merge w:val="continue"/>
                  <w:vAlign w:val="center"/>
                </w:tcPr>
                <w:p>
                  <w:pPr>
                    <w:jc w:val="center"/>
                    <w:rPr>
                      <w:rFonts w:hint="default" w:ascii="Times New Roman" w:hAnsi="Times New Roman" w:eastAsia="宋体" w:cs="Times New Roman"/>
                      <w:sz w:val="21"/>
                      <w:szCs w:val="21"/>
                    </w:rPr>
                  </w:pPr>
                </w:p>
              </w:tc>
              <w:tc>
                <w:tcPr>
                  <w:tcW w:w="781" w:type="dxa"/>
                  <w:vMerge w:val="continue"/>
                  <w:vAlign w:val="center"/>
                </w:tcPr>
                <w:p>
                  <w:pPr>
                    <w:jc w:val="center"/>
                    <w:rPr>
                      <w:rFonts w:hint="default" w:ascii="Times New Roman" w:hAnsi="Times New Roman" w:eastAsia="宋体" w:cs="Times New Roman"/>
                      <w:sz w:val="21"/>
                      <w:szCs w:val="21"/>
                    </w:rPr>
                  </w:pPr>
                </w:p>
              </w:tc>
              <w:tc>
                <w:tcPr>
                  <w:tcW w:w="574" w:type="dxa"/>
                  <w:vMerge w:val="continue"/>
                  <w:vAlign w:val="center"/>
                </w:tcPr>
                <w:p>
                  <w:pPr>
                    <w:jc w:val="center"/>
                    <w:rPr>
                      <w:rFonts w:hint="default" w:ascii="Times New Roman" w:hAnsi="Times New Roman" w:eastAsia="宋体" w:cs="Times New Roman"/>
                      <w:sz w:val="21"/>
                      <w:szCs w:val="21"/>
                    </w:rPr>
                  </w:pPr>
                </w:p>
              </w:tc>
              <w:tc>
                <w:tcPr>
                  <w:tcW w:w="3055" w:type="dxa"/>
                  <w:gridSpan w:val="3"/>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6月28日</w:t>
                  </w:r>
                </w:p>
              </w:tc>
              <w:tc>
                <w:tcPr>
                  <w:tcW w:w="2926"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6月29日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Merge w:val="continue"/>
                  <w:vAlign w:val="center"/>
                </w:tcPr>
                <w:p>
                  <w:pPr>
                    <w:jc w:val="center"/>
                    <w:rPr>
                      <w:rFonts w:hint="default" w:ascii="Times New Roman" w:hAnsi="Times New Roman" w:eastAsia="宋体" w:cs="Times New Roman"/>
                      <w:sz w:val="21"/>
                      <w:szCs w:val="21"/>
                    </w:rPr>
                  </w:pPr>
                </w:p>
              </w:tc>
              <w:tc>
                <w:tcPr>
                  <w:tcW w:w="781" w:type="dxa"/>
                  <w:vMerge w:val="continue"/>
                  <w:vAlign w:val="center"/>
                </w:tcPr>
                <w:p>
                  <w:pPr>
                    <w:jc w:val="center"/>
                    <w:rPr>
                      <w:rFonts w:hint="default" w:ascii="Times New Roman" w:hAnsi="Times New Roman" w:eastAsia="宋体" w:cs="Times New Roman"/>
                      <w:sz w:val="21"/>
                      <w:szCs w:val="21"/>
                    </w:rPr>
                  </w:pPr>
                </w:p>
              </w:tc>
              <w:tc>
                <w:tcPr>
                  <w:tcW w:w="574" w:type="dxa"/>
                  <w:vMerge w:val="continue"/>
                  <w:vAlign w:val="center"/>
                </w:tcPr>
                <w:p>
                  <w:pPr>
                    <w:jc w:val="center"/>
                    <w:rPr>
                      <w:rFonts w:hint="default" w:ascii="Times New Roman" w:hAnsi="Times New Roman" w:eastAsia="宋体" w:cs="Times New Roman"/>
                      <w:sz w:val="21"/>
                      <w:szCs w:val="21"/>
                    </w:rPr>
                  </w:pPr>
                </w:p>
              </w:tc>
              <w:tc>
                <w:tcPr>
                  <w:tcW w:w="941"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70"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4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55"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57"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1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449" w:type="dxa"/>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1#排气筒</w:t>
                  </w:r>
                </w:p>
              </w:tc>
              <w:tc>
                <w:tcPr>
                  <w:tcW w:w="143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治理设施前进口1</w:t>
                  </w:r>
                  <w:r>
                    <w:rPr>
                      <w:rFonts w:hint="default" w:ascii="Times New Roman" w:hAnsi="Times New Roman" w:eastAsia="宋体" w:cs="Times New Roman"/>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2510</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2557</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2552</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2558</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2594</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2477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449" w:type="dxa"/>
                  <w:vMerge w:val="continue"/>
                  <w:vAlign w:val="center"/>
                </w:tcPr>
                <w:p>
                  <w:pPr>
                    <w:jc w:val="center"/>
                    <w:rPr>
                      <w:rFonts w:hint="default" w:ascii="Times New Roman" w:hAnsi="Times New Roman" w:eastAsia="宋体" w:cs="Times New Roman"/>
                      <w:sz w:val="21"/>
                      <w:szCs w:val="21"/>
                      <w:lang w:val="en-US" w:eastAsia="zh-CN"/>
                    </w:rPr>
                  </w:pPr>
                </w:p>
              </w:tc>
              <w:tc>
                <w:tcPr>
                  <w:tcW w:w="143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治理设施前进口2</w:t>
                  </w:r>
                  <w:r>
                    <w:rPr>
                      <w:rFonts w:hint="default" w:ascii="Times New Roman" w:hAnsi="Times New Roman" w:eastAsia="宋体" w:cs="Times New Roman"/>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1971</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1955</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1988</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1988</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2010</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449" w:type="dxa"/>
                  <w:vMerge w:val="continue"/>
                  <w:vAlign w:val="center"/>
                </w:tcPr>
                <w:p>
                  <w:pPr>
                    <w:jc w:val="center"/>
                    <w:rPr>
                      <w:rFonts w:hint="default" w:ascii="Times New Roman" w:hAnsi="Times New Roman" w:eastAsia="宋体" w:cs="Times New Roman"/>
                      <w:sz w:val="21"/>
                      <w:szCs w:val="21"/>
                      <w:lang w:val="en-US" w:eastAsia="zh-CN"/>
                    </w:rPr>
                  </w:pPr>
                </w:p>
              </w:tc>
              <w:tc>
                <w:tcPr>
                  <w:tcW w:w="143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4777</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4651</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4642</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4717</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4803</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4636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治理设施前进口1</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4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10.3</w:t>
                  </w:r>
                </w:p>
              </w:tc>
              <w:tc>
                <w:tcPr>
                  <w:tcW w:w="1070"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10.3</w:t>
                  </w:r>
                </w:p>
              </w:tc>
              <w:tc>
                <w:tcPr>
                  <w:tcW w:w="104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11.3</w:t>
                  </w:r>
                </w:p>
              </w:tc>
              <w:tc>
                <w:tcPr>
                  <w:tcW w:w="105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10.3</w:t>
                  </w:r>
                </w:p>
              </w:tc>
              <w:tc>
                <w:tcPr>
                  <w:tcW w:w="957"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10.1</w:t>
                  </w:r>
                </w:p>
              </w:tc>
              <w:tc>
                <w:tcPr>
                  <w:tcW w:w="91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11.1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lang w:eastAsia="zh-CN"/>
                    </w:rPr>
                    <w:t>排放速率（</w:t>
                  </w:r>
                  <w:r>
                    <w:rPr>
                      <w:rFonts w:hint="default" w:ascii="Times New Roman" w:hAnsi="Times New Roman" w:eastAsia="宋体" w:cs="Times New Roman"/>
                      <w:bCs/>
                      <w:color w:val="auto"/>
                      <w:sz w:val="21"/>
                      <w:szCs w:val="21"/>
                      <w:lang w:val="en-US" w:eastAsia="zh-CN"/>
                    </w:rPr>
                    <w:t>治理设施前进口1</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vertAlign w:val="baseline"/>
                      <w:lang w:val="en-US" w:eastAsia="zh-CN"/>
                    </w:rPr>
                    <w:t>0.026</w:t>
                  </w:r>
                </w:p>
              </w:tc>
              <w:tc>
                <w:tcPr>
                  <w:tcW w:w="107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0.026</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0.029</w:t>
                  </w:r>
                </w:p>
              </w:tc>
              <w:tc>
                <w:tcPr>
                  <w:tcW w:w="10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.026</w:t>
                  </w:r>
                </w:p>
              </w:tc>
              <w:tc>
                <w:tcPr>
                  <w:tcW w:w="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0.026</w:t>
                  </w:r>
                </w:p>
              </w:tc>
              <w:tc>
                <w:tcPr>
                  <w:tcW w:w="91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治理设施前进口2</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41"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11.6</w:t>
                  </w:r>
                </w:p>
              </w:tc>
              <w:tc>
                <w:tcPr>
                  <w:tcW w:w="1070"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12.1</w:t>
                  </w:r>
                </w:p>
              </w:tc>
              <w:tc>
                <w:tcPr>
                  <w:tcW w:w="104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12.9</w:t>
                  </w:r>
                </w:p>
              </w:tc>
              <w:tc>
                <w:tcPr>
                  <w:tcW w:w="105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11.2</w:t>
                  </w:r>
                </w:p>
              </w:tc>
              <w:tc>
                <w:tcPr>
                  <w:tcW w:w="957"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12.4</w:t>
                  </w:r>
                </w:p>
              </w:tc>
              <w:tc>
                <w:tcPr>
                  <w:tcW w:w="914" w:type="dxa"/>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lang w:eastAsia="zh-CN"/>
                    </w:rPr>
                    <w:t>排放速率（</w:t>
                  </w:r>
                  <w:r>
                    <w:rPr>
                      <w:rFonts w:hint="default" w:ascii="Times New Roman" w:hAnsi="Times New Roman" w:eastAsia="宋体" w:cs="Times New Roman"/>
                      <w:bCs/>
                      <w:color w:val="auto"/>
                      <w:sz w:val="21"/>
                      <w:szCs w:val="21"/>
                      <w:lang w:val="en-US" w:eastAsia="zh-CN"/>
                    </w:rPr>
                    <w:t>治理设施前进口2</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kg/h</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0.023</w:t>
                  </w:r>
                </w:p>
              </w:tc>
              <w:tc>
                <w:tcPr>
                  <w:tcW w:w="107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0.024</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0.026</w:t>
                  </w:r>
                </w:p>
              </w:tc>
              <w:tc>
                <w:tcPr>
                  <w:tcW w:w="10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0.022</w:t>
                  </w:r>
                </w:p>
              </w:tc>
              <w:tc>
                <w:tcPr>
                  <w:tcW w:w="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0.025</w:t>
                  </w:r>
                </w:p>
              </w:tc>
              <w:tc>
                <w:tcPr>
                  <w:tcW w:w="91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治理设施后</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ND</w:t>
                  </w:r>
                </w:p>
              </w:tc>
              <w:tc>
                <w:tcPr>
                  <w:tcW w:w="107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ND</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ND</w:t>
                  </w:r>
                </w:p>
              </w:tc>
              <w:tc>
                <w:tcPr>
                  <w:tcW w:w="10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ND</w:t>
                  </w:r>
                </w:p>
              </w:tc>
              <w:tc>
                <w:tcPr>
                  <w:tcW w:w="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ND</w:t>
                  </w:r>
                </w:p>
              </w:tc>
              <w:tc>
                <w:tcPr>
                  <w:tcW w:w="91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lang w:eastAsia="zh-CN"/>
                    </w:rPr>
                    <w:t>排放速率（</w:t>
                  </w:r>
                  <w:r>
                    <w:rPr>
                      <w:rFonts w:hint="default" w:ascii="Times New Roman" w:hAnsi="Times New Roman" w:eastAsia="宋体" w:cs="Times New Roman"/>
                      <w:bCs/>
                      <w:color w:val="auto"/>
                      <w:sz w:val="21"/>
                      <w:szCs w:val="21"/>
                      <w:lang w:val="en-US" w:eastAsia="zh-CN"/>
                    </w:rPr>
                    <w:t>设施后</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7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1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颗粒物去除效率</w:t>
                  </w:r>
                </w:p>
              </w:tc>
              <w:tc>
                <w:tcPr>
                  <w:tcW w:w="781"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kern w:val="2"/>
                      <w:sz w:val="21"/>
                      <w:szCs w:val="21"/>
                      <w:lang w:val="en-US" w:eastAsia="zh-CN" w:bidi="ar-SA"/>
                    </w:rPr>
                    <w:t>%</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7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4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5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5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1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88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评价结果</w:t>
                  </w:r>
                </w:p>
              </w:tc>
              <w:tc>
                <w:tcPr>
                  <w:tcW w:w="7336" w:type="dxa"/>
                  <w:gridSpan w:val="9"/>
                  <w:vAlign w:val="center"/>
                </w:tcPr>
                <w:p>
                  <w:pPr>
                    <w:pStyle w:val="277"/>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1、经检测，</w:t>
                  </w:r>
                  <w:r>
                    <w:rPr>
                      <w:rFonts w:hint="default" w:ascii="Times New Roman" w:hAnsi="Times New Roman" w:eastAsia="宋体" w:cs="Times New Roman"/>
                      <w:sz w:val="21"/>
                      <w:szCs w:val="21"/>
                    </w:rPr>
                    <w:t>该废气治理设施实测排风</w:t>
                  </w:r>
                  <w:r>
                    <w:rPr>
                      <w:rFonts w:hint="default" w:ascii="Times New Roman" w:hAnsi="Times New Roman" w:eastAsia="宋体" w:cs="Times New Roman"/>
                      <w:sz w:val="21"/>
                      <w:szCs w:val="21"/>
                      <w:highlight w:val="none"/>
                    </w:rPr>
                    <w:t>量</w:t>
                  </w:r>
                  <w:r>
                    <w:rPr>
                      <w:rFonts w:hint="eastAsia" w:eastAsia="宋体" w:cs="Times New Roman"/>
                      <w:sz w:val="21"/>
                      <w:szCs w:val="21"/>
                      <w:highlight w:val="none"/>
                      <w:lang w:val="en-US" w:eastAsia="zh-CN"/>
                    </w:rPr>
                    <w:t>4704</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eastAsia" w:eastAsia="宋体" w:cs="Times New Roman"/>
                      <w:sz w:val="21"/>
                      <w:szCs w:val="21"/>
                      <w:highlight w:val="none"/>
                      <w:lang w:val="en-US" w:eastAsia="zh-CN"/>
                    </w:rPr>
                    <w:t>未</w:t>
                  </w:r>
                  <w:r>
                    <w:rPr>
                      <w:rFonts w:hint="default" w:ascii="Times New Roman" w:hAnsi="Times New Roman" w:eastAsia="宋体" w:cs="Times New Roman"/>
                      <w:sz w:val="21"/>
                      <w:szCs w:val="21"/>
                    </w:rPr>
                    <w:t>达到环评设计排风量（</w:t>
                  </w:r>
                  <w:r>
                    <w:rPr>
                      <w:rFonts w:hint="default" w:ascii="Times New Roman" w:hAnsi="Times New Roman" w:eastAsia="宋体" w:cs="Times New Roman"/>
                      <w:sz w:val="21"/>
                      <w:szCs w:val="21"/>
                      <w:lang w:val="en-US" w:eastAsia="zh-CN"/>
                    </w:rPr>
                    <w:t>1</w:t>
                  </w:r>
                  <w:r>
                    <w:rPr>
                      <w:rFonts w:hint="eastAsia" w:eastAsia="宋体" w:cs="Times New Roman"/>
                      <w:sz w:val="21"/>
                      <w:szCs w:val="21"/>
                      <w:lang w:val="en-US" w:eastAsia="zh-CN"/>
                    </w:rPr>
                    <w:t>5</w:t>
                  </w:r>
                  <w:r>
                    <w:rPr>
                      <w:rFonts w:hint="default" w:ascii="Times New Roman" w:hAnsi="Times New Roman" w:eastAsia="宋体" w:cs="Times New Roman"/>
                      <w:sz w:val="21"/>
                      <w:szCs w:val="21"/>
                      <w:lang w:val="en-US" w:eastAsia="zh-CN"/>
                    </w:rPr>
                    <w:t>000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r>
                    <w:rPr>
                      <w:rFonts w:hint="eastAsia" w:ascii="宋体" w:hAnsi="宋体" w:eastAsia="宋体"/>
                      <w:sz w:val="21"/>
                      <w:szCs w:val="21"/>
                    </w:rPr>
                    <w:t>但满足本项目</w:t>
                  </w:r>
                  <w:r>
                    <w:rPr>
                      <w:rFonts w:hint="default" w:ascii="Times New Roman" w:hAnsi="Times New Roman" w:eastAsia="宋体" w:cs="Times New Roman"/>
                      <w:sz w:val="21"/>
                      <w:szCs w:val="21"/>
                      <w:lang w:val="en-US" w:eastAsia="zh-CN"/>
                    </w:rPr>
                    <w:t>2台抛光机</w:t>
                  </w:r>
                  <w:r>
                    <w:rPr>
                      <w:rFonts w:hint="default" w:ascii="Times New Roman" w:hAnsi="Times New Roman" w:eastAsia="宋体" w:cs="Times New Roman"/>
                      <w:sz w:val="21"/>
                      <w:szCs w:val="21"/>
                    </w:rPr>
                    <w:t>实际风量需要。</w:t>
                  </w:r>
                </w:p>
                <w:p>
                  <w:pPr>
                    <w:jc w:val="left"/>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2</w:t>
                  </w:r>
                  <w:r>
                    <w:rPr>
                      <w:rFonts w:hint="default" w:ascii="Times New Roman" w:hAnsi="Times New Roman" w:eastAsia="宋体" w:cs="Times New Roman"/>
                      <w:sz w:val="21"/>
                      <w:szCs w:val="21"/>
                    </w:rPr>
                    <w:t>#排气筒</w:t>
                  </w:r>
                  <w:r>
                    <w:rPr>
                      <w:rFonts w:hint="default" w:ascii="Times New Roman" w:hAnsi="Times New Roman" w:eastAsia="宋体" w:cs="Times New Roman"/>
                      <w:sz w:val="21"/>
                      <w:szCs w:val="21"/>
                      <w:highlight w:val="none"/>
                    </w:rPr>
                    <w:t>中</w:t>
                  </w:r>
                  <w:r>
                    <w:rPr>
                      <w:rFonts w:hint="eastAsia" w:cs="Times New Roman"/>
                      <w:sz w:val="21"/>
                      <w:szCs w:val="21"/>
                      <w:highlight w:val="none"/>
                      <w:lang w:val="en-US" w:eastAsia="zh-CN"/>
                    </w:rPr>
                    <w:t>颗粒物</w:t>
                  </w:r>
                  <w:r>
                    <w:rPr>
                      <w:rFonts w:hint="default" w:ascii="Times New Roman" w:hAnsi="Times New Roman" w:eastAsia="宋体" w:cs="Times New Roman"/>
                      <w:sz w:val="21"/>
                      <w:szCs w:val="21"/>
                    </w:rPr>
                    <w:t>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w:t>
                  </w:r>
                  <w:r>
                    <w:rPr>
                      <w:rFonts w:hint="eastAsia"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8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336" w:type="dxa"/>
                  <w:gridSpan w:val="9"/>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tbl>
            <w:tblPr>
              <w:tblStyle w:val="80"/>
              <w:tblpPr w:leftFromText="180" w:rightFromText="180" w:vertAnchor="text" w:horzAnchor="page" w:tblpXSpec="center" w:tblpY="572"/>
              <w:tblOverlap w:val="never"/>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29"/>
              <w:gridCol w:w="1164"/>
              <w:gridCol w:w="1249"/>
              <w:gridCol w:w="1605"/>
              <w:gridCol w:w="351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4018" w:type="dxa"/>
                  <w:gridSpan w:val="3"/>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5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4018"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z w:val="21"/>
                      <w:szCs w:val="21"/>
                      <w:highlight w:val="none"/>
                      <w:lang w:eastAsia="zh-CN"/>
                    </w:rPr>
                  </w:pP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pacing w:val="0"/>
                      <w:sz w:val="21"/>
                      <w:szCs w:val="21"/>
                      <w:highlight w:val="none"/>
                      <w:lang w:val="en-US" w:eastAsia="zh-CN"/>
                    </w:rPr>
                    <w:t>总悬浮颗粒物（</w:t>
                  </w:r>
                  <w:r>
                    <w:rPr>
                      <w:rFonts w:hint="default" w:ascii="Times New Roman" w:hAnsi="Times New Roman" w:eastAsia="宋体" w:cs="Times New Roman"/>
                      <w:color w:val="auto"/>
                      <w:spacing w:val="0"/>
                      <w:sz w:val="21"/>
                      <w:szCs w:val="21"/>
                      <w:lang w:val="en-US" w:eastAsia="zh-CN"/>
                    </w:rPr>
                    <w:t>mg/m</w:t>
                  </w:r>
                  <w:r>
                    <w:rPr>
                      <w:rFonts w:hint="default" w:ascii="Times New Roman" w:hAnsi="Times New Roman" w:eastAsia="宋体" w:cs="Times New Roman"/>
                      <w:color w:val="auto"/>
                      <w:spacing w:val="0"/>
                      <w:sz w:val="21"/>
                      <w:szCs w:val="21"/>
                      <w:vertAlign w:val="superscript"/>
                      <w:lang w:val="en-US" w:eastAsia="zh-CN"/>
                    </w:rPr>
                    <w:t>3</w:t>
                  </w:r>
                  <w:r>
                    <w:rPr>
                      <w:rFonts w:hint="default" w:ascii="Times New Roman" w:hAnsi="Times New Roman" w:eastAsia="宋体"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default" w:ascii="Times New Roman" w:hAnsi="Times New Roman" w:eastAsia="宋体"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default" w:ascii="Times New Roman" w:hAnsi="Times New Roman" w:eastAsia="宋体" w:cs="Times New Roman"/>
                      <w:color w:val="auto"/>
                      <w:spacing w:val="-6"/>
                      <w:sz w:val="21"/>
                      <w:szCs w:val="21"/>
                      <w:highlight w:val="none"/>
                      <w:lang w:val="en-US" w:eastAsia="zh-CN"/>
                    </w:rPr>
                    <w:t>6月28日</w:t>
                  </w:r>
                </w:p>
              </w:tc>
              <w:tc>
                <w:tcPr>
                  <w:tcW w:w="116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上风向参照点</w:t>
                  </w: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0.117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116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下风向监控点</w:t>
                  </w: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0.183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pacing w:val="-6"/>
                      <w:sz w:val="21"/>
                      <w:szCs w:val="21"/>
                      <w:highlight w:val="none"/>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0.217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0.317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0.283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0.384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1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下风向浓度最大值</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0.384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1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参考限值</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default" w:ascii="Times New Roman" w:hAnsi="Times New Roman" w:eastAsia="宋体"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default" w:ascii="Times New Roman" w:hAnsi="Times New Roman" w:eastAsia="宋体" w:cs="Times New Roman"/>
                      <w:color w:val="auto"/>
                      <w:spacing w:val="-6"/>
                      <w:sz w:val="21"/>
                      <w:szCs w:val="21"/>
                      <w:highlight w:val="none"/>
                      <w:lang w:val="en-US" w:eastAsia="zh-CN"/>
                    </w:rPr>
                    <w:t>6月29日</w:t>
                  </w:r>
                </w:p>
              </w:tc>
              <w:tc>
                <w:tcPr>
                  <w:tcW w:w="116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上风向参照点</w:t>
                  </w: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G1西南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0.153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下风向监控点</w:t>
                  </w: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0.170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G3东北</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0.167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0.204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G4东</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厂界</w:t>
                  </w: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第一次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第二次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1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6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第三次</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1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下风向浓度最大值</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0.284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14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401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参考限值</w:t>
                  </w:r>
                </w:p>
              </w:tc>
              <w:tc>
                <w:tcPr>
                  <w:tcW w:w="35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42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142"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cs="Times New Roman"/>
                      <w:bCs/>
                      <w:color w:val="auto"/>
                      <w:sz w:val="21"/>
                      <w:szCs w:val="21"/>
                      <w:highlight w:val="none"/>
                      <w:lang w:val="en-US" w:eastAsia="zh-CN"/>
                    </w:rPr>
                    <w:t>评价结果</w:t>
                  </w:r>
                </w:p>
              </w:tc>
              <w:tc>
                <w:tcPr>
                  <w:tcW w:w="7530" w:type="dxa"/>
                  <w:gridSpan w:val="4"/>
                  <w:tcBorders>
                    <w:tl2br w:val="nil"/>
                    <w:tr2bl w:val="nil"/>
                  </w:tcBorders>
                  <w:noWrap w:val="0"/>
                  <w:vAlign w:val="center"/>
                </w:tcPr>
                <w:p>
                  <w:pPr>
                    <w:pStyle w:val="30"/>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right="0" w:rightChars="0"/>
                    <w:jc w:val="left"/>
                    <w:textAlignment w:val="auto"/>
                    <w:rPr>
                      <w:rFonts w:hint="default" w:ascii="Times New Roman" w:hAnsi="Times New Roman" w:eastAsia="宋体" w:cs="Times New Roman"/>
                      <w:color w:val="auto"/>
                      <w:spacing w:val="-17"/>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限值参照《大气污染物综合排放标准》（江苏省地方标准）DB32/4041-2021表3中标准限值。</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4</w:t>
            </w:r>
            <w:r>
              <w:rPr>
                <w:rFonts w:hint="eastAsia" w:eastAsiaTheme="minorEastAsia"/>
                <w:b/>
                <w:bCs/>
                <w:sz w:val="24"/>
                <w:szCs w:val="24"/>
              </w:rPr>
              <w:t>厂界</w:t>
            </w:r>
            <w:r>
              <w:rPr>
                <w:rFonts w:eastAsiaTheme="minorEastAsia"/>
                <w:b/>
                <w:bCs/>
                <w:sz w:val="24"/>
                <w:szCs w:val="24"/>
                <w:lang w:val="zh-CN"/>
              </w:rPr>
              <w:t>无组织废气监测结果</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eastAsiaTheme="minorEastAsia"/>
                <w:b/>
                <w:bCs/>
                <w:sz w:val="24"/>
                <w:szCs w:val="2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eastAsiaTheme="minorEastAsia"/>
                <w:b/>
                <w:bCs/>
                <w:sz w:val="24"/>
                <w:szCs w:val="24"/>
                <w:lang w:val="zh-CN"/>
              </w:rPr>
            </w:pPr>
            <w:bookmarkStart w:id="1" w:name="_GoBack"/>
            <w:bookmarkEnd w:id="1"/>
            <w:r>
              <w:rPr>
                <w:rFonts w:eastAsiaTheme="minorEastAsia"/>
                <w:b/>
                <w:bCs/>
                <w:sz w:val="24"/>
                <w:szCs w:val="24"/>
              </w:rPr>
              <w:t>表7-</w:t>
            </w:r>
            <w:r>
              <w:rPr>
                <w:rFonts w:hint="eastAsia" w:eastAsiaTheme="minorEastAsia"/>
                <w:b/>
                <w:bCs/>
                <w:sz w:val="24"/>
                <w:szCs w:val="24"/>
                <w:lang w:val="en-US" w:eastAsia="zh-CN"/>
              </w:rPr>
              <w:t>6</w:t>
            </w:r>
            <w:r>
              <w:rPr>
                <w:rFonts w:eastAsiaTheme="minorEastAsia"/>
                <w:b/>
                <w:bCs/>
                <w:sz w:val="24"/>
                <w:szCs w:val="24"/>
                <w:lang w:val="zh-CN"/>
              </w:rPr>
              <w:t>气象参数一览表</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1126"/>
              <w:gridCol w:w="1126"/>
              <w:gridCol w:w="1128"/>
              <w:gridCol w:w="1126"/>
              <w:gridCol w:w="1126"/>
              <w:gridCol w:w="11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检测</w:t>
                  </w:r>
                  <w:r>
                    <w:rPr>
                      <w:rFonts w:hint="default" w:ascii="Times New Roman" w:hAnsi="Times New Roman" w:eastAsia="宋体" w:cs="Times New Roman"/>
                      <w:color w:val="auto"/>
                      <w:sz w:val="21"/>
                      <w:szCs w:val="21"/>
                    </w:rPr>
                    <w:t>日期</w:t>
                  </w:r>
                </w:p>
              </w:tc>
              <w:tc>
                <w:tcPr>
                  <w:tcW w:w="33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yellow"/>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6月28日</w:t>
                  </w:r>
                </w:p>
              </w:tc>
              <w:tc>
                <w:tcPr>
                  <w:tcW w:w="338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6月29日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lang w:eastAsia="zh-CN"/>
                    </w:rPr>
                    <w:t>采样频次</w:t>
                  </w:r>
                </w:p>
              </w:tc>
              <w:tc>
                <w:tcPr>
                  <w:tcW w:w="1126"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第一次</w:t>
                  </w:r>
                </w:p>
              </w:tc>
              <w:tc>
                <w:tcPr>
                  <w:tcW w:w="1126"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第二次</w:t>
                  </w:r>
                </w:p>
              </w:tc>
              <w:tc>
                <w:tcPr>
                  <w:tcW w:w="112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第三次</w:t>
                  </w:r>
                </w:p>
              </w:tc>
              <w:tc>
                <w:tcPr>
                  <w:tcW w:w="1126"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第一次</w:t>
                  </w:r>
                </w:p>
              </w:tc>
              <w:tc>
                <w:tcPr>
                  <w:tcW w:w="1126"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第二次</w:t>
                  </w:r>
                </w:p>
              </w:tc>
              <w:tc>
                <w:tcPr>
                  <w:tcW w:w="112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第三次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气压（KPa）</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100.2</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100.2</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100.3</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100.2</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100.2</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气温（℃）</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33.2</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32.1</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30.4</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32.6</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32.1</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风向</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南</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南</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南</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西南</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西南</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西南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风速（m/s）</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3.1</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3.2</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3.4</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3.0</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3.2</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湿度（%</w:t>
                  </w:r>
                  <w:r>
                    <w:rPr>
                      <w:rFonts w:hint="default" w:ascii="Times New Roman" w:hAnsi="Times New Roman" w:eastAsia="宋体" w:cs="Times New Roman"/>
                      <w:color w:val="auto"/>
                      <w:sz w:val="21"/>
                      <w:szCs w:val="21"/>
                      <w:lang w:val="en-US" w:eastAsia="zh-CN"/>
                    </w:rPr>
                    <w:t>RH</w:t>
                  </w:r>
                  <w:r>
                    <w:rPr>
                      <w:rFonts w:hint="default" w:ascii="Times New Roman" w:hAnsi="Times New Roman" w:eastAsia="宋体" w:cs="Times New Roman"/>
                      <w:color w:val="auto"/>
                      <w:sz w:val="21"/>
                      <w:szCs w:val="21"/>
                    </w:rPr>
                    <w:t>）</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60.1</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62.3</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62.4</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60.1</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60.3</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60.6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2458"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天气</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11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c>
                <w:tcPr>
                  <w:tcW w:w="112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多云</w:t>
                  </w:r>
                </w:p>
              </w:tc>
            </w:tr>
          </w:tbl>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sz w:val="24"/>
                <w:szCs w:val="24"/>
                <w:lang w:val="zh-CN"/>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7</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7</w:t>
            </w:r>
            <w:r>
              <w:rPr>
                <w:rFonts w:eastAsiaTheme="minorEastAsia"/>
                <w:b/>
                <w:bCs/>
                <w:sz w:val="24"/>
                <w:szCs w:val="24"/>
                <w:lang w:val="zh-CN"/>
              </w:rPr>
              <w:t>噪声监测结果</w:t>
            </w:r>
          </w:p>
          <w:tbl>
            <w:tblPr>
              <w:tblStyle w:val="80"/>
              <w:tblW w:w="91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350"/>
              <w:gridCol w:w="1312"/>
              <w:gridCol w:w="1350"/>
              <w:gridCol w:w="1338"/>
              <w:gridCol w:w="975"/>
              <w:gridCol w:w="9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838" w:type="dxa"/>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5350" w:type="dxa"/>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1950" w:type="dxa"/>
                  <w:gridSpan w:val="2"/>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vMerge w:val="continue"/>
                  <w:shd w:val="clear" w:color="auto" w:fill="auto"/>
                  <w:vAlign w:val="center"/>
                </w:tcPr>
                <w:p>
                  <w:pPr>
                    <w:jc w:val="center"/>
                    <w:rPr>
                      <w:rFonts w:hint="default" w:ascii="Times New Roman" w:hAnsi="Times New Roman" w:eastAsia="宋体" w:cs="Times New Roman"/>
                      <w:sz w:val="21"/>
                      <w:szCs w:val="21"/>
                    </w:rPr>
                  </w:pPr>
                </w:p>
              </w:tc>
              <w:tc>
                <w:tcPr>
                  <w:tcW w:w="266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6月</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8日</w:t>
                  </w:r>
                </w:p>
              </w:tc>
              <w:tc>
                <w:tcPr>
                  <w:tcW w:w="26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ascii="Times New Roman" w:hAnsi="Times New Roman" w:cs="Times New Roman"/>
                      <w:color w:val="auto"/>
                      <w:sz w:val="21"/>
                      <w:szCs w:val="21"/>
                      <w:highlight w:val="none"/>
                      <w:lang w:val="en-US" w:eastAsia="zh-CN"/>
                    </w:rPr>
                    <w:t>6月</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9日</w:t>
                  </w:r>
                </w:p>
              </w:tc>
              <w:tc>
                <w:tcPr>
                  <w:tcW w:w="1950" w:type="dxa"/>
                  <w:gridSpan w:val="2"/>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38" w:type="dxa"/>
                  <w:vMerge w:val="continue"/>
                  <w:shd w:val="clear" w:color="auto" w:fill="auto"/>
                  <w:vAlign w:val="center"/>
                </w:tcPr>
                <w:p>
                  <w:pPr>
                    <w:jc w:val="center"/>
                    <w:rPr>
                      <w:rFonts w:hint="default" w:ascii="Times New Roman" w:hAnsi="Times New Roman" w:eastAsia="宋体" w:cs="Times New Roman"/>
                      <w:sz w:val="21"/>
                      <w:szCs w:val="21"/>
                    </w:rPr>
                  </w:pPr>
                </w:p>
              </w:tc>
              <w:tc>
                <w:tcPr>
                  <w:tcW w:w="135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312" w:type="dxa"/>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夜间</w:t>
                  </w:r>
                </w:p>
              </w:tc>
              <w:tc>
                <w:tcPr>
                  <w:tcW w:w="1350" w:type="dxa"/>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昼间</w:t>
                  </w:r>
                </w:p>
              </w:tc>
              <w:tc>
                <w:tcPr>
                  <w:tcW w:w="1338" w:type="dxa"/>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夜间</w:t>
                  </w:r>
                </w:p>
              </w:tc>
              <w:tc>
                <w:tcPr>
                  <w:tcW w:w="975"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昼间</w:t>
                  </w:r>
                </w:p>
              </w:tc>
              <w:tc>
                <w:tcPr>
                  <w:tcW w:w="975"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sz w:val="21"/>
                      <w:szCs w:val="21"/>
                    </w:rPr>
                  </w:pPr>
                  <w:r>
                    <w:rPr>
                      <w:rFonts w:hint="eastAsia"/>
                      <w:color w:val="auto"/>
                      <w:sz w:val="21"/>
                      <w:szCs w:val="21"/>
                      <w:lang w:val="en-US" w:eastAsia="zh-CN"/>
                    </w:rPr>
                    <w:t>东</w:t>
                  </w:r>
                  <w:r>
                    <w:rPr>
                      <w:color w:val="auto"/>
                      <w:sz w:val="21"/>
                      <w:szCs w:val="21"/>
                    </w:rPr>
                    <w:t>边界</w:t>
                  </w:r>
                  <w:r>
                    <w:rPr>
                      <w:rFonts w:hint="eastAsia"/>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57.5</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49.5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57.9</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49.3</w:t>
                  </w:r>
                </w:p>
              </w:tc>
              <w:tc>
                <w:tcPr>
                  <w:tcW w:w="975" w:type="dxa"/>
                  <w:vMerge w:val="restart"/>
                  <w:shd w:val="clear" w:color="auto" w:fill="auto"/>
                  <w:vAlign w:val="center"/>
                </w:tcPr>
                <w:p>
                  <w:pPr>
                    <w:pStyle w:val="30"/>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cs="Times New Roman"/>
                      <w:sz w:val="21"/>
                      <w:szCs w:val="21"/>
                      <w:lang w:val="en-US" w:eastAsia="zh-CN"/>
                    </w:rPr>
                    <w:t>65</w:t>
                  </w:r>
                </w:p>
              </w:tc>
              <w:tc>
                <w:tcPr>
                  <w:tcW w:w="975" w:type="dxa"/>
                  <w:vMerge w:val="restart"/>
                  <w:shd w:val="clear" w:color="auto" w:fill="auto"/>
                  <w:vAlign w:val="center"/>
                </w:tcPr>
                <w:p>
                  <w:pPr>
                    <w:pStyle w:val="30"/>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cs="Times New Roman"/>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sz w:val="21"/>
                      <w:szCs w:val="21"/>
                    </w:rPr>
                  </w:pPr>
                  <w:r>
                    <w:rPr>
                      <w:rFonts w:hint="eastAsia"/>
                      <w:color w:val="auto"/>
                      <w:sz w:val="21"/>
                      <w:szCs w:val="21"/>
                      <w:lang w:val="en-US" w:eastAsia="zh-CN"/>
                    </w:rPr>
                    <w:t>南</w:t>
                  </w:r>
                  <w:r>
                    <w:rPr>
                      <w:color w:val="auto"/>
                      <w:sz w:val="21"/>
                      <w:szCs w:val="21"/>
                    </w:rPr>
                    <w:t>边界</w:t>
                  </w:r>
                  <w:r>
                    <w:rPr>
                      <w:rFonts w:hint="eastAsia"/>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58.2</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49.1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58.0</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49.0</w:t>
                  </w: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sz w:val="21"/>
                      <w:szCs w:val="21"/>
                    </w:rPr>
                  </w:pPr>
                  <w:r>
                    <w:rPr>
                      <w:rFonts w:hint="eastAsia"/>
                      <w:color w:val="auto"/>
                      <w:sz w:val="21"/>
                      <w:szCs w:val="21"/>
                      <w:lang w:val="en-US" w:eastAsia="zh-CN"/>
                    </w:rPr>
                    <w:t>西</w:t>
                  </w:r>
                  <w:r>
                    <w:rPr>
                      <w:color w:val="auto"/>
                      <w:sz w:val="21"/>
                      <w:szCs w:val="21"/>
                    </w:rPr>
                    <w:t>边界</w:t>
                  </w:r>
                  <w:r>
                    <w:rPr>
                      <w:rFonts w:hint="eastAsia"/>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57.0</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57.5</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48.6</w:t>
                  </w: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3" w:hRule="atLeast"/>
                <w:jc w:val="center"/>
              </w:trPr>
              <w:tc>
                <w:tcPr>
                  <w:tcW w:w="1838" w:type="dxa"/>
                  <w:shd w:val="clear" w:color="auto" w:fill="auto"/>
                  <w:vAlign w:val="center"/>
                </w:tcPr>
                <w:p>
                  <w:pPr>
                    <w:widowControl/>
                    <w:jc w:val="center"/>
                    <w:rPr>
                      <w:rFonts w:hint="eastAsia" w:cs="Times New Roman"/>
                      <w:sz w:val="21"/>
                      <w:szCs w:val="21"/>
                      <w:lang w:val="en-US" w:eastAsia="zh-CN"/>
                    </w:rPr>
                  </w:pPr>
                  <w:r>
                    <w:rPr>
                      <w:rFonts w:hint="eastAsia"/>
                      <w:color w:val="auto"/>
                      <w:sz w:val="21"/>
                      <w:szCs w:val="21"/>
                      <w:lang w:val="en-US" w:eastAsia="zh-CN"/>
                    </w:rPr>
                    <w:t>北</w:t>
                  </w:r>
                  <w:r>
                    <w:rPr>
                      <w:color w:val="auto"/>
                      <w:sz w:val="21"/>
                      <w:szCs w:val="21"/>
                    </w:rPr>
                    <w:t>边界</w:t>
                  </w:r>
                  <w:r>
                    <w:rPr>
                      <w:rFonts w:hint="eastAsia"/>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cs="Times New Roman"/>
                      <w:sz w:val="21"/>
                      <w:szCs w:val="21"/>
                      <w:lang w:val="en-US" w:eastAsia="zh-CN"/>
                    </w:rPr>
                  </w:pPr>
                  <w:r>
                    <w:rPr>
                      <w:rFonts w:hint="eastAsia" w:ascii="Times New Roman" w:hAnsi="Times New Roman" w:cs="Times New Roman"/>
                      <w:bCs/>
                      <w:color w:val="auto"/>
                      <w:sz w:val="21"/>
                      <w:szCs w:val="21"/>
                      <w:lang w:val="en-US" w:eastAsia="zh-CN"/>
                    </w:rPr>
                    <w:t>58.4</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49.2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cs="Times New Roman"/>
                      <w:sz w:val="21"/>
                      <w:szCs w:val="21"/>
                      <w:lang w:val="en-US" w:eastAsia="zh-CN"/>
                    </w:rPr>
                  </w:pPr>
                  <w:r>
                    <w:rPr>
                      <w:rFonts w:hint="eastAsia" w:ascii="Times New Roman" w:hAnsi="Times New Roman" w:cs="Times New Roman"/>
                      <w:bCs/>
                      <w:color w:val="auto"/>
                      <w:sz w:val="21"/>
                      <w:szCs w:val="21"/>
                      <w:lang w:val="en-US" w:eastAsia="zh-CN"/>
                    </w:rPr>
                    <w:t>58.5</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48.3</w:t>
                  </w: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3" w:hRule="atLeast"/>
                <w:jc w:val="center"/>
              </w:trPr>
              <w:tc>
                <w:tcPr>
                  <w:tcW w:w="1838" w:type="dxa"/>
                  <w:shd w:val="clear" w:color="auto" w:fill="auto"/>
                  <w:vAlign w:val="center"/>
                </w:tcPr>
                <w:p>
                  <w:pPr>
                    <w:widowControl/>
                    <w:jc w:val="center"/>
                    <w:rPr>
                      <w:rFonts w:hint="eastAsia"/>
                      <w:color w:val="auto"/>
                      <w:sz w:val="21"/>
                      <w:szCs w:val="21"/>
                      <w:lang w:val="en-US" w:eastAsia="zh-CN"/>
                    </w:rPr>
                  </w:pPr>
                  <w:r>
                    <w:rPr>
                      <w:rFonts w:hint="eastAsia" w:ascii="Times New Roman" w:hAnsi="Times New Roman" w:cs="Times New Roman"/>
                      <w:color w:val="auto"/>
                      <w:sz w:val="21"/>
                      <w:szCs w:val="21"/>
                      <w:lang w:val="en-US" w:eastAsia="zh-CN"/>
                    </w:rPr>
                    <w:t>主要噪声源：风机</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76.0</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w:t>
                  </w:r>
                </w:p>
              </w:tc>
              <w:tc>
                <w:tcPr>
                  <w:tcW w:w="19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47" w:hRule="atLeast"/>
                <w:jc w:val="center"/>
              </w:trPr>
              <w:tc>
                <w:tcPr>
                  <w:tcW w:w="1838"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7300" w:type="dxa"/>
                  <w:gridSpan w:val="6"/>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验收监测期间，</w:t>
                  </w:r>
                  <w:r>
                    <w:rPr>
                      <w:rFonts w:hint="eastAsia" w:cs="Times New Roman"/>
                      <w:sz w:val="21"/>
                      <w:szCs w:val="21"/>
                      <w:lang w:val="en-US" w:eastAsia="zh-CN"/>
                    </w:rPr>
                    <w:t>东、</w:t>
                  </w:r>
                  <w:r>
                    <w:rPr>
                      <w:rFonts w:hint="eastAsia" w:cs="Times New Roman"/>
                      <w:sz w:val="21"/>
                      <w:szCs w:val="21"/>
                      <w:lang w:eastAsia="zh-CN"/>
                    </w:rPr>
                    <w:t>西</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昼间</w:t>
                  </w:r>
                  <w:r>
                    <w:rPr>
                      <w:rFonts w:hint="eastAsia" w:cs="Times New Roman"/>
                      <w:sz w:val="21"/>
                      <w:szCs w:val="21"/>
                      <w:lang w:eastAsia="zh-CN"/>
                    </w:rPr>
                    <w:t>、</w:t>
                  </w:r>
                  <w:r>
                    <w:rPr>
                      <w:rFonts w:hint="eastAsia" w:cs="Times New Roman"/>
                      <w:sz w:val="21"/>
                      <w:szCs w:val="21"/>
                      <w:lang w:val="en-US" w:eastAsia="zh-CN"/>
                    </w:rPr>
                    <w:t>夜间</w:t>
                  </w:r>
                  <w:r>
                    <w:rPr>
                      <w:rFonts w:hint="default" w:ascii="Times New Roman" w:hAnsi="Times New Roman" w:eastAsia="宋体" w:cs="Times New Roman"/>
                      <w:sz w:val="21"/>
                      <w:szCs w:val="21"/>
                    </w:rPr>
                    <w:t>噪声</w:t>
                  </w:r>
                  <w:r>
                    <w:rPr>
                      <w:rFonts w:hint="eastAsia" w:cs="Times New Roman"/>
                      <w:sz w:val="21"/>
                      <w:szCs w:val="21"/>
                      <w:lang w:val="en-US" w:eastAsia="zh-CN"/>
                    </w:rPr>
                    <w:t>均</w:t>
                  </w:r>
                  <w:r>
                    <w:rPr>
                      <w:rFonts w:hint="default" w:ascii="Times New Roman" w:hAnsi="Times New Roman" w:eastAsia="宋体" w:cs="Times New Roman"/>
                      <w:sz w:val="21"/>
                      <w:szCs w:val="21"/>
                    </w:rPr>
                    <w:t>符合《工业企业厂界环境噪声排放标准》（GB12348-2008）中</w:t>
                  </w:r>
                  <w:r>
                    <w:rPr>
                      <w:rFonts w:hint="eastAsia" w:cs="Times New Roman"/>
                      <w:sz w:val="21"/>
                      <w:szCs w:val="21"/>
                      <w:highlight w:val="none"/>
                      <w:lang w:val="en-US" w:eastAsia="zh-CN"/>
                    </w:rPr>
                    <w:t>3</w:t>
                  </w:r>
                  <w:r>
                    <w:rPr>
                      <w:rFonts w:hint="default" w:ascii="Times New Roman" w:hAnsi="Times New Roman" w:eastAsia="宋体" w:cs="Times New Roman"/>
                      <w:sz w:val="21"/>
                      <w:szCs w:val="21"/>
                      <w:highlight w:val="none"/>
                    </w:rPr>
                    <w:t>类标准</w:t>
                  </w:r>
                  <w:r>
                    <w:rPr>
                      <w:rFonts w:hint="eastAsia" w:ascii="Times New Roman" w:hAnsi="Times New Roman"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jc w:val="center"/>
              </w:trPr>
              <w:tc>
                <w:tcPr>
                  <w:tcW w:w="1838"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300" w:type="dxa"/>
                  <w:gridSpan w:val="6"/>
                  <w:vAlign w:val="center"/>
                </w:tcPr>
                <w:p>
                  <w:pPr>
                    <w:jc w:val="left"/>
                    <w:rPr>
                      <w:rFonts w:hint="default" w:ascii="Times New Roman" w:hAnsi="Times New Roman" w:eastAsia="宋体" w:cs="Times New Roman"/>
                      <w:sz w:val="21"/>
                      <w:szCs w:val="21"/>
                      <w:lang w:val="en-US" w:eastAsia="zh-CN"/>
                    </w:rPr>
                  </w:pPr>
                  <w:r>
                    <w:rPr>
                      <w:rFonts w:hint="eastAsia" w:cs="Times New Roman"/>
                      <w:sz w:val="21"/>
                      <w:szCs w:val="21"/>
                      <w:lang w:val="en-US" w:eastAsia="zh-CN"/>
                    </w:rPr>
                    <w:t>本项目生产时间为两班制，每班12小时。</w:t>
                  </w:r>
                </w:p>
              </w:tc>
            </w:tr>
          </w:tbl>
          <w:p>
            <w:pPr>
              <w:spacing w:line="500" w:lineRule="exact"/>
              <w:ind w:firstLine="354" w:firstLineChars="147"/>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sz w:val="24"/>
                <w:szCs w:val="24"/>
                <w:highlight w:val="yellow"/>
                <w:lang w:val="zh-CN"/>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8</w:t>
            </w:r>
            <w:r>
              <w:rPr>
                <w:rFonts w:eastAsiaTheme="minorEastAsia"/>
                <w:sz w:val="24"/>
                <w:szCs w:val="24"/>
                <w:lang w:val="zh-CN"/>
              </w:rPr>
              <w:t>。</w:t>
            </w:r>
          </w:p>
          <w:p>
            <w:pPr>
              <w:pStyle w:val="31"/>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8</w:t>
            </w:r>
            <w:r>
              <w:rPr>
                <w:rFonts w:eastAsiaTheme="minorEastAsia"/>
                <w:b/>
                <w:bCs/>
                <w:sz w:val="24"/>
                <w:szCs w:val="24"/>
                <w:highlight w:val="none"/>
                <w:lang w:val="zh-CN"/>
              </w:rPr>
              <w:t>固废核查结果</w:t>
            </w:r>
          </w:p>
          <w:tbl>
            <w:tblPr>
              <w:tblStyle w:val="80"/>
              <w:tblW w:w="88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713"/>
              <w:gridCol w:w="2126"/>
              <w:gridCol w:w="1382"/>
              <w:gridCol w:w="2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5" w:hRule="atLeast"/>
                <w:tblHeader/>
                <w:jc w:val="center"/>
              </w:trPr>
              <w:tc>
                <w:tcPr>
                  <w:tcW w:w="1195" w:type="dxa"/>
                  <w:vAlign w:val="center"/>
                </w:tcPr>
                <w:p>
                  <w:pPr>
                    <w:jc w:val="center"/>
                    <w:rPr>
                      <w:b/>
                      <w:spacing w:val="10"/>
                      <w:szCs w:val="21"/>
                    </w:rPr>
                  </w:pPr>
                  <w:r>
                    <w:rPr>
                      <w:b/>
                      <w:spacing w:val="10"/>
                      <w:szCs w:val="21"/>
                    </w:rPr>
                    <w:t>类别</w:t>
                  </w:r>
                </w:p>
              </w:tc>
              <w:tc>
                <w:tcPr>
                  <w:tcW w:w="1713" w:type="dxa"/>
                  <w:vAlign w:val="center"/>
                </w:tcPr>
                <w:p>
                  <w:pPr>
                    <w:jc w:val="center"/>
                    <w:rPr>
                      <w:b/>
                      <w:spacing w:val="10"/>
                      <w:szCs w:val="21"/>
                    </w:rPr>
                  </w:pPr>
                  <w:r>
                    <w:rPr>
                      <w:b/>
                      <w:spacing w:val="10"/>
                      <w:szCs w:val="21"/>
                    </w:rPr>
                    <w:t>名称</w:t>
                  </w:r>
                </w:p>
              </w:tc>
              <w:tc>
                <w:tcPr>
                  <w:tcW w:w="2126" w:type="dxa"/>
                  <w:vAlign w:val="center"/>
                </w:tcPr>
                <w:p>
                  <w:pPr>
                    <w:jc w:val="center"/>
                    <w:rPr>
                      <w:b/>
                      <w:spacing w:val="10"/>
                      <w:szCs w:val="21"/>
                    </w:rPr>
                  </w:pPr>
                  <w:r>
                    <w:rPr>
                      <w:b/>
                      <w:spacing w:val="10"/>
                      <w:szCs w:val="21"/>
                    </w:rPr>
                    <w:t>危废类别及代码</w:t>
                  </w:r>
                </w:p>
              </w:tc>
              <w:tc>
                <w:tcPr>
                  <w:tcW w:w="1382" w:type="dxa"/>
                  <w:vAlign w:val="center"/>
                </w:tcPr>
                <w:p>
                  <w:pPr>
                    <w:jc w:val="center"/>
                    <w:rPr>
                      <w:b/>
                      <w:spacing w:val="10"/>
                      <w:szCs w:val="21"/>
                    </w:rPr>
                  </w:pPr>
                  <w:r>
                    <w:rPr>
                      <w:b/>
                      <w:spacing w:val="10"/>
                      <w:szCs w:val="21"/>
                    </w:rPr>
                    <w:t>产生量t/a</w:t>
                  </w:r>
                </w:p>
              </w:tc>
              <w:tc>
                <w:tcPr>
                  <w:tcW w:w="2401" w:type="dxa"/>
                  <w:vAlign w:val="center"/>
                </w:tcPr>
                <w:p>
                  <w:pPr>
                    <w:jc w:val="center"/>
                    <w:rPr>
                      <w:b/>
                      <w:spacing w:val="10"/>
                      <w:szCs w:val="21"/>
                    </w:rPr>
                  </w:pPr>
                  <w:r>
                    <w:rPr>
                      <w:b/>
                      <w:spacing w:val="10"/>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restart"/>
                  <w:vAlign w:val="center"/>
                </w:tcPr>
                <w:p>
                  <w:pPr>
                    <w:jc w:val="center"/>
                    <w:rPr>
                      <w:spacing w:val="10"/>
                      <w:szCs w:val="21"/>
                    </w:rPr>
                  </w:pPr>
                  <w:r>
                    <w:rPr>
                      <w:spacing w:val="10"/>
                      <w:szCs w:val="21"/>
                    </w:rPr>
                    <w:t>危险废物</w:t>
                  </w:r>
                </w:p>
              </w:tc>
              <w:tc>
                <w:tcPr>
                  <w:tcW w:w="1713" w:type="dxa"/>
                  <w:vAlign w:val="center"/>
                </w:tcPr>
                <w:p>
                  <w:pPr>
                    <w:jc w:val="center"/>
                    <w:rPr>
                      <w:color w:val="000000"/>
                      <w:szCs w:val="21"/>
                    </w:rPr>
                  </w:pPr>
                  <w:r>
                    <w:rPr>
                      <w:rFonts w:hint="default" w:ascii="Times New Roman" w:hAnsi="Times New Roman" w:eastAsia="宋体" w:cs="Times New Roman"/>
                      <w:bCs/>
                      <w:color w:val="000000" w:themeColor="text1"/>
                      <w:sz w:val="21"/>
                      <w:szCs w:val="21"/>
                    </w:rPr>
                    <w:t>废滤芯</w:t>
                  </w:r>
                </w:p>
              </w:tc>
              <w:tc>
                <w:tcPr>
                  <w:tcW w:w="212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HW49</w:t>
                  </w:r>
                </w:p>
                <w:p>
                  <w:pPr>
                    <w:jc w:val="center"/>
                    <w:rPr>
                      <w:color w:val="000000"/>
                      <w:szCs w:val="21"/>
                    </w:rPr>
                  </w:pPr>
                  <w:r>
                    <w:rPr>
                      <w:rFonts w:hint="default" w:ascii="Times New Roman" w:hAnsi="Times New Roman" w:eastAsia="宋体" w:cs="Times New Roman"/>
                      <w:sz w:val="21"/>
                      <w:szCs w:val="21"/>
                    </w:rPr>
                    <w:t>900-0</w:t>
                  </w:r>
                  <w:r>
                    <w:rPr>
                      <w:rFonts w:hint="default" w:ascii="Times New Roman" w:hAnsi="Times New Roman" w:eastAsia="宋体" w:cs="Times New Roman"/>
                      <w:sz w:val="21"/>
                      <w:szCs w:val="21"/>
                      <w:lang w:val="en-US" w:eastAsia="zh-CN"/>
                    </w:rPr>
                    <w:t>39</w:t>
                  </w:r>
                  <w:r>
                    <w:rPr>
                      <w:rFonts w:hint="default" w:ascii="Times New Roman" w:hAnsi="Times New Roman" w:eastAsia="宋体" w:cs="Times New Roman"/>
                      <w:sz w:val="21"/>
                      <w:szCs w:val="21"/>
                    </w:rPr>
                    <w:t>-49</w:t>
                  </w:r>
                </w:p>
              </w:tc>
              <w:tc>
                <w:tcPr>
                  <w:tcW w:w="1382" w:type="dxa"/>
                  <w:vAlign w:val="center"/>
                </w:tcPr>
                <w:p>
                  <w:pPr>
                    <w:jc w:val="center"/>
                    <w:rPr>
                      <w:rFonts w:hint="default" w:eastAsia="宋体"/>
                      <w:szCs w:val="21"/>
                      <w:highlight w:val="none"/>
                      <w:lang w:val="en-US" w:eastAsia="zh-CN"/>
                    </w:rPr>
                  </w:pPr>
                  <w:r>
                    <w:rPr>
                      <w:rFonts w:hint="default" w:ascii="Times New Roman" w:hAnsi="Times New Roman" w:eastAsia="宋体" w:cs="Times New Roman"/>
                      <w:color w:val="000000" w:themeColor="text1"/>
                      <w:sz w:val="21"/>
                      <w:szCs w:val="21"/>
                    </w:rPr>
                    <w:t>0.167</w:t>
                  </w:r>
                </w:p>
              </w:tc>
              <w:tc>
                <w:tcPr>
                  <w:tcW w:w="2401" w:type="dxa"/>
                  <w:vMerge w:val="restart"/>
                  <w:vAlign w:val="center"/>
                </w:tcPr>
                <w:p>
                  <w:pPr>
                    <w:jc w:val="center"/>
                  </w:pPr>
                  <w:r>
                    <w:rPr>
                      <w:rFonts w:hint="default" w:ascii="Times New Roman" w:hAnsi="Times New Roman" w:eastAsia="宋体" w:cs="Times New Roman"/>
                      <w:sz w:val="21"/>
                      <w:szCs w:val="21"/>
                      <w:lang w:eastAsia="zh-CN"/>
                    </w:rPr>
                    <w:t>委托</w:t>
                  </w:r>
                  <w:r>
                    <w:rPr>
                      <w:rFonts w:hint="eastAsia" w:cs="Times New Roman"/>
                      <w:sz w:val="21"/>
                      <w:szCs w:val="21"/>
                      <w:lang w:val="en-US" w:eastAsia="zh-CN"/>
                    </w:rPr>
                    <w:t>淮安华昌固废处置</w:t>
                  </w:r>
                  <w:r>
                    <w:rPr>
                      <w:rFonts w:hint="default" w:ascii="Times New Roman" w:hAnsi="Times New Roman" w:eastAsia="宋体" w:cs="Times New Roman"/>
                      <w:sz w:val="21"/>
                      <w:szCs w:val="21"/>
                      <w:lang w:val="en-US" w:eastAsia="zh-CN"/>
                    </w:rPr>
                    <w:t>有限公司</w:t>
                  </w:r>
                  <w:r>
                    <w:rPr>
                      <w:rFonts w:hint="default" w:ascii="Times New Roman" w:hAnsi="Times New Roman" w:eastAsia="宋体" w:cs="Times New Roman"/>
                      <w:sz w:val="21"/>
                      <w:szCs w:val="21"/>
                      <w:lang w:eastAsia="zh-CN"/>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jc w:val="center"/>
                    <w:rPr>
                      <w:color w:val="000000"/>
                      <w:szCs w:val="21"/>
                    </w:rPr>
                  </w:pPr>
                  <w:r>
                    <w:rPr>
                      <w:rFonts w:hint="default" w:ascii="Times New Roman" w:hAnsi="Times New Roman" w:eastAsia="宋体" w:cs="Times New Roman"/>
                      <w:color w:val="000000" w:themeColor="text1"/>
                      <w:sz w:val="21"/>
                      <w:szCs w:val="21"/>
                    </w:rPr>
                    <w:t>废切削液</w:t>
                  </w:r>
                </w:p>
              </w:tc>
              <w:tc>
                <w:tcPr>
                  <w:tcW w:w="212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HW49</w:t>
                  </w:r>
                </w:p>
                <w:p>
                  <w:pPr>
                    <w:jc w:val="center"/>
                    <w:rPr>
                      <w:szCs w:val="21"/>
                    </w:rPr>
                  </w:pPr>
                  <w:r>
                    <w:rPr>
                      <w:rFonts w:hint="default" w:ascii="Times New Roman" w:hAnsi="Times New Roman" w:eastAsia="宋体" w:cs="Times New Roman"/>
                      <w:sz w:val="21"/>
                      <w:szCs w:val="21"/>
                    </w:rPr>
                    <w:t>900-041-49</w:t>
                  </w:r>
                </w:p>
              </w:tc>
              <w:tc>
                <w:tcPr>
                  <w:tcW w:w="1382" w:type="dxa"/>
                  <w:vAlign w:val="center"/>
                </w:tcPr>
                <w:p>
                  <w:pPr>
                    <w:jc w:val="center"/>
                    <w:rPr>
                      <w:rFonts w:hint="default" w:eastAsia="宋体"/>
                      <w:szCs w:val="21"/>
                      <w:highlight w:val="none"/>
                      <w:lang w:val="en-US" w:eastAsia="zh-CN"/>
                    </w:rPr>
                  </w:pPr>
                  <w:r>
                    <w:rPr>
                      <w:rFonts w:hint="default" w:ascii="Times New Roman" w:hAnsi="Times New Roman" w:eastAsia="宋体" w:cs="Times New Roman"/>
                      <w:color w:val="000000" w:themeColor="text1"/>
                      <w:sz w:val="21"/>
                      <w:szCs w:val="21"/>
                    </w:rPr>
                    <w:t>4.</w:t>
                  </w:r>
                  <w:r>
                    <w:rPr>
                      <w:rFonts w:hint="default" w:ascii="Times New Roman" w:hAnsi="Times New Roman" w:eastAsia="宋体" w:cs="Times New Roman"/>
                      <w:color w:val="000000" w:themeColor="text1"/>
                      <w:sz w:val="21"/>
                      <w:szCs w:val="21"/>
                      <w:lang w:val="en-US" w:eastAsia="zh-CN"/>
                    </w:rPr>
                    <w:t>5</w:t>
                  </w:r>
                </w:p>
              </w:tc>
              <w:tc>
                <w:tcPr>
                  <w:tcW w:w="2401"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jc w:val="center"/>
                    <w:rPr>
                      <w:color w:val="000000"/>
                      <w:szCs w:val="21"/>
                    </w:rPr>
                  </w:pPr>
                  <w:r>
                    <w:rPr>
                      <w:rFonts w:hint="default" w:ascii="Times New Roman" w:hAnsi="Times New Roman" w:eastAsia="宋体" w:cs="Times New Roman"/>
                      <w:color w:val="000000" w:themeColor="text1"/>
                      <w:sz w:val="21"/>
                      <w:szCs w:val="21"/>
                    </w:rPr>
                    <w:t>浓缩废液</w:t>
                  </w:r>
                </w:p>
              </w:tc>
              <w:tc>
                <w:tcPr>
                  <w:tcW w:w="2126"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HW08</w:t>
                  </w:r>
                </w:p>
                <w:p>
                  <w:pPr>
                    <w:jc w:val="center"/>
                    <w:rPr>
                      <w:color w:val="000000"/>
                      <w:szCs w:val="21"/>
                    </w:rPr>
                  </w:pPr>
                  <w:r>
                    <w:rPr>
                      <w:rFonts w:hint="default" w:ascii="Times New Roman" w:hAnsi="Times New Roman" w:eastAsia="宋体" w:cs="Times New Roman"/>
                      <w:sz w:val="21"/>
                      <w:szCs w:val="21"/>
                      <w:lang w:val="en-US" w:eastAsia="zh-CN"/>
                    </w:rPr>
                    <w:t>900-249-08</w:t>
                  </w:r>
                </w:p>
              </w:tc>
              <w:tc>
                <w:tcPr>
                  <w:tcW w:w="1382" w:type="dxa"/>
                  <w:vAlign w:val="center"/>
                </w:tcPr>
                <w:p>
                  <w:pPr>
                    <w:jc w:val="center"/>
                    <w:rPr>
                      <w:rFonts w:hint="default" w:eastAsia="宋体"/>
                      <w:szCs w:val="21"/>
                      <w:highlight w:val="none"/>
                      <w:lang w:val="en-US" w:eastAsia="zh-CN"/>
                    </w:rPr>
                  </w:pPr>
                  <w:r>
                    <w:rPr>
                      <w:rFonts w:hint="default" w:ascii="Times New Roman" w:hAnsi="Times New Roman" w:eastAsia="宋体" w:cs="Times New Roman"/>
                      <w:color w:val="000000" w:themeColor="text1"/>
                      <w:sz w:val="21"/>
                      <w:szCs w:val="21"/>
                    </w:rPr>
                    <w:t>0.</w:t>
                  </w:r>
                  <w:r>
                    <w:rPr>
                      <w:rFonts w:hint="default" w:ascii="Times New Roman" w:hAnsi="Times New Roman" w:eastAsia="宋体" w:cs="Times New Roman"/>
                      <w:color w:val="000000" w:themeColor="text1"/>
                      <w:sz w:val="21"/>
                      <w:szCs w:val="21"/>
                      <w:lang w:val="en-US" w:eastAsia="zh-CN"/>
                    </w:rPr>
                    <w:t>672</w:t>
                  </w:r>
                </w:p>
              </w:tc>
              <w:tc>
                <w:tcPr>
                  <w:tcW w:w="2401"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jc w:val="center"/>
                    <w:rPr>
                      <w:rFonts w:hint="eastAsia"/>
                    </w:rPr>
                  </w:pPr>
                  <w:r>
                    <w:rPr>
                      <w:rFonts w:hint="default" w:ascii="Times New Roman" w:hAnsi="Times New Roman" w:eastAsia="宋体" w:cs="Times New Roman"/>
                      <w:color w:val="000000" w:themeColor="text1"/>
                      <w:sz w:val="21"/>
                      <w:szCs w:val="21"/>
                    </w:rPr>
                    <w:t>含油废手套</w:t>
                  </w:r>
                </w:p>
              </w:tc>
              <w:tc>
                <w:tcPr>
                  <w:tcW w:w="2126"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HW49</w:t>
                  </w:r>
                </w:p>
                <w:p>
                  <w:pPr>
                    <w:jc w:val="center"/>
                    <w:rPr>
                      <w:rFonts w:hint="eastAsia"/>
                    </w:rPr>
                  </w:pPr>
                  <w:r>
                    <w:rPr>
                      <w:rFonts w:hint="default" w:ascii="Times New Roman" w:hAnsi="Times New Roman" w:eastAsia="宋体" w:cs="Times New Roman"/>
                      <w:sz w:val="21"/>
                      <w:szCs w:val="21"/>
                      <w:highlight w:val="none"/>
                      <w:lang w:val="en-US" w:eastAsia="zh-CN"/>
                    </w:rPr>
                    <w:t>900-041-49</w:t>
                  </w:r>
                </w:p>
              </w:tc>
              <w:tc>
                <w:tcPr>
                  <w:tcW w:w="1382" w:type="dxa"/>
                  <w:vAlign w:val="center"/>
                </w:tcPr>
                <w:p>
                  <w:pPr>
                    <w:jc w:val="center"/>
                    <w:rPr>
                      <w:rFonts w:hint="default"/>
                      <w:lang w:val="en-US" w:eastAsia="zh-CN"/>
                    </w:rPr>
                  </w:pPr>
                  <w:r>
                    <w:rPr>
                      <w:rFonts w:hint="default" w:ascii="Times New Roman" w:hAnsi="Times New Roman" w:eastAsia="宋体" w:cs="Times New Roman"/>
                      <w:color w:val="000000" w:themeColor="text1"/>
                      <w:sz w:val="21"/>
                      <w:szCs w:val="21"/>
                    </w:rPr>
                    <w:t>0.003</w:t>
                  </w:r>
                </w:p>
              </w:tc>
              <w:tc>
                <w:tcPr>
                  <w:tcW w:w="2401" w:type="dxa"/>
                  <w:vAlign w:val="center"/>
                </w:tcPr>
                <w:p>
                  <w:pPr>
                    <w:jc w:val="center"/>
                    <w:rPr>
                      <w:rFonts w:hint="eastAsia" w:eastAsiaTheme="minorEastAsia"/>
                      <w:spacing w:val="10"/>
                      <w:szCs w:val="21"/>
                      <w:lang w:eastAsia="zh-CN"/>
                    </w:rPr>
                  </w:pPr>
                  <w:r>
                    <w:rPr>
                      <w:rFonts w:hint="eastAsia" w:cs="Times New Roman"/>
                      <w:sz w:val="21"/>
                      <w:szCs w:val="21"/>
                      <w:lang w:val="en-US" w:eastAsia="zh-CN"/>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95" w:type="dxa"/>
                  <w:vMerge w:val="continue"/>
                  <w:vAlign w:val="center"/>
                </w:tcPr>
                <w:p>
                  <w:pPr>
                    <w:jc w:val="center"/>
                    <w:rPr>
                      <w:spacing w:val="10"/>
                      <w:szCs w:val="21"/>
                    </w:rPr>
                  </w:pPr>
                </w:p>
              </w:tc>
              <w:tc>
                <w:tcPr>
                  <w:tcW w:w="1713" w:type="dxa"/>
                  <w:vAlign w:val="center"/>
                </w:tcPr>
                <w:p>
                  <w:pPr>
                    <w:snapToGrid w:val="0"/>
                    <w:spacing w:line="320" w:lineRule="exact"/>
                    <w:jc w:val="center"/>
                    <w:rPr>
                      <w:rFonts w:hint="eastAsia"/>
                      <w:szCs w:val="21"/>
                      <w:lang w:eastAsia="zh-CN"/>
                    </w:rPr>
                  </w:pPr>
                  <w:r>
                    <w:rPr>
                      <w:rFonts w:hint="default" w:ascii="Times New Roman" w:hAnsi="Times New Roman" w:eastAsia="宋体" w:cs="Times New Roman"/>
                      <w:sz w:val="21"/>
                      <w:szCs w:val="21"/>
                      <w:lang w:val="en-US" w:eastAsia="zh-CN"/>
                    </w:rPr>
                    <w:t>磨削污泥</w:t>
                  </w:r>
                </w:p>
              </w:tc>
              <w:tc>
                <w:tcPr>
                  <w:tcW w:w="2126" w:type="dxa"/>
                  <w:vAlign w:val="center"/>
                </w:tcPr>
                <w:p>
                  <w:pPr>
                    <w:spacing w:beforeLines="0" w:afterLines="0"/>
                    <w:jc w:val="center"/>
                    <w:rPr>
                      <w:rFonts w:hint="eastAsia" w:ascii="TimesNewRomanPSMT" w:hAnsi="TimesNewRomanPSMT" w:eastAsia="TimesNewRomanPSMT"/>
                      <w:color w:val="0D0D0D"/>
                      <w:sz w:val="21"/>
                      <w:szCs w:val="24"/>
                    </w:rPr>
                  </w:pPr>
                  <w:r>
                    <w:rPr>
                      <w:rFonts w:hint="eastAsia" w:ascii="TimesNewRomanPSMT" w:hAnsi="TimesNewRomanPSMT" w:eastAsia="TimesNewRomanPSMT"/>
                      <w:color w:val="0D0D0D"/>
                      <w:sz w:val="21"/>
                      <w:szCs w:val="24"/>
                    </w:rPr>
                    <w:t>HW08</w:t>
                  </w:r>
                </w:p>
                <w:p>
                  <w:pPr>
                    <w:jc w:val="center"/>
                    <w:rPr>
                      <w:rFonts w:hint="default" w:ascii="Times New Roman" w:hAnsi="Times New Roman" w:cs="Times New Roman"/>
                      <w:szCs w:val="21"/>
                    </w:rPr>
                  </w:pPr>
                  <w:r>
                    <w:rPr>
                      <w:rFonts w:hint="eastAsia" w:ascii="TimesNewRomanPSMT" w:hAnsi="TimesNewRomanPSMT" w:eastAsia="TimesNewRomanPSMT"/>
                      <w:color w:val="0D0D0D"/>
                      <w:sz w:val="21"/>
                      <w:szCs w:val="24"/>
                    </w:rPr>
                    <w:t>900-200-08</w:t>
                  </w:r>
                </w:p>
              </w:tc>
              <w:tc>
                <w:tcPr>
                  <w:tcW w:w="1382" w:type="dxa"/>
                  <w:vAlign w:val="center"/>
                </w:tcPr>
                <w:p>
                  <w:pPr>
                    <w:jc w:val="center"/>
                    <w:rPr>
                      <w:rFonts w:hint="eastAsia"/>
                      <w:lang w:val="en-US" w:eastAsia="zh-CN"/>
                    </w:rPr>
                  </w:pPr>
                  <w:r>
                    <w:rPr>
                      <w:rFonts w:hint="default" w:ascii="Times New Roman" w:hAnsi="Times New Roman" w:eastAsia="宋体" w:cs="Times New Roman"/>
                      <w:sz w:val="21"/>
                      <w:szCs w:val="21"/>
                      <w:lang w:val="en-US" w:eastAsia="zh-CN"/>
                    </w:rPr>
                    <w:t>1</w:t>
                  </w:r>
                </w:p>
              </w:tc>
              <w:tc>
                <w:tcPr>
                  <w:tcW w:w="2401" w:type="dxa"/>
                  <w:vAlign w:val="center"/>
                </w:tcPr>
                <w:p>
                  <w:pPr>
                    <w:jc w:val="center"/>
                    <w:rPr>
                      <w:rFonts w:hint="eastAsia" w:cs="Times New Roman"/>
                      <w:sz w:val="21"/>
                      <w:szCs w:val="21"/>
                      <w:lang w:val="en-US" w:eastAsia="zh-CN"/>
                    </w:rPr>
                  </w:pPr>
                  <w:r>
                    <w:rPr>
                      <w:rFonts w:hint="eastAsia" w:cs="Times New Roman"/>
                      <w:sz w:val="21"/>
                      <w:szCs w:val="21"/>
                      <w:highlight w:val="none"/>
                      <w:lang w:val="en-US" w:eastAsia="zh-CN"/>
                    </w:rPr>
                    <w:t>暂存危废库，后期委托有资质单位处置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95" w:type="dxa"/>
                  <w:vMerge w:val="restart"/>
                  <w:vAlign w:val="center"/>
                </w:tcPr>
                <w:p>
                  <w:pPr>
                    <w:jc w:val="center"/>
                    <w:rPr>
                      <w:spacing w:val="10"/>
                      <w:szCs w:val="21"/>
                    </w:rPr>
                  </w:pPr>
                  <w:r>
                    <w:rPr>
                      <w:rFonts w:hint="eastAsia"/>
                      <w:spacing w:val="10"/>
                      <w:szCs w:val="21"/>
                    </w:rPr>
                    <w:t>一般固废</w:t>
                  </w:r>
                </w:p>
              </w:tc>
              <w:tc>
                <w:tcPr>
                  <w:tcW w:w="1713" w:type="dxa"/>
                  <w:vAlign w:val="center"/>
                </w:tcPr>
                <w:p>
                  <w:pPr>
                    <w:jc w:val="center"/>
                    <w:rPr>
                      <w:bCs/>
                      <w:color w:val="000000"/>
                      <w:szCs w:val="21"/>
                    </w:rPr>
                  </w:pPr>
                  <w:r>
                    <w:rPr>
                      <w:rFonts w:hint="default" w:ascii="Times New Roman" w:hAnsi="Times New Roman" w:eastAsia="宋体" w:cs="Times New Roman"/>
                      <w:bCs/>
                      <w:color w:val="000000" w:themeColor="text1"/>
                      <w:sz w:val="21"/>
                      <w:szCs w:val="21"/>
                    </w:rPr>
                    <w:t>金属边角料</w:t>
                  </w:r>
                </w:p>
              </w:tc>
              <w:tc>
                <w:tcPr>
                  <w:tcW w:w="2126" w:type="dxa"/>
                  <w:vAlign w:val="center"/>
                </w:tcPr>
                <w:p>
                  <w:pPr>
                    <w:spacing w:beforeLines="0" w:afterLine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w:t>
                  </w:r>
                </w:p>
                <w:p>
                  <w:pPr>
                    <w:adjustRightInd w:val="0"/>
                    <w:snapToGrid w:val="0"/>
                    <w:jc w:val="center"/>
                    <w:rPr>
                      <w:rFonts w:hint="default" w:eastAsia="宋体"/>
                      <w:szCs w:val="21"/>
                      <w:highlight w:val="none"/>
                      <w:lang w:val="en-US" w:eastAsia="zh-CN"/>
                    </w:rPr>
                  </w:pPr>
                  <w:r>
                    <w:rPr>
                      <w:rFonts w:hint="default" w:ascii="Times New Roman" w:hAnsi="Times New Roman" w:eastAsia="宋体" w:cs="Times New Roman"/>
                      <w:sz w:val="21"/>
                      <w:szCs w:val="21"/>
                    </w:rPr>
                    <w:t>900-999-99</w:t>
                  </w:r>
                </w:p>
              </w:tc>
              <w:tc>
                <w:tcPr>
                  <w:tcW w:w="1382" w:type="dxa"/>
                  <w:vAlign w:val="center"/>
                </w:tcPr>
                <w:p>
                  <w:pPr>
                    <w:spacing w:line="320" w:lineRule="exact"/>
                    <w:jc w:val="center"/>
                    <w:rPr>
                      <w:rFonts w:hint="default" w:eastAsia="宋体"/>
                      <w:szCs w:val="21"/>
                      <w:highlight w:val="none"/>
                      <w:lang w:val="en-US" w:eastAsia="zh-CN"/>
                    </w:rPr>
                  </w:pPr>
                  <w:r>
                    <w:rPr>
                      <w:rFonts w:hint="eastAsia" w:cs="Times New Roman"/>
                      <w:sz w:val="21"/>
                      <w:szCs w:val="21"/>
                      <w:lang w:val="en-US" w:eastAsia="zh-CN"/>
                    </w:rPr>
                    <w:t>100</w:t>
                  </w:r>
                </w:p>
              </w:tc>
              <w:tc>
                <w:tcPr>
                  <w:tcW w:w="2401" w:type="dxa"/>
                  <w:vMerge w:val="restart"/>
                  <w:vAlign w:val="center"/>
                </w:tcPr>
                <w:p>
                  <w:pPr>
                    <w:jc w:val="center"/>
                  </w:pPr>
                  <w:r>
                    <w:rPr>
                      <w:rFonts w:hint="eastAsia"/>
                    </w:rPr>
                    <w:t>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95" w:type="dxa"/>
                  <w:vMerge w:val="continue"/>
                  <w:vAlign w:val="center"/>
                </w:tcPr>
                <w:p>
                  <w:pPr>
                    <w:jc w:val="center"/>
                    <w:rPr>
                      <w:rFonts w:hint="eastAsia"/>
                      <w:spacing w:val="10"/>
                      <w:szCs w:val="21"/>
                    </w:rPr>
                  </w:pPr>
                </w:p>
              </w:tc>
              <w:tc>
                <w:tcPr>
                  <w:tcW w:w="1713" w:type="dxa"/>
                  <w:vAlign w:val="center"/>
                </w:tcPr>
                <w:p>
                  <w:pPr>
                    <w:jc w:val="center"/>
                    <w:rPr>
                      <w:rFonts w:hint="eastAsia"/>
                    </w:rPr>
                  </w:pPr>
                  <w:r>
                    <w:rPr>
                      <w:rFonts w:hint="default" w:ascii="Times New Roman" w:hAnsi="Times New Roman" w:eastAsia="宋体" w:cs="Times New Roman"/>
                      <w:bCs/>
                      <w:color w:val="000000" w:themeColor="text1"/>
                      <w:sz w:val="21"/>
                      <w:szCs w:val="21"/>
                    </w:rPr>
                    <w:t>焊渣及焊接烟尘收集尘</w:t>
                  </w:r>
                </w:p>
              </w:tc>
              <w:tc>
                <w:tcPr>
                  <w:tcW w:w="2126" w:type="dxa"/>
                  <w:vAlign w:val="center"/>
                </w:tcPr>
                <w:p>
                  <w:pPr>
                    <w:spacing w:beforeLines="0" w:afterLine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w:t>
                  </w:r>
                </w:p>
                <w:p>
                  <w:pPr>
                    <w:adjustRightInd w:val="0"/>
                    <w:snapToGrid w:val="0"/>
                    <w:jc w:val="center"/>
                    <w:rPr>
                      <w:rFonts w:hint="eastAsia"/>
                      <w:szCs w:val="21"/>
                      <w:highlight w:val="none"/>
                      <w:lang w:val="en-US" w:eastAsia="zh-CN"/>
                    </w:rPr>
                  </w:pPr>
                  <w:r>
                    <w:rPr>
                      <w:rFonts w:hint="default" w:ascii="Times New Roman" w:hAnsi="Times New Roman" w:eastAsia="宋体" w:cs="Times New Roman"/>
                      <w:sz w:val="21"/>
                      <w:szCs w:val="21"/>
                    </w:rPr>
                    <w:t>900-999-99</w:t>
                  </w:r>
                </w:p>
              </w:tc>
              <w:tc>
                <w:tcPr>
                  <w:tcW w:w="1382" w:type="dxa"/>
                  <w:vAlign w:val="center"/>
                </w:tcPr>
                <w:p>
                  <w:pPr>
                    <w:spacing w:line="320" w:lineRule="exact"/>
                    <w:jc w:val="center"/>
                    <w:rPr>
                      <w:rFonts w:hint="eastAsia"/>
                      <w:szCs w:val="21"/>
                      <w:highlight w:val="none"/>
                      <w:lang w:val="en-US" w:eastAsia="zh-CN"/>
                    </w:rPr>
                  </w:pPr>
                  <w:r>
                    <w:rPr>
                      <w:rFonts w:hint="eastAsia" w:cs="Times New Roman"/>
                      <w:sz w:val="21"/>
                      <w:szCs w:val="21"/>
                      <w:lang w:val="en-US" w:eastAsia="zh-CN"/>
                    </w:rPr>
                    <w:t>3</w:t>
                  </w:r>
                </w:p>
              </w:tc>
              <w:tc>
                <w:tcPr>
                  <w:tcW w:w="2401" w:type="dxa"/>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95" w:type="dxa"/>
                  <w:vMerge w:val="continue"/>
                  <w:vAlign w:val="center"/>
                </w:tcPr>
                <w:p>
                  <w:pPr>
                    <w:jc w:val="center"/>
                    <w:rPr>
                      <w:rFonts w:hint="eastAsia"/>
                      <w:spacing w:val="10"/>
                      <w:szCs w:val="21"/>
                    </w:rPr>
                  </w:pPr>
                </w:p>
              </w:tc>
              <w:tc>
                <w:tcPr>
                  <w:tcW w:w="1713" w:type="dxa"/>
                  <w:vAlign w:val="center"/>
                </w:tcPr>
                <w:p>
                  <w:pPr>
                    <w:jc w:val="center"/>
                    <w:rPr>
                      <w:rFonts w:hint="eastAsia" w:eastAsia="宋体"/>
                      <w:szCs w:val="21"/>
                      <w:lang w:val="en-US" w:eastAsia="zh-CN"/>
                    </w:rPr>
                  </w:pPr>
                  <w:r>
                    <w:rPr>
                      <w:rFonts w:hint="default" w:ascii="Times New Roman" w:hAnsi="Times New Roman" w:eastAsia="宋体" w:cs="Times New Roman"/>
                      <w:bCs/>
                      <w:color w:val="000000" w:themeColor="text1"/>
                      <w:sz w:val="21"/>
                      <w:szCs w:val="21"/>
                    </w:rPr>
                    <w:t>废密封圈</w:t>
                  </w:r>
                </w:p>
              </w:tc>
              <w:tc>
                <w:tcPr>
                  <w:tcW w:w="2126" w:type="dxa"/>
                  <w:vAlign w:val="center"/>
                </w:tcPr>
                <w:p>
                  <w:pPr>
                    <w:adjustRightInd w:val="0"/>
                    <w:snapToGrid w:val="0"/>
                    <w:spacing w:beforeLines="0" w:afterLine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w:t>
                  </w:r>
                </w:p>
                <w:p>
                  <w:pPr>
                    <w:adjustRightInd w:val="0"/>
                    <w:snapToGrid w:val="0"/>
                    <w:spacing w:beforeLines="0" w:afterLines="0"/>
                    <w:jc w:val="center"/>
                    <w:rPr>
                      <w:rFonts w:hint="eastAsia" w:ascii="TimesNewRomanPSMT" w:hAnsi="TimesNewRomanPSMT" w:eastAsia="TimesNewRomanPSMT"/>
                      <w:sz w:val="21"/>
                      <w:szCs w:val="24"/>
                    </w:rPr>
                  </w:pPr>
                  <w:r>
                    <w:rPr>
                      <w:rFonts w:hint="default" w:ascii="Times New Roman" w:hAnsi="Times New Roman" w:eastAsia="宋体" w:cs="Times New Roman"/>
                      <w:sz w:val="21"/>
                      <w:szCs w:val="21"/>
                    </w:rPr>
                    <w:t>900-999-99</w:t>
                  </w:r>
                </w:p>
              </w:tc>
              <w:tc>
                <w:tcPr>
                  <w:tcW w:w="1382" w:type="dxa"/>
                  <w:vAlign w:val="center"/>
                </w:tcPr>
                <w:p>
                  <w:pPr>
                    <w:spacing w:line="320" w:lineRule="exact"/>
                    <w:jc w:val="center"/>
                    <w:rPr>
                      <w:rFonts w:hint="eastAsia" w:cs="Times New Roman"/>
                      <w:szCs w:val="21"/>
                      <w:highlight w:val="none"/>
                      <w:lang w:val="en-US" w:eastAsia="zh-CN"/>
                    </w:rPr>
                  </w:pPr>
                  <w:r>
                    <w:rPr>
                      <w:rFonts w:hint="eastAsia" w:cs="Times New Roman"/>
                      <w:sz w:val="21"/>
                      <w:szCs w:val="21"/>
                      <w:lang w:val="en-US" w:eastAsia="zh-CN"/>
                    </w:rPr>
                    <w:t>0.001</w:t>
                  </w:r>
                </w:p>
              </w:tc>
              <w:tc>
                <w:tcPr>
                  <w:tcW w:w="2401" w:type="dxa"/>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95" w:type="dxa"/>
                  <w:vMerge w:val="continue"/>
                  <w:vAlign w:val="center"/>
                </w:tcPr>
                <w:p>
                  <w:pPr>
                    <w:jc w:val="center"/>
                    <w:rPr>
                      <w:rFonts w:hint="eastAsia"/>
                      <w:spacing w:val="10"/>
                      <w:szCs w:val="21"/>
                    </w:rPr>
                  </w:pPr>
                </w:p>
              </w:tc>
              <w:tc>
                <w:tcPr>
                  <w:tcW w:w="1713" w:type="dxa"/>
                  <w:vAlign w:val="center"/>
                </w:tcPr>
                <w:p>
                  <w:pPr>
                    <w:jc w:val="center"/>
                    <w:rPr>
                      <w:rFonts w:hint="eastAsia" w:eastAsia="宋体"/>
                      <w:szCs w:val="21"/>
                      <w:lang w:val="en-US" w:eastAsia="zh-CN"/>
                    </w:rPr>
                  </w:pPr>
                  <w:r>
                    <w:rPr>
                      <w:rFonts w:hint="default" w:ascii="Times New Roman" w:hAnsi="Times New Roman" w:eastAsia="宋体" w:cs="Times New Roman"/>
                      <w:bCs/>
                      <w:color w:val="000000" w:themeColor="text1"/>
                      <w:sz w:val="21"/>
                      <w:szCs w:val="21"/>
                    </w:rPr>
                    <w:t>袋式除尘器收尘</w:t>
                  </w:r>
                </w:p>
              </w:tc>
              <w:tc>
                <w:tcPr>
                  <w:tcW w:w="2126" w:type="dxa"/>
                  <w:vAlign w:val="center"/>
                </w:tcPr>
                <w:p>
                  <w:pPr>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99</w:t>
                  </w:r>
                </w:p>
                <w:p>
                  <w:pPr>
                    <w:adjustRightInd w:val="0"/>
                    <w:snapToGrid w:val="0"/>
                    <w:jc w:val="center"/>
                    <w:rPr>
                      <w:rFonts w:hint="eastAsia" w:ascii="TimesNewRomanPSMT" w:hAnsi="TimesNewRomanPSMT" w:eastAsia="TimesNewRomanPSMT"/>
                      <w:sz w:val="21"/>
                      <w:szCs w:val="24"/>
                    </w:rPr>
                  </w:pPr>
                  <w:r>
                    <w:rPr>
                      <w:rFonts w:hint="default" w:ascii="Times New Roman" w:hAnsi="Times New Roman" w:eastAsia="宋体" w:cs="Times New Roman"/>
                      <w:sz w:val="21"/>
                      <w:szCs w:val="21"/>
                    </w:rPr>
                    <w:t>900-999-99</w:t>
                  </w:r>
                </w:p>
              </w:tc>
              <w:tc>
                <w:tcPr>
                  <w:tcW w:w="1382" w:type="dxa"/>
                  <w:vAlign w:val="center"/>
                </w:tcPr>
                <w:p>
                  <w:pPr>
                    <w:spacing w:line="320" w:lineRule="exact"/>
                    <w:jc w:val="center"/>
                    <w:rPr>
                      <w:rFonts w:hint="eastAsia" w:cs="Times New Roman"/>
                      <w:szCs w:val="21"/>
                      <w:highlight w:val="none"/>
                      <w:lang w:val="en-US" w:eastAsia="zh-CN"/>
                    </w:rPr>
                  </w:pPr>
                  <w:r>
                    <w:rPr>
                      <w:rFonts w:hint="eastAsia" w:cs="Times New Roman"/>
                      <w:sz w:val="21"/>
                      <w:szCs w:val="21"/>
                      <w:lang w:val="en-US" w:eastAsia="zh-CN"/>
                    </w:rPr>
                    <w:t>10</w:t>
                  </w:r>
                </w:p>
              </w:tc>
              <w:tc>
                <w:tcPr>
                  <w:tcW w:w="2401" w:type="dxa"/>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95" w:type="dxa"/>
                  <w:vAlign w:val="center"/>
                </w:tcPr>
                <w:p>
                  <w:pPr>
                    <w:jc w:val="center"/>
                    <w:rPr>
                      <w:spacing w:val="10"/>
                      <w:szCs w:val="21"/>
                    </w:rPr>
                  </w:pPr>
                  <w:r>
                    <w:rPr>
                      <w:rFonts w:hint="eastAsia"/>
                      <w:spacing w:val="10"/>
                      <w:szCs w:val="21"/>
                    </w:rPr>
                    <w:t>生活垃圾</w:t>
                  </w:r>
                </w:p>
              </w:tc>
              <w:tc>
                <w:tcPr>
                  <w:tcW w:w="1713" w:type="dxa"/>
                  <w:vAlign w:val="center"/>
                </w:tcPr>
                <w:p>
                  <w:pPr>
                    <w:adjustRightInd w:val="0"/>
                    <w:snapToGrid w:val="0"/>
                    <w:jc w:val="center"/>
                    <w:rPr>
                      <w:color w:val="000000"/>
                      <w:szCs w:val="21"/>
                    </w:rPr>
                  </w:pPr>
                  <w:r>
                    <w:rPr>
                      <w:rFonts w:hint="eastAsia"/>
                      <w:color w:val="000000"/>
                      <w:szCs w:val="21"/>
                    </w:rPr>
                    <w:t>生活垃圾</w:t>
                  </w:r>
                </w:p>
              </w:tc>
              <w:tc>
                <w:tcPr>
                  <w:tcW w:w="2126" w:type="dxa"/>
                  <w:vAlign w:val="center"/>
                </w:tcPr>
                <w:p>
                  <w:pPr>
                    <w:adjustRightInd w:val="0"/>
                    <w:snapToGrid w:val="0"/>
                    <w:jc w:val="center"/>
                    <w:rPr>
                      <w:szCs w:val="21"/>
                      <w:highlight w:val="none"/>
                    </w:rPr>
                  </w:pPr>
                  <w:r>
                    <w:rPr>
                      <w:rFonts w:hint="eastAsia"/>
                      <w:szCs w:val="21"/>
                      <w:highlight w:val="none"/>
                    </w:rPr>
                    <w:t>/</w:t>
                  </w:r>
                </w:p>
              </w:tc>
              <w:tc>
                <w:tcPr>
                  <w:tcW w:w="1382" w:type="dxa"/>
                  <w:vAlign w:val="center"/>
                </w:tcPr>
                <w:p>
                  <w:pPr>
                    <w:jc w:val="center"/>
                    <w:rPr>
                      <w:rFonts w:hint="default" w:eastAsia="宋体"/>
                      <w:szCs w:val="21"/>
                      <w:lang w:val="en-US" w:eastAsia="zh-CN"/>
                    </w:rPr>
                  </w:pPr>
                  <w:r>
                    <w:rPr>
                      <w:rFonts w:hint="eastAsia"/>
                      <w:szCs w:val="21"/>
                      <w:lang w:val="en-US" w:eastAsia="zh-CN"/>
                    </w:rPr>
                    <w:t>12</w:t>
                  </w:r>
                </w:p>
              </w:tc>
              <w:tc>
                <w:tcPr>
                  <w:tcW w:w="2401" w:type="dxa"/>
                  <w:vAlign w:val="center"/>
                </w:tcPr>
                <w:p>
                  <w:pPr>
                    <w:jc w:val="center"/>
                  </w:pPr>
                  <w:r>
                    <w:rPr>
                      <w:rFonts w:hint="eastAsia"/>
                    </w:rPr>
                    <w:t>环卫清运</w:t>
                  </w:r>
                </w:p>
              </w:tc>
            </w:tr>
          </w:tbl>
          <w:p>
            <w:pPr>
              <w:spacing w:line="500" w:lineRule="exact"/>
              <w:ind w:firstLine="241" w:firstLineChars="1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both"/>
              <w:rPr>
                <w:rFonts w:eastAsiaTheme="minorEastAsia"/>
                <w:b/>
                <w:bCs/>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9</w:t>
            </w:r>
            <w:r>
              <w:rPr>
                <w:rFonts w:eastAsiaTheme="minorEastAsia"/>
                <w:sz w:val="24"/>
                <w:szCs w:val="24"/>
              </w:rPr>
              <w:t>。</w:t>
            </w:r>
          </w:p>
          <w:p>
            <w:pPr>
              <w:spacing w:line="360" w:lineRule="auto"/>
              <w:jc w:val="center"/>
              <w:rPr>
                <w:rFonts w:eastAsiaTheme="minorEastAsia"/>
                <w:b/>
                <w:bCs/>
                <w:sz w:val="24"/>
                <w:szCs w:val="24"/>
                <w:highlight w:val="yellow"/>
              </w:rPr>
            </w:pPr>
            <w:r>
              <w:rPr>
                <w:rFonts w:eastAsiaTheme="minorEastAsia"/>
                <w:b/>
                <w:bCs/>
                <w:sz w:val="24"/>
                <w:szCs w:val="24"/>
                <w:highlight w:val="none"/>
              </w:rPr>
              <w:t>表7-</w:t>
            </w:r>
            <w:r>
              <w:rPr>
                <w:rFonts w:hint="eastAsia" w:eastAsiaTheme="minorEastAsia"/>
                <w:b/>
                <w:bCs/>
                <w:sz w:val="24"/>
                <w:szCs w:val="24"/>
                <w:highlight w:val="none"/>
                <w:lang w:val="en-US" w:eastAsia="zh-CN"/>
              </w:rPr>
              <w:t>9</w:t>
            </w:r>
            <w:r>
              <w:rPr>
                <w:rFonts w:hint="eastAsia" w:eastAsiaTheme="minorEastAsia"/>
                <w:b/>
                <w:bCs/>
                <w:sz w:val="24"/>
                <w:szCs w:val="24"/>
                <w:highlight w:val="none"/>
              </w:rPr>
              <w:t>污染物排放</w:t>
            </w:r>
            <w:r>
              <w:rPr>
                <w:rFonts w:eastAsiaTheme="minorEastAsia"/>
                <w:b/>
                <w:bCs/>
                <w:sz w:val="24"/>
                <w:szCs w:val="24"/>
                <w:highlight w:val="none"/>
              </w:rPr>
              <w:t>总量核算结果表</w:t>
            </w:r>
          </w:p>
          <w:tbl>
            <w:tblPr>
              <w:tblStyle w:val="80"/>
              <w:tblW w:w="88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88"/>
              <w:gridCol w:w="2220"/>
              <w:gridCol w:w="2769"/>
              <w:gridCol w:w="1525"/>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358" w:type="dxa"/>
                  <w:gridSpan w:val="2"/>
                  <w:tcBorders>
                    <w:bottom w:val="single" w:color="auto" w:sz="2" w:space="0"/>
                  </w:tcBorders>
                  <w:vAlign w:val="center"/>
                </w:tcPr>
                <w:p>
                  <w:pPr>
                    <w:jc w:val="center"/>
                    <w:rPr>
                      <w:b/>
                      <w:szCs w:val="21"/>
                    </w:rPr>
                  </w:pPr>
                  <w:r>
                    <w:rPr>
                      <w:b/>
                      <w:szCs w:val="21"/>
                    </w:rPr>
                    <w:t>污染物</w:t>
                  </w:r>
                </w:p>
              </w:tc>
              <w:tc>
                <w:tcPr>
                  <w:tcW w:w="2220" w:type="dxa"/>
                  <w:tcBorders>
                    <w:bottom w:val="single" w:color="auto" w:sz="4" w:space="0"/>
                  </w:tcBorders>
                  <w:vAlign w:val="center"/>
                </w:tcPr>
                <w:p>
                  <w:pPr>
                    <w:jc w:val="center"/>
                    <w:rPr>
                      <w:rFonts w:hint="default" w:eastAsia="宋体"/>
                      <w:b/>
                      <w:szCs w:val="21"/>
                      <w:lang w:val="en-US" w:eastAsia="zh-CN"/>
                    </w:rPr>
                  </w:pPr>
                  <w:r>
                    <w:rPr>
                      <w:rFonts w:hint="eastAsia"/>
                      <w:b/>
                      <w:szCs w:val="21"/>
                    </w:rPr>
                    <w:t>环评及批复量</w:t>
                  </w:r>
                  <w:r>
                    <w:rPr>
                      <w:b/>
                      <w:szCs w:val="21"/>
                    </w:rPr>
                    <w:t>t/a</w:t>
                  </w:r>
                </w:p>
              </w:tc>
              <w:tc>
                <w:tcPr>
                  <w:tcW w:w="2769" w:type="dxa"/>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1531" w:type="dxa"/>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2" w:hRule="atLeast"/>
                <w:jc w:val="center"/>
              </w:trPr>
              <w:tc>
                <w:tcPr>
                  <w:tcW w:w="870" w:type="dxa"/>
                  <w:vAlign w:val="center"/>
                </w:tcPr>
                <w:p>
                  <w:pPr>
                    <w:jc w:val="center"/>
                    <w:rPr>
                      <w:szCs w:val="21"/>
                    </w:rPr>
                  </w:pPr>
                  <w:r>
                    <w:rPr>
                      <w:rFonts w:hint="eastAsia"/>
                      <w:szCs w:val="21"/>
                    </w:rPr>
                    <w:t>废气</w:t>
                  </w:r>
                </w:p>
              </w:tc>
              <w:tc>
                <w:tcPr>
                  <w:tcW w:w="1488" w:type="dxa"/>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val="en-US" w:eastAsia="zh-CN"/>
                    </w:rPr>
                    <w:t>颗粒物</w:t>
                  </w:r>
                </w:p>
              </w:tc>
              <w:tc>
                <w:tcPr>
                  <w:tcW w:w="2220" w:type="dxa"/>
                  <w:shd w:val="clear" w:color="auto" w:fill="auto"/>
                  <w:vAlign w:val="center"/>
                </w:tcPr>
                <w:p>
                  <w:pPr>
                    <w:jc w:val="center"/>
                    <w:rPr>
                      <w:rFonts w:hint="default"/>
                      <w:color w:val="000000"/>
                      <w:szCs w:val="21"/>
                      <w:lang w:val="en-US" w:eastAsia="zh-CN"/>
                    </w:rPr>
                  </w:pPr>
                  <w:r>
                    <w:rPr>
                      <w:rFonts w:hint="eastAsia"/>
                      <w:color w:val="000000"/>
                      <w:szCs w:val="21"/>
                      <w:lang w:val="en-US" w:eastAsia="zh-CN"/>
                    </w:rPr>
                    <w:t>0.3925</w:t>
                  </w:r>
                </w:p>
              </w:tc>
              <w:tc>
                <w:tcPr>
                  <w:tcW w:w="2769" w:type="dxa"/>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lang w:val="en-US" w:eastAsia="zh-CN"/>
                    </w:rPr>
                    <w:t>/</w:t>
                  </w:r>
                </w:p>
              </w:tc>
              <w:tc>
                <w:tcPr>
                  <w:tcW w:w="1525" w:type="dxa"/>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18" w:hRule="atLeast"/>
                <w:jc w:val="center"/>
              </w:trPr>
              <w:tc>
                <w:tcPr>
                  <w:tcW w:w="870" w:type="dxa"/>
                  <w:vMerge w:val="restart"/>
                  <w:tcBorders>
                    <w:top w:val="single" w:color="auto" w:sz="4" w:space="0"/>
                  </w:tcBorders>
                  <w:vAlign w:val="center"/>
                </w:tcPr>
                <w:p>
                  <w:pPr>
                    <w:jc w:val="center"/>
                    <w:rPr>
                      <w:szCs w:val="21"/>
                    </w:rPr>
                  </w:pPr>
                  <w:r>
                    <w:rPr>
                      <w:szCs w:val="21"/>
                    </w:rPr>
                    <w:t>废水</w:t>
                  </w:r>
                </w:p>
              </w:tc>
              <w:tc>
                <w:tcPr>
                  <w:tcW w:w="1488" w:type="dxa"/>
                  <w:vAlign w:val="center"/>
                </w:tcPr>
                <w:p>
                  <w:pPr>
                    <w:widowControl w:val="0"/>
                    <w:jc w:val="center"/>
                    <w:rPr>
                      <w:szCs w:val="21"/>
                    </w:rPr>
                  </w:pPr>
                  <w:r>
                    <w:rPr>
                      <w:rFonts w:hint="eastAsia"/>
                      <w:szCs w:val="21"/>
                    </w:rPr>
                    <w:t>接管量</w:t>
                  </w:r>
                </w:p>
              </w:tc>
              <w:tc>
                <w:tcPr>
                  <w:tcW w:w="2220" w:type="dxa"/>
                  <w:shd w:val="clear" w:color="auto" w:fill="auto"/>
                  <w:vAlign w:val="center"/>
                </w:tcPr>
                <w:p>
                  <w:pPr>
                    <w:jc w:val="center"/>
                    <w:rPr>
                      <w:rFonts w:hint="default"/>
                      <w:color w:val="000000"/>
                      <w:szCs w:val="21"/>
                      <w:lang w:val="en-US" w:eastAsia="zh-CN"/>
                    </w:rPr>
                  </w:pPr>
                  <w:r>
                    <w:rPr>
                      <w:rFonts w:hint="eastAsia"/>
                      <w:color w:val="000000"/>
                      <w:szCs w:val="21"/>
                      <w:lang w:val="en-US" w:eastAsia="zh-CN"/>
                    </w:rPr>
                    <w:t>1680</w:t>
                  </w:r>
                </w:p>
              </w:tc>
              <w:tc>
                <w:tcPr>
                  <w:tcW w:w="2769" w:type="dxa"/>
                  <w:vAlign w:val="center"/>
                </w:tcPr>
                <w:p>
                  <w:pPr>
                    <w:jc w:val="center"/>
                    <w:rPr>
                      <w:rFonts w:hint="default" w:eastAsia="宋体"/>
                      <w:szCs w:val="21"/>
                      <w:lang w:val="en-US" w:eastAsia="zh-CN"/>
                    </w:rPr>
                  </w:pPr>
                  <w:r>
                    <w:rPr>
                      <w:rFonts w:hint="eastAsia"/>
                      <w:szCs w:val="21"/>
                      <w:lang w:val="en-US" w:eastAsia="zh-CN"/>
                    </w:rPr>
                    <w:t>1590</w:t>
                  </w:r>
                </w:p>
              </w:tc>
              <w:tc>
                <w:tcPr>
                  <w:tcW w:w="1525" w:type="dxa"/>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2" w:hRule="atLeast"/>
                <w:jc w:val="center"/>
              </w:trPr>
              <w:tc>
                <w:tcPr>
                  <w:tcW w:w="870" w:type="dxa"/>
                  <w:vMerge w:val="continue"/>
                  <w:vAlign w:val="center"/>
                </w:tcPr>
                <w:p>
                  <w:pPr>
                    <w:jc w:val="center"/>
                    <w:rPr>
                      <w:szCs w:val="21"/>
                    </w:rPr>
                  </w:pPr>
                </w:p>
              </w:tc>
              <w:tc>
                <w:tcPr>
                  <w:tcW w:w="1488" w:type="dxa"/>
                  <w:vAlign w:val="center"/>
                </w:tcPr>
                <w:p>
                  <w:pPr>
                    <w:widowControl w:val="0"/>
                    <w:jc w:val="center"/>
                    <w:rPr>
                      <w:szCs w:val="21"/>
                    </w:rPr>
                  </w:pPr>
                  <w:r>
                    <w:rPr>
                      <w:rFonts w:hint="eastAsia"/>
                      <w:szCs w:val="21"/>
                    </w:rPr>
                    <w:t>化学需氧量</w:t>
                  </w:r>
                </w:p>
              </w:tc>
              <w:tc>
                <w:tcPr>
                  <w:tcW w:w="2220"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0.6716</w:t>
                  </w:r>
                </w:p>
              </w:tc>
              <w:tc>
                <w:tcPr>
                  <w:tcW w:w="2769" w:type="dxa"/>
                  <w:vAlign w:val="center"/>
                </w:tcPr>
                <w:p>
                  <w:pPr>
                    <w:jc w:val="center"/>
                    <w:rPr>
                      <w:rFonts w:hint="default" w:eastAsia="宋体"/>
                      <w:szCs w:val="21"/>
                      <w:lang w:val="en-US" w:eastAsia="zh-CN"/>
                    </w:rPr>
                  </w:pPr>
                  <w:r>
                    <w:rPr>
                      <w:rFonts w:hint="eastAsia"/>
                      <w:szCs w:val="21"/>
                      <w:lang w:val="en-US" w:eastAsia="zh-CN"/>
                    </w:rPr>
                    <w:t>0.15582</w:t>
                  </w:r>
                </w:p>
              </w:tc>
              <w:tc>
                <w:tcPr>
                  <w:tcW w:w="1525"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2" w:hRule="atLeast"/>
                <w:jc w:val="center"/>
              </w:trPr>
              <w:tc>
                <w:tcPr>
                  <w:tcW w:w="870" w:type="dxa"/>
                  <w:vMerge w:val="continue"/>
                  <w:vAlign w:val="center"/>
                </w:tcPr>
                <w:p>
                  <w:pPr>
                    <w:jc w:val="center"/>
                    <w:rPr>
                      <w:szCs w:val="21"/>
                    </w:rPr>
                  </w:pPr>
                </w:p>
              </w:tc>
              <w:tc>
                <w:tcPr>
                  <w:tcW w:w="1488" w:type="dxa"/>
                  <w:vAlign w:val="center"/>
                </w:tcPr>
                <w:p>
                  <w:pPr>
                    <w:widowControl w:val="0"/>
                    <w:jc w:val="center"/>
                    <w:rPr>
                      <w:szCs w:val="21"/>
                    </w:rPr>
                  </w:pPr>
                  <w:r>
                    <w:rPr>
                      <w:rFonts w:hint="eastAsia"/>
                      <w:szCs w:val="21"/>
                    </w:rPr>
                    <w:t>悬浮物</w:t>
                  </w:r>
                </w:p>
              </w:tc>
              <w:tc>
                <w:tcPr>
                  <w:tcW w:w="2220"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w:t>
                  </w:r>
                </w:p>
              </w:tc>
              <w:tc>
                <w:tcPr>
                  <w:tcW w:w="2769" w:type="dxa"/>
                  <w:vAlign w:val="center"/>
                </w:tcPr>
                <w:p>
                  <w:pPr>
                    <w:jc w:val="center"/>
                    <w:rPr>
                      <w:rFonts w:hint="default" w:eastAsia="宋体"/>
                      <w:szCs w:val="21"/>
                      <w:lang w:val="en-US" w:eastAsia="zh-CN"/>
                    </w:rPr>
                  </w:pPr>
                  <w:r>
                    <w:rPr>
                      <w:rFonts w:hint="eastAsia"/>
                      <w:szCs w:val="21"/>
                      <w:lang w:val="en-US" w:eastAsia="zh-CN"/>
                    </w:rPr>
                    <w:t>0.126405</w:t>
                  </w:r>
                </w:p>
              </w:tc>
              <w:tc>
                <w:tcPr>
                  <w:tcW w:w="1525"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2" w:hRule="atLeast"/>
                <w:jc w:val="center"/>
              </w:trPr>
              <w:tc>
                <w:tcPr>
                  <w:tcW w:w="870" w:type="dxa"/>
                  <w:vMerge w:val="continue"/>
                  <w:vAlign w:val="center"/>
                </w:tcPr>
                <w:p>
                  <w:pPr>
                    <w:jc w:val="center"/>
                    <w:rPr>
                      <w:szCs w:val="21"/>
                    </w:rPr>
                  </w:pPr>
                </w:p>
              </w:tc>
              <w:tc>
                <w:tcPr>
                  <w:tcW w:w="1488" w:type="dxa"/>
                  <w:vAlign w:val="center"/>
                </w:tcPr>
                <w:p>
                  <w:pPr>
                    <w:widowControl w:val="0"/>
                    <w:jc w:val="center"/>
                    <w:rPr>
                      <w:szCs w:val="21"/>
                    </w:rPr>
                  </w:pPr>
                  <w:r>
                    <w:rPr>
                      <w:rFonts w:hint="eastAsia"/>
                      <w:szCs w:val="21"/>
                    </w:rPr>
                    <w:t>氨氮</w:t>
                  </w:r>
                </w:p>
              </w:tc>
              <w:tc>
                <w:tcPr>
                  <w:tcW w:w="2220"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0.0416</w:t>
                  </w:r>
                </w:p>
              </w:tc>
              <w:tc>
                <w:tcPr>
                  <w:tcW w:w="2769" w:type="dxa"/>
                  <w:vAlign w:val="center"/>
                </w:tcPr>
                <w:p>
                  <w:pPr>
                    <w:jc w:val="center"/>
                    <w:rPr>
                      <w:rFonts w:hint="default" w:eastAsia="宋体"/>
                      <w:szCs w:val="21"/>
                      <w:lang w:val="en-US" w:eastAsia="zh-CN"/>
                    </w:rPr>
                  </w:pPr>
                  <w:r>
                    <w:rPr>
                      <w:rFonts w:hint="eastAsia"/>
                      <w:szCs w:val="21"/>
                      <w:lang w:val="en-US" w:eastAsia="zh-CN"/>
                    </w:rPr>
                    <w:t>0.0228</w:t>
                  </w:r>
                </w:p>
              </w:tc>
              <w:tc>
                <w:tcPr>
                  <w:tcW w:w="1525"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2" w:hRule="atLeast"/>
                <w:jc w:val="center"/>
              </w:trPr>
              <w:tc>
                <w:tcPr>
                  <w:tcW w:w="870" w:type="dxa"/>
                  <w:vMerge w:val="continue"/>
                  <w:vAlign w:val="center"/>
                </w:tcPr>
                <w:p>
                  <w:pPr>
                    <w:jc w:val="center"/>
                    <w:rPr>
                      <w:szCs w:val="21"/>
                    </w:rPr>
                  </w:pPr>
                </w:p>
              </w:tc>
              <w:tc>
                <w:tcPr>
                  <w:tcW w:w="1488" w:type="dxa"/>
                  <w:vAlign w:val="center"/>
                </w:tcPr>
                <w:p>
                  <w:pPr>
                    <w:widowControl w:val="0"/>
                    <w:jc w:val="center"/>
                    <w:rPr>
                      <w:szCs w:val="21"/>
                    </w:rPr>
                  </w:pPr>
                  <w:r>
                    <w:rPr>
                      <w:rFonts w:hint="eastAsia"/>
                      <w:szCs w:val="21"/>
                    </w:rPr>
                    <w:t>总磷</w:t>
                  </w:r>
                </w:p>
              </w:tc>
              <w:tc>
                <w:tcPr>
                  <w:tcW w:w="2220"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0.00792</w:t>
                  </w:r>
                </w:p>
              </w:tc>
              <w:tc>
                <w:tcPr>
                  <w:tcW w:w="2769" w:type="dxa"/>
                  <w:vAlign w:val="center"/>
                </w:tcPr>
                <w:p>
                  <w:pPr>
                    <w:jc w:val="center"/>
                    <w:rPr>
                      <w:rFonts w:hint="default" w:eastAsia="宋体"/>
                      <w:szCs w:val="21"/>
                      <w:lang w:val="en-US" w:eastAsia="zh-CN"/>
                    </w:rPr>
                  </w:pPr>
                  <w:r>
                    <w:rPr>
                      <w:rFonts w:hint="eastAsia"/>
                      <w:szCs w:val="21"/>
                      <w:lang w:val="en-US" w:eastAsia="zh-CN"/>
                    </w:rPr>
                    <w:t>0.0025</w:t>
                  </w:r>
                </w:p>
              </w:tc>
              <w:tc>
                <w:tcPr>
                  <w:tcW w:w="1525"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2" w:hRule="atLeast"/>
                <w:jc w:val="center"/>
              </w:trPr>
              <w:tc>
                <w:tcPr>
                  <w:tcW w:w="870" w:type="dxa"/>
                  <w:vAlign w:val="center"/>
                </w:tcPr>
                <w:p>
                  <w:pPr>
                    <w:jc w:val="center"/>
                    <w:rPr>
                      <w:szCs w:val="21"/>
                    </w:rPr>
                  </w:pPr>
                  <w:r>
                    <w:rPr>
                      <w:rFonts w:hint="eastAsia"/>
                      <w:szCs w:val="21"/>
                    </w:rPr>
                    <w:t>固废</w:t>
                  </w:r>
                </w:p>
              </w:tc>
              <w:tc>
                <w:tcPr>
                  <w:tcW w:w="3708" w:type="dxa"/>
                  <w:gridSpan w:val="2"/>
                  <w:vAlign w:val="center"/>
                </w:tcPr>
                <w:p>
                  <w:pPr>
                    <w:jc w:val="center"/>
                    <w:rPr>
                      <w:rFonts w:hint="eastAsia"/>
                      <w:color w:val="000000"/>
                      <w:szCs w:val="21"/>
                    </w:rPr>
                  </w:pPr>
                  <w:r>
                    <w:rPr>
                      <w:rFonts w:hint="eastAsia"/>
                      <w:color w:val="000000"/>
                      <w:szCs w:val="21"/>
                    </w:rPr>
                    <w:t>零排放</w:t>
                  </w:r>
                </w:p>
              </w:tc>
              <w:tc>
                <w:tcPr>
                  <w:tcW w:w="2769" w:type="dxa"/>
                  <w:vAlign w:val="center"/>
                </w:tcPr>
                <w:p>
                  <w:pPr>
                    <w:jc w:val="center"/>
                    <w:rPr>
                      <w:szCs w:val="21"/>
                    </w:rPr>
                  </w:pPr>
                  <w:r>
                    <w:rPr>
                      <w:rFonts w:hint="eastAsia"/>
                      <w:szCs w:val="21"/>
                    </w:rPr>
                    <w:t>零排放</w:t>
                  </w:r>
                </w:p>
              </w:tc>
              <w:tc>
                <w:tcPr>
                  <w:tcW w:w="1525" w:type="dxa"/>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312" w:hRule="atLeast"/>
                <w:jc w:val="center"/>
              </w:trPr>
              <w:tc>
                <w:tcPr>
                  <w:tcW w:w="870" w:type="dxa"/>
                  <w:vAlign w:val="center"/>
                </w:tcPr>
                <w:p>
                  <w:pPr>
                    <w:jc w:val="center"/>
                    <w:rPr>
                      <w:szCs w:val="21"/>
                    </w:rPr>
                  </w:pPr>
                  <w:r>
                    <w:rPr>
                      <w:rFonts w:hint="eastAsia"/>
                      <w:szCs w:val="21"/>
                    </w:rPr>
                    <w:t>备注</w:t>
                  </w:r>
                </w:p>
              </w:tc>
              <w:tc>
                <w:tcPr>
                  <w:tcW w:w="8002" w:type="dxa"/>
                  <w:gridSpan w:val="4"/>
                  <w:vAlign w:val="center"/>
                </w:tcPr>
                <w:p>
                  <w:pPr>
                    <w:jc w:val="left"/>
                  </w:pPr>
                  <w:r>
                    <w:rPr>
                      <w:rFonts w:hint="eastAsia"/>
                    </w:rPr>
                    <w:t>1.本项目总量控制指标依据环评及批复确定；</w:t>
                  </w:r>
                </w:p>
                <w:p>
                  <w:pPr>
                    <w:jc w:val="left"/>
                  </w:pPr>
                  <w:r>
                    <w:rPr>
                      <w:rFonts w:hint="eastAsia"/>
                      <w:highlight w:val="none"/>
                    </w:rPr>
                    <w:t>2.本项目</w:t>
                  </w:r>
                  <w:r>
                    <w:rPr>
                      <w:rFonts w:hint="eastAsia"/>
                      <w:highlight w:val="none"/>
                      <w:lang w:val="en-US" w:eastAsia="zh-CN"/>
                    </w:rPr>
                    <w:t>员工已全员到位，用水量及生活污水排放量按全部员工数核算。</w:t>
                  </w:r>
                  <w:r>
                    <w:rPr>
                      <w:rFonts w:hint="eastAsia"/>
                      <w:highlight w:val="none"/>
                    </w:rPr>
                    <w:t>实际总用水</w:t>
                  </w:r>
                  <w:r>
                    <w:rPr>
                      <w:rFonts w:hint="eastAsia"/>
                    </w:rPr>
                    <w:t>量约</w:t>
                  </w:r>
                  <w:r>
                    <w:rPr>
                      <w:rFonts w:hint="eastAsia"/>
                      <w:lang w:val="en-US" w:eastAsia="zh-CN"/>
                    </w:rPr>
                    <w:t>2000</w:t>
                  </w:r>
                  <w:r>
                    <w:rPr>
                      <w:rFonts w:hint="eastAsia"/>
                    </w:rPr>
                    <w:t>t/a，全年生活污水排放量为</w:t>
                  </w:r>
                  <w:r>
                    <w:rPr>
                      <w:rFonts w:hint="eastAsia"/>
                      <w:lang w:val="en-US" w:eastAsia="zh-CN"/>
                    </w:rPr>
                    <w:t>1591</w:t>
                  </w:r>
                  <w:r>
                    <w:rPr>
                      <w:rFonts w:hint="eastAsia"/>
                    </w:rPr>
                    <w:t>t/a；</w:t>
                  </w:r>
                </w:p>
                <w:p>
                  <w:pPr>
                    <w:jc w:val="left"/>
                    <w:rPr>
                      <w:rFonts w:hint="default" w:ascii="Times New Roman" w:eastAsia="宋体" w:cs="Times New Roman"/>
                      <w:sz w:val="21"/>
                      <w:szCs w:val="21"/>
                      <w:lang w:val="en-US" w:eastAsia="zh-CN"/>
                    </w:rPr>
                  </w:pPr>
                  <w:r>
                    <w:rPr>
                      <w:rFonts w:hint="eastAsia"/>
                    </w:rPr>
                    <w:t>3.本项目</w:t>
                  </w:r>
                  <w:r>
                    <w:rPr>
                      <w:rFonts w:hint="eastAsia"/>
                      <w:lang w:val="en-US" w:eastAsia="zh-CN"/>
                    </w:rPr>
                    <w:t>颗粒物</w:t>
                  </w:r>
                  <w:r>
                    <w:rPr>
                      <w:rFonts w:hint="eastAsia"/>
                    </w:rPr>
                    <w:t>总量计算：</w:t>
                  </w:r>
                  <w:r>
                    <w:rPr>
                      <w:rFonts w:hint="eastAsia"/>
                      <w:lang w:val="en-US" w:eastAsia="zh-CN"/>
                    </w:rPr>
                    <w:t>抛光</w:t>
                  </w:r>
                  <w:r>
                    <w:rPr>
                      <w:rFonts w:hint="eastAsia"/>
                    </w:rPr>
                    <w:t>工段排放时间按</w:t>
                  </w:r>
                  <w:r>
                    <w:rPr>
                      <w:rFonts w:hint="eastAsia"/>
                      <w:lang w:val="en-US" w:eastAsia="zh-CN"/>
                    </w:rPr>
                    <w:t>7200</w:t>
                  </w:r>
                  <w:r>
                    <w:rPr>
                      <w:rFonts w:hint="eastAsia"/>
                    </w:rPr>
                    <w:t>h计</w:t>
                  </w:r>
                  <w:r>
                    <w:rPr>
                      <w:rFonts w:hint="eastAsia"/>
                      <w:lang w:eastAsia="zh-CN"/>
                    </w:rPr>
                    <w:t>，</w:t>
                  </w:r>
                  <w:r>
                    <w:rPr>
                      <w:rFonts w:hint="eastAsia"/>
                      <w:lang w:val="en-US" w:eastAsia="zh-CN"/>
                    </w:rPr>
                    <w:t>与环评一致</w:t>
                  </w:r>
                  <w:r>
                    <w:rPr>
                      <w:rFonts w:hint="eastAsia"/>
                      <w:lang w:eastAsia="zh-CN"/>
                    </w:rPr>
                    <w:t>。</w:t>
                  </w:r>
                  <w:r>
                    <w:rPr>
                      <w:rFonts w:hint="eastAsia" w:ascii="Times New Roman" w:eastAsia="宋体" w:cs="Times New Roman"/>
                      <w:sz w:val="21"/>
                      <w:szCs w:val="21"/>
                      <w:lang w:val="en-US" w:eastAsia="zh-CN"/>
                    </w:rPr>
                    <w:t xml:space="preserve"> </w:t>
                  </w:r>
                </w:p>
              </w:tc>
            </w:tr>
          </w:tbl>
          <w:p>
            <w:pPr>
              <w:spacing w:line="360" w:lineRule="auto"/>
              <w:ind w:firstLine="480"/>
              <w:rPr>
                <w:rFonts w:eastAsiaTheme="minorEastAsia"/>
                <w:bCs/>
                <w:sz w:val="24"/>
                <w:szCs w:val="24"/>
              </w:rPr>
            </w:pPr>
            <w:r>
              <w:rPr>
                <w:rFonts w:eastAsiaTheme="minorEastAsia"/>
                <w:bCs/>
                <w:sz w:val="24"/>
                <w:szCs w:val="24"/>
              </w:rPr>
              <w:t>由表7-</w:t>
            </w:r>
            <w:r>
              <w:rPr>
                <w:rFonts w:hint="eastAsia" w:eastAsiaTheme="minorEastAsia"/>
                <w:bCs/>
                <w:sz w:val="24"/>
                <w:szCs w:val="24"/>
                <w:lang w:val="en-US" w:eastAsia="zh-CN"/>
              </w:rPr>
              <w:t>9</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val="en-US" w:eastAsia="zh-CN"/>
              </w:rPr>
              <w:t>颗粒物</w:t>
            </w:r>
            <w:r>
              <w:rPr>
                <w:rFonts w:hint="eastAsia" w:eastAsiaTheme="minorEastAsia"/>
                <w:bCs/>
                <w:sz w:val="24"/>
                <w:szCs w:val="24"/>
                <w:lang w:eastAsia="zh-CN"/>
              </w:rPr>
              <w:t>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w:t>
            </w:r>
          </w:p>
          <w:p>
            <w:pPr>
              <w:pStyle w:val="30"/>
              <w:spacing w:line="500" w:lineRule="exact"/>
              <w:ind w:firstLine="420" w:firstLineChars="200"/>
              <w:rPr>
                <w:rStyle w:val="875"/>
                <w:rFonts w:ascii="Times New Roman" w:eastAsiaTheme="minorEastAsia"/>
                <w:sz w:val="21"/>
                <w:szCs w:val="21"/>
              </w:rPr>
            </w:pPr>
          </w:p>
        </w:tc>
      </w:tr>
    </w:tbl>
    <w:p>
      <w:pPr>
        <w:pStyle w:val="2"/>
        <w:spacing w:before="0" w:after="0" w:line="500" w:lineRule="exact"/>
        <w:rPr>
          <w:rFonts w:eastAsiaTheme="minorEastAsia"/>
          <w:sz w:val="24"/>
          <w:szCs w:val="24"/>
        </w:rPr>
      </w:pPr>
      <w:r>
        <w:rPr>
          <w:rFonts w:eastAsiaTheme="minorEastAsia"/>
          <w:sz w:val="24"/>
          <w:szCs w:val="24"/>
        </w:rPr>
        <w:t>表八</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b/>
                <w:bCs/>
                <w:sz w:val="24"/>
                <w:szCs w:val="24"/>
              </w:rPr>
            </w:pPr>
            <w:r>
              <w:rPr>
                <w:rFonts w:eastAsiaTheme="minorEastAsia"/>
                <w:b/>
                <w:bCs/>
                <w:sz w:val="24"/>
                <w:szCs w:val="24"/>
              </w:rPr>
              <w:t>验收监测结论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rPr>
            </w:pPr>
            <w:r>
              <w:rPr>
                <w:rFonts w:hint="default" w:ascii="Times New Roman" w:hAnsi="Times New Roman" w:eastAsia="宋体" w:cs="Times New Roman"/>
                <w:color w:val="000000" w:themeColor="text1"/>
                <w:sz w:val="24"/>
                <w:szCs w:val="24"/>
              </w:rPr>
              <w:t>江苏力速达液压有限公司成立于2017年5月24日，注册地址为江苏武进经济开发区长帆路2号1号厂房，主要经营液压缸、液压阀、液压泵、液压马达、成套液压系统、机械装备及其零部件的生产、销售。（依法须经批准的项目，经相关部门批准后方可开展经营活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rPr>
            </w:pPr>
            <w:r>
              <w:rPr>
                <w:rFonts w:hint="default" w:ascii="Times New Roman" w:hAnsi="Times New Roman" w:eastAsia="宋体" w:cs="Times New Roman"/>
                <w:color w:val="000000" w:themeColor="text1"/>
                <w:sz w:val="24"/>
                <w:szCs w:val="24"/>
                <w:lang w:eastAsia="zh-CN"/>
              </w:rPr>
              <w:t>本次</w:t>
            </w:r>
            <w:r>
              <w:rPr>
                <w:rFonts w:hint="default" w:ascii="Times New Roman" w:hAnsi="Times New Roman" w:eastAsia="宋体" w:cs="Times New Roman"/>
                <w:color w:val="000000" w:themeColor="text1"/>
                <w:sz w:val="24"/>
                <w:szCs w:val="24"/>
                <w:lang w:val="en-US" w:eastAsia="zh-CN"/>
              </w:rPr>
              <w:t>验收</w:t>
            </w:r>
            <w:r>
              <w:rPr>
                <w:rFonts w:hint="default" w:ascii="Times New Roman" w:hAnsi="Times New Roman" w:eastAsia="宋体" w:cs="Times New Roman"/>
                <w:color w:val="000000" w:themeColor="text1"/>
                <w:sz w:val="24"/>
                <w:szCs w:val="24"/>
                <w:lang w:eastAsia="zh-CN"/>
              </w:rPr>
              <w:t>项目为技改项目，企业对外购组件新增车加工工段，液压油缸生产新增打标工段</w:t>
            </w:r>
            <w:r>
              <w:rPr>
                <w:rFonts w:hint="default" w:ascii="Times New Roman" w:hAnsi="Times New Roman" w:eastAsia="宋体" w:cs="Times New Roman"/>
                <w:color w:val="000000" w:themeColor="text1"/>
                <w:sz w:val="24"/>
                <w:szCs w:val="24"/>
              </w:rPr>
              <w:t>，原有项目部分委外工段</w:t>
            </w:r>
            <w:r>
              <w:rPr>
                <w:rFonts w:hint="default" w:ascii="Times New Roman" w:hAnsi="Times New Roman" w:eastAsia="宋体" w:cs="Times New Roman"/>
                <w:color w:val="000000" w:themeColor="text1"/>
                <w:sz w:val="24"/>
                <w:szCs w:val="24"/>
                <w:lang w:eastAsia="zh-CN"/>
              </w:rPr>
              <w:t>（喷砂、抛光）通过购置相应设备</w:t>
            </w:r>
            <w:r>
              <w:rPr>
                <w:rFonts w:hint="default" w:ascii="Times New Roman" w:hAnsi="Times New Roman" w:eastAsia="宋体" w:cs="Times New Roman"/>
                <w:color w:val="000000" w:themeColor="text1"/>
                <w:sz w:val="24"/>
                <w:szCs w:val="24"/>
              </w:rPr>
              <w:t>于厂内建设加工</w:t>
            </w:r>
            <w:r>
              <w:rPr>
                <w:rFonts w:hint="default" w:ascii="Times New Roman" w:hAnsi="Times New Roman" w:eastAsia="宋体" w:cs="Times New Roman"/>
                <w:color w:val="000000" w:themeColor="text1"/>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highlight w:val="yellow"/>
                <w:lang w:val="en-US" w:eastAsia="zh-CN"/>
              </w:rPr>
            </w:pP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color w:val="000000" w:themeColor="text1"/>
                <w:sz w:val="24"/>
                <w:szCs w:val="24"/>
                <w:lang w:val="en-US" w:eastAsia="zh-CN"/>
              </w:rPr>
              <w:t>年产10万根液压油缸技改项目</w:t>
            </w:r>
            <w:r>
              <w:rPr>
                <w:rFonts w:hint="default" w:ascii="Times New Roman" w:hAnsi="Times New Roman" w:eastAsia="宋体" w:cs="Times New Roman"/>
                <w:sz w:val="24"/>
                <w:szCs w:val="24"/>
              </w:rPr>
              <w:t>于202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年12月</w:t>
            </w:r>
            <w:r>
              <w:rPr>
                <w:rFonts w:hint="default"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日完成备案（备案证号：武经发管备[202</w:t>
            </w:r>
            <w:r>
              <w:rPr>
                <w:rFonts w:hint="default"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186</w:t>
            </w:r>
            <w:r>
              <w:rPr>
                <w:rFonts w:hint="default" w:ascii="Times New Roman" w:hAnsi="Times New Roman" w:eastAsia="宋体" w:cs="Times New Roman"/>
                <w:sz w:val="24"/>
                <w:szCs w:val="24"/>
              </w:rPr>
              <w:t>号，项目代码：2</w:t>
            </w:r>
            <w:r>
              <w:rPr>
                <w:rFonts w:hint="default" w:ascii="Times New Roman" w:hAnsi="Times New Roman" w:eastAsia="宋体" w:cs="Times New Roman"/>
                <w:sz w:val="24"/>
                <w:szCs w:val="24"/>
                <w:lang w:val="en-US" w:eastAsia="zh-CN"/>
              </w:rPr>
              <w:t>012</w:t>
            </w:r>
            <w:r>
              <w:rPr>
                <w:rFonts w:hint="default" w:ascii="Times New Roman" w:hAnsi="Times New Roman" w:eastAsia="宋体" w:cs="Times New Roman"/>
                <w:sz w:val="24"/>
                <w:szCs w:val="24"/>
              </w:rPr>
              <w:t>-320450-89-0</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lang w:val="en-US" w:eastAsia="zh-CN"/>
              </w:rPr>
              <w:t>08905</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并于2021年2月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color w:val="000000" w:themeColor="text1"/>
                <w:sz w:val="24"/>
                <w:szCs w:val="24"/>
                <w:lang w:val="en-US" w:eastAsia="zh-CN"/>
              </w:rPr>
              <w:t>年产10万根液压油缸技改项目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21</w:t>
            </w:r>
            <w:r>
              <w:rPr>
                <w:rFonts w:hint="default" w:ascii="Times New Roman" w:hAnsi="Times New Roman" w:eastAsia="宋体" w:cs="Times New Roman"/>
                <w:kern w:val="0"/>
                <w:sz w:val="24"/>
                <w:szCs w:val="24"/>
              </w:rPr>
              <w:t>年</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月</w:t>
            </w:r>
            <w:r>
              <w:rPr>
                <w:rFonts w:hint="default" w:ascii="Times New Roman" w:hAnsi="Times New Roman" w:eastAsia="宋体" w:cs="Times New Roman"/>
                <w:kern w:val="0"/>
                <w:sz w:val="24"/>
                <w:szCs w:val="24"/>
                <w:lang w:val="en-US" w:eastAsia="zh-CN"/>
              </w:rPr>
              <w:t>22</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default"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lang w:val="en-US" w:eastAsia="zh-CN"/>
              </w:rPr>
              <w:t>122</w:t>
            </w:r>
            <w:r>
              <w:rPr>
                <w:rFonts w:hint="default" w:ascii="Times New Roman" w:hAnsi="Times New Roman" w:eastAsia="宋体" w:cs="Times New Roman"/>
                <w:kern w:val="0"/>
                <w:sz w:val="24"/>
                <w:szCs w:val="24"/>
              </w:rPr>
              <w:t>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szCs w:val="24"/>
              </w:rPr>
            </w:pPr>
            <w:r>
              <w:rPr>
                <w:rFonts w:hint="eastAsia" w:ascii="宋体" w:hAnsi="宋体" w:eastAsia="宋体"/>
                <w:sz w:val="24"/>
                <w:szCs w:val="24"/>
              </w:rPr>
              <w:t>本项目目前已建部分各类环境保护设施正常运行，具备竣工环境保护验收监测条</w:t>
            </w:r>
          </w:p>
          <w:p>
            <w:pPr>
              <w:pStyle w:val="2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sz w:val="24"/>
                <w:szCs w:val="24"/>
              </w:rPr>
            </w:pPr>
            <w:r>
              <w:rPr>
                <w:rFonts w:hint="eastAsia" w:ascii="宋体" w:hAnsi="宋体" w:eastAsia="宋体"/>
                <w:sz w:val="24"/>
                <w:szCs w:val="24"/>
              </w:rPr>
              <w:t>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kern w:val="0"/>
                <w:sz w:val="24"/>
                <w:highlight w:val="none"/>
              </w:rPr>
            </w:pP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5</w:t>
            </w:r>
            <w:r>
              <w:rPr>
                <w:rFonts w:hint="default" w:ascii="Times New Roman" w:hAnsi="Times New Roman" w:eastAsia="宋体" w:cs="Times New Roman"/>
                <w:kern w:val="0"/>
                <w:sz w:val="24"/>
                <w:szCs w:val="24"/>
              </w:rPr>
              <w:t>月</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kern w:val="0"/>
                <w:sz w:val="24"/>
                <w:szCs w:val="24"/>
                <w:lang w:eastAsia="zh-CN"/>
              </w:rPr>
              <w:t>委托常州新睿环境技术有限公司</w:t>
            </w:r>
            <w:r>
              <w:rPr>
                <w:rFonts w:hint="default" w:ascii="Times New Roman" w:hAnsi="Times New Roman" w:eastAsia="宋体" w:cs="Times New Roman"/>
                <w:kern w:val="0"/>
                <w:sz w:val="24"/>
                <w:szCs w:val="24"/>
              </w:rPr>
              <w:t>开展竣工环境保护验收工作，</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szCs w:val="24"/>
              </w:rPr>
              <w:t>相关技术人员对照环评文件及批复，开展验收自查工作，在此基础上编制了《</w:t>
            </w:r>
            <w:r>
              <w:rPr>
                <w:rFonts w:hint="default" w:ascii="Times New Roman" w:hAnsi="Times New Roman" w:eastAsia="宋体" w:cs="Times New Roman"/>
                <w:color w:val="000000" w:themeColor="text1"/>
                <w:sz w:val="24"/>
                <w:szCs w:val="24"/>
              </w:rPr>
              <w:t>江苏力速达液压有限公司</w:t>
            </w:r>
            <w:r>
              <w:rPr>
                <w:rFonts w:hint="default" w:ascii="Times New Roman" w:hAnsi="Times New Roman" w:eastAsia="宋体" w:cs="Times New Roman"/>
                <w:color w:val="000000" w:themeColor="text1"/>
                <w:sz w:val="24"/>
                <w:szCs w:val="24"/>
                <w:lang w:val="en-US" w:eastAsia="zh-CN"/>
              </w:rPr>
              <w:t>年产10万根液压油缸技改项目</w:t>
            </w:r>
            <w:r>
              <w:rPr>
                <w:rFonts w:hint="default" w:ascii="Times New Roman" w:hAnsi="Times New Roman" w:eastAsia="宋体" w:cs="Times New Roman"/>
                <w:kern w:val="0"/>
                <w:sz w:val="24"/>
                <w:szCs w:val="24"/>
              </w:rPr>
              <w:t>监测方案》，并于</w:t>
            </w:r>
            <w:r>
              <w:rPr>
                <w:rFonts w:hint="default" w:ascii="Times New Roman" w:hAnsi="Times New Roman" w:eastAsia="宋体" w:cs="Times New Roman"/>
                <w:kern w:val="0"/>
                <w:sz w:val="24"/>
                <w:szCs w:val="24"/>
                <w:highlight w:val="none"/>
              </w:rPr>
              <w:t>202</w:t>
            </w:r>
            <w:r>
              <w:rPr>
                <w:rFonts w:hint="eastAsia"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年</w:t>
            </w:r>
            <w:r>
              <w:rPr>
                <w:rFonts w:hint="eastAsia" w:cs="Times New Roman"/>
                <w:kern w:val="0"/>
                <w:sz w:val="24"/>
                <w:szCs w:val="24"/>
                <w:highlight w:val="none"/>
                <w:lang w:val="en-US" w:eastAsia="zh-CN"/>
              </w:rPr>
              <w:t>6</w:t>
            </w:r>
            <w:r>
              <w:rPr>
                <w:rFonts w:hint="default" w:ascii="Times New Roman" w:hAnsi="Times New Roman" w:eastAsia="宋体" w:cs="Times New Roman"/>
                <w:kern w:val="0"/>
                <w:sz w:val="24"/>
                <w:szCs w:val="24"/>
                <w:highlight w:val="none"/>
              </w:rPr>
              <w:t>月</w:t>
            </w:r>
            <w:r>
              <w:rPr>
                <w:rFonts w:hint="eastAsia" w:cs="Times New Roman"/>
                <w:kern w:val="0"/>
                <w:sz w:val="24"/>
                <w:szCs w:val="24"/>
                <w:highlight w:val="none"/>
                <w:lang w:val="en-US" w:eastAsia="zh-CN"/>
              </w:rPr>
              <w:t>28</w:t>
            </w:r>
            <w:r>
              <w:rPr>
                <w:rFonts w:hint="default" w:ascii="Times New Roman" w:hAnsi="Times New Roman" w:eastAsia="宋体" w:cs="Times New Roman"/>
                <w:kern w:val="0"/>
                <w:sz w:val="24"/>
                <w:szCs w:val="24"/>
                <w:highlight w:val="none"/>
              </w:rPr>
              <w:t>日-</w:t>
            </w:r>
            <w:r>
              <w:rPr>
                <w:rFonts w:hint="eastAsia" w:cs="Times New Roman"/>
                <w:kern w:val="0"/>
                <w:sz w:val="24"/>
                <w:szCs w:val="24"/>
                <w:highlight w:val="none"/>
                <w:lang w:val="en-US" w:eastAsia="zh-CN"/>
              </w:rPr>
              <w:t>29</w:t>
            </w:r>
            <w:r>
              <w:rPr>
                <w:rFonts w:hint="default" w:ascii="Times New Roman" w:hAnsi="Times New Roman" w:eastAsia="宋体" w:cs="Times New Roman"/>
                <w:kern w:val="0"/>
                <w:sz w:val="24"/>
                <w:szCs w:val="24"/>
                <w:highlight w:val="none"/>
              </w:rPr>
              <w:t>日对本项目进行了现场验收监测。</w:t>
            </w:r>
            <w:r>
              <w:rPr>
                <w:sz w:val="24"/>
                <w:szCs w:val="24"/>
                <w:highlight w:val="none"/>
              </w:rPr>
              <w:t>具体各</w:t>
            </w:r>
            <w:r>
              <w:rPr>
                <w:rFonts w:hint="eastAsia"/>
                <w:sz w:val="24"/>
                <w:szCs w:val="24"/>
                <w:highlight w:val="none"/>
                <w:lang w:val="en-US" w:eastAsia="zh-CN"/>
              </w:rPr>
              <w:t>监测</w:t>
            </w:r>
            <w:r>
              <w:rPr>
                <w:sz w:val="24"/>
                <w:szCs w:val="24"/>
                <w:highlight w:val="none"/>
              </w:rPr>
              <w:t>结果如下：</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sz w:val="24"/>
                <w:szCs w:val="24"/>
                <w:highlight w:val="none"/>
              </w:rPr>
            </w:pPr>
            <w:r>
              <w:rPr>
                <w:rFonts w:eastAsiaTheme="minorEastAsia"/>
                <w:sz w:val="24"/>
                <w:szCs w:val="24"/>
                <w:highlight w:val="none"/>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厂区实行“雨污分流原则”。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bCs/>
                <w:sz w:val="24"/>
                <w:szCs w:val="24"/>
              </w:rPr>
            </w:pPr>
            <w:r>
              <w:rPr>
                <w:rFonts w:hint="eastAsia"/>
                <w:bCs/>
                <w:sz w:val="24"/>
                <w:szCs w:val="24"/>
              </w:rPr>
              <w:t>本项目生活污水经化粪池处理后依托污水总排口接管至</w:t>
            </w:r>
            <w:r>
              <w:rPr>
                <w:rFonts w:hint="eastAsia"/>
                <w:bCs/>
                <w:sz w:val="24"/>
                <w:szCs w:val="24"/>
                <w:lang w:val="en-US" w:eastAsia="zh-CN"/>
              </w:rPr>
              <w:t>滨湖</w:t>
            </w:r>
            <w:r>
              <w:rPr>
                <w:rFonts w:hint="eastAsia"/>
                <w:bCs/>
                <w:sz w:val="24"/>
                <w:szCs w:val="24"/>
              </w:rPr>
              <w:t>污水处理厂处理。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sz w:val="24"/>
                <w:szCs w:val="24"/>
              </w:rPr>
            </w:pPr>
            <w:r>
              <w:rPr>
                <w:rFonts w:eastAsiaTheme="minorEastAsia"/>
                <w:sz w:val="24"/>
                <w:szCs w:val="24"/>
              </w:rPr>
              <w:t>2、废气</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本项目产生的</w:t>
            </w:r>
            <w:r>
              <w:rPr>
                <w:rFonts w:hint="eastAsia" w:ascii="Times New Roman" w:eastAsia="宋体" w:cs="Times New Roman"/>
                <w:sz w:val="24"/>
                <w:szCs w:val="24"/>
                <w:lang w:val="en-US" w:eastAsia="zh-CN"/>
              </w:rPr>
              <w:t>抛光粉尘分别在2台抛光机自带收集管道收集，收集后1台抛光机产生的粉尘经设备自带的袋式除尘器处理、另1台抛光机产生的粉尘经滤筒除尘器处理，处理后</w:t>
            </w:r>
            <w:r>
              <w:rPr>
                <w:rFonts w:hint="default" w:ascii="Times New Roman" w:hAnsi="Times New Roman" w:eastAsia="宋体" w:cs="Times New Roman"/>
                <w:sz w:val="24"/>
                <w:szCs w:val="24"/>
                <w:lang w:val="en-US" w:eastAsia="zh-CN"/>
              </w:rPr>
              <w:t>经一根15m高排气筒（</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#）排放</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w:t>
            </w:r>
            <w:r>
              <w:rPr>
                <w:rFonts w:hint="eastAsia" w:cs="Times New Roman"/>
                <w:sz w:val="24"/>
                <w:szCs w:val="24"/>
                <w:lang w:val="en-US" w:eastAsia="zh-CN"/>
              </w:rPr>
              <w:t>2</w:t>
            </w:r>
            <w:r>
              <w:rPr>
                <w:rFonts w:hint="default" w:ascii="Times New Roman" w:hAnsi="Times New Roman" w:eastAsia="宋体" w:cs="Times New Roman"/>
                <w:sz w:val="24"/>
                <w:szCs w:val="24"/>
              </w:rPr>
              <w:t>#排气筒中</w:t>
            </w:r>
            <w:r>
              <w:rPr>
                <w:rFonts w:hint="eastAsia" w:cs="Times New Roman"/>
                <w:sz w:val="24"/>
                <w:szCs w:val="24"/>
                <w:lang w:val="en-US" w:eastAsia="zh-CN"/>
              </w:rPr>
              <w:t>颗粒物</w:t>
            </w:r>
            <w:r>
              <w:rPr>
                <w:rFonts w:hint="default" w:ascii="Times New Roman" w:hAnsi="Times New Roman" w:eastAsia="宋体" w:cs="Times New Roman"/>
                <w:sz w:val="24"/>
                <w:szCs w:val="24"/>
              </w:rPr>
              <w:t>的排放浓度及排放速率均符合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w:t>
            </w:r>
            <w:r>
              <w:rPr>
                <w:rFonts w:hint="eastAsia"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eastAsia="zh-CN"/>
              </w:rPr>
              <w:t>未捕集到的</w:t>
            </w:r>
            <w:r>
              <w:rPr>
                <w:rFonts w:hint="eastAsia" w:cs="Times New Roman"/>
                <w:sz w:val="24"/>
                <w:szCs w:val="24"/>
                <w:lang w:val="en-US" w:eastAsia="zh-CN"/>
              </w:rPr>
              <w:t>抛光粉尘</w:t>
            </w:r>
            <w:r>
              <w:rPr>
                <w:rFonts w:hint="default" w:ascii="Times New Roman" w:hAnsi="Times New Roman" w:eastAsia="宋体" w:cs="Times New Roman"/>
                <w:sz w:val="24"/>
                <w:szCs w:val="24"/>
                <w:lang w:eastAsia="zh-CN"/>
              </w:rPr>
              <w:t>在</w:t>
            </w:r>
            <w:r>
              <w:rPr>
                <w:rFonts w:hint="default" w:ascii="Times New Roman" w:hAnsi="Times New Roman" w:eastAsia="宋体" w:cs="Times New Roman"/>
                <w:sz w:val="24"/>
                <w:szCs w:val="24"/>
                <w:lang w:val="en-US" w:eastAsia="zh-CN"/>
              </w:rPr>
              <w:t>车间内无组织排放</w:t>
            </w:r>
            <w:r>
              <w:rPr>
                <w:rFonts w:hint="eastAsia" w:cs="Times New Roman"/>
                <w:sz w:val="24"/>
                <w:szCs w:val="24"/>
                <w:lang w:val="en-US" w:eastAsia="zh-CN"/>
              </w:rPr>
              <w:t>，焊接工段产生的焊接烟尘经移动式焊烟净化器处理后在车间内无组织排放。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w:t>
            </w:r>
            <w:r>
              <w:rPr>
                <w:rFonts w:hint="default" w:ascii="Times New Roman" w:hAnsi="Times New Roman" w:eastAsia="宋体" w:cs="Times New Roman"/>
                <w:sz w:val="24"/>
                <w:szCs w:val="24"/>
                <w:highlight w:val="none"/>
                <w:lang w:val="en-US" w:eastAsia="zh-CN"/>
              </w:rPr>
              <w:t>总悬浮颗粒物</w:t>
            </w:r>
            <w:r>
              <w:rPr>
                <w:rFonts w:hint="default" w:ascii="Times New Roman" w:hAnsi="Times New Roman" w:eastAsia="宋体" w:cs="Times New Roman"/>
                <w:sz w:val="24"/>
                <w:szCs w:val="24"/>
                <w:highlight w:val="none"/>
              </w:rPr>
              <w:t>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《大气污染物综合排放标准》（江苏省地方标准DB32/4041-2021）中标准限值</w:t>
            </w:r>
            <w:r>
              <w:rPr>
                <w:rFonts w:hint="default" w:ascii="Times New Roman" w:hAnsi="Times New Roman" w:eastAsia="宋体" w:cs="Times New Roman"/>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Theme="minorEastAsia"/>
                <w:bCs/>
                <w:sz w:val="24"/>
                <w:szCs w:val="24"/>
                <w:lang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w:t>
            </w:r>
            <w:r>
              <w:rPr>
                <w:rFonts w:hint="eastAsia" w:eastAsiaTheme="minorEastAsia"/>
                <w:bCs/>
                <w:sz w:val="24"/>
                <w:szCs w:val="24"/>
                <w:lang w:eastAsia="zh-CN"/>
              </w:rPr>
              <w:t>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rPr>
              <w:t>间</w:t>
            </w:r>
            <w:r>
              <w:rPr>
                <w:rFonts w:hint="eastAsia" w:eastAsiaTheme="minorEastAsia"/>
                <w:bCs/>
                <w:sz w:val="24"/>
                <w:szCs w:val="24"/>
                <w:lang w:eastAsia="zh-CN"/>
              </w:rPr>
              <w:t>、</w:t>
            </w:r>
            <w:r>
              <w:rPr>
                <w:rFonts w:hint="eastAsia" w:eastAsiaTheme="minorEastAsia"/>
                <w:bCs/>
                <w:sz w:val="24"/>
                <w:szCs w:val="24"/>
                <w:lang w:val="en-US" w:eastAsia="zh-CN"/>
              </w:rPr>
              <w:t>夜间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3</w:t>
            </w:r>
            <w:r>
              <w:rPr>
                <w:rFonts w:hint="eastAsia" w:eastAsiaTheme="minorEastAsia"/>
                <w:bCs/>
                <w:sz w:val="24"/>
                <w:szCs w:val="24"/>
              </w:rPr>
              <w:t>标准</w:t>
            </w:r>
            <w:r>
              <w:rPr>
                <w:rFonts w:hint="eastAsia" w:ascii="Times New Roman" w:hAnsi="Times New Roman" w:cs="Times New Roman"/>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sz w:val="24"/>
                <w:szCs w:val="24"/>
                <w:lang w:val="en-US" w:eastAsia="zh-CN"/>
              </w:rPr>
              <w:t>金属边角料、焊渣及焊接烟尘收集尘、废密封圈、袋式除尘器收尘</w:t>
            </w:r>
            <w:r>
              <w:rPr>
                <w:rFonts w:hint="eastAsia"/>
                <w:sz w:val="24"/>
                <w:szCs w:val="24"/>
              </w:rPr>
              <w:t>，统一收集外售。危险废物主要为：</w:t>
            </w:r>
            <w:r>
              <w:rPr>
                <w:rFonts w:hint="eastAsia"/>
                <w:sz w:val="24"/>
                <w:szCs w:val="24"/>
                <w:lang w:val="en-US" w:eastAsia="zh-CN"/>
              </w:rPr>
              <w:t>废滤芯、废切削液、废浓缩液</w:t>
            </w:r>
            <w:r>
              <w:rPr>
                <w:rFonts w:hint="eastAsia"/>
                <w:sz w:val="24"/>
                <w:szCs w:val="24"/>
                <w:lang w:eastAsia="zh-CN"/>
              </w:rPr>
              <w:t>等</w:t>
            </w:r>
            <w:r>
              <w:rPr>
                <w:rFonts w:hint="eastAsia"/>
                <w:sz w:val="24"/>
                <w:szCs w:val="24"/>
              </w:rPr>
              <w:t>委托</w:t>
            </w:r>
            <w:r>
              <w:rPr>
                <w:rFonts w:hint="eastAsia"/>
                <w:sz w:val="24"/>
                <w:szCs w:val="24"/>
                <w:lang w:val="en-US" w:eastAsia="zh-CN"/>
              </w:rPr>
              <w:t>淮安华昌固废处置</w:t>
            </w:r>
            <w:r>
              <w:rPr>
                <w:rFonts w:hint="eastAsia"/>
                <w:sz w:val="24"/>
                <w:szCs w:val="24"/>
                <w:lang w:eastAsia="zh-CN"/>
              </w:rPr>
              <w:t>有限公司</w:t>
            </w:r>
            <w:r>
              <w:rPr>
                <w:rFonts w:hint="eastAsia"/>
                <w:sz w:val="24"/>
                <w:szCs w:val="24"/>
              </w:rPr>
              <w:t>处置</w:t>
            </w:r>
            <w:r>
              <w:rPr>
                <w:rFonts w:hint="eastAsia"/>
                <w:sz w:val="24"/>
                <w:szCs w:val="24"/>
                <w:lang w:val="en-US" w:eastAsia="zh-CN"/>
              </w:rPr>
              <w:t>；含油劳保用品由环卫部门统一清运。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生产车间东侧</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38</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w:t>
            </w:r>
            <w:r>
              <w:rPr>
                <w:rFonts w:hint="eastAsia" w:eastAsiaTheme="minorEastAsia"/>
                <w:bCs/>
                <w:sz w:val="24"/>
              </w:rPr>
              <w:t>、</w:t>
            </w:r>
            <w:r>
              <w:rPr>
                <w:rFonts w:hint="eastAsia" w:eastAsiaTheme="minorEastAsia"/>
                <w:bCs/>
                <w:sz w:val="24"/>
                <w:lang w:eastAsia="zh-CN"/>
              </w:rPr>
              <w:t>总氮</w:t>
            </w:r>
            <w:r>
              <w:rPr>
                <w:rFonts w:hint="eastAsia" w:eastAsiaTheme="minorEastAsia"/>
                <w:bCs/>
                <w:sz w:val="24"/>
              </w:rPr>
              <w:t>类</w:t>
            </w:r>
            <w:r>
              <w:rPr>
                <w:rFonts w:eastAsiaTheme="minorEastAsia"/>
                <w:bCs/>
                <w:sz w:val="24"/>
              </w:rPr>
              <w:t>及污水排放总量均符合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挥发性有机物</w:t>
            </w:r>
            <w:r>
              <w:rPr>
                <w:rFonts w:eastAsiaTheme="minorEastAsia"/>
                <w:bCs/>
                <w:sz w:val="24"/>
              </w:rPr>
              <w:t>排放总量符合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本项目涉及的</w:t>
            </w:r>
            <w:r>
              <w:rPr>
                <w:rFonts w:eastAsiaTheme="minorEastAsia"/>
                <w:sz w:val="24"/>
              </w:rPr>
              <w:t>排气筒</w:t>
            </w:r>
            <w:r>
              <w:rPr>
                <w:rFonts w:hint="eastAsia" w:eastAsiaTheme="minorEastAsia"/>
                <w:sz w:val="24"/>
                <w:lang w:val="en-US" w:eastAsia="zh-CN"/>
              </w:rPr>
              <w:t>1</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val="en-US" w:eastAsia="zh-CN"/>
              </w:rPr>
              <w:t>生产车间</w:t>
            </w:r>
            <w:r>
              <w:rPr>
                <w:rFonts w:hint="eastAsia" w:eastAsiaTheme="minorEastAsia"/>
                <w:sz w:val="24"/>
                <w:szCs w:val="24"/>
              </w:rPr>
              <w:t>外扩</w:t>
            </w:r>
            <w:r>
              <w:rPr>
                <w:rFonts w:hint="eastAsia" w:eastAsiaTheme="minorEastAsia"/>
                <w:sz w:val="24"/>
                <w:szCs w:val="24"/>
                <w:lang w:val="en-US" w:eastAsia="zh-CN"/>
              </w:rPr>
              <w:t>50</w:t>
            </w:r>
            <w:r>
              <w:rPr>
                <w:rFonts w:hint="eastAsia" w:eastAsiaTheme="minorEastAsia"/>
                <w:sz w:val="24"/>
                <w:szCs w:val="24"/>
              </w:rPr>
              <w:t>米形成的包络线，经核查，该范围内无环境敏感目标。</w:t>
            </w:r>
          </w:p>
          <w:p>
            <w:pPr>
              <w:spacing w:line="500" w:lineRule="exact"/>
              <w:ind w:firstLine="480" w:firstLineChars="200"/>
              <w:rPr>
                <w:rFonts w:eastAsia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b/>
                <w:bCs/>
                <w:sz w:val="24"/>
                <w:szCs w:val="24"/>
              </w:rPr>
            </w:pPr>
            <w:r>
              <w:rPr>
                <w:rFonts w:hint="eastAsia" w:eastAsiaTheme="minorEastAsia"/>
                <w:b/>
                <w:bCs/>
                <w:sz w:val="24"/>
                <w:szCs w:val="24"/>
                <w:lang w:val="en-US" w:eastAsia="zh-CN"/>
              </w:rPr>
              <w:t xml:space="preserve">    </w:t>
            </w:r>
            <w:r>
              <w:rPr>
                <w:rFonts w:eastAsiaTheme="minorEastAsia"/>
                <w:b/>
                <w:bCs/>
                <w:sz w:val="24"/>
                <w:szCs w:val="24"/>
              </w:rPr>
              <w:t>总结论：经现场勘查，</w:t>
            </w:r>
            <w:r>
              <w:rPr>
                <w:rFonts w:hint="eastAsia" w:eastAsiaTheme="minorEastAsia"/>
                <w:b/>
                <w:bCs/>
                <w:sz w:val="24"/>
                <w:szCs w:val="24"/>
                <w:lang w:val="en-US" w:eastAsia="zh-CN"/>
              </w:rPr>
              <w:t>该</w:t>
            </w:r>
            <w:r>
              <w:rPr>
                <w:rFonts w:hint="eastAsia" w:eastAsiaTheme="minorEastAsia"/>
                <w:b/>
                <w:bCs/>
                <w:sz w:val="24"/>
                <w:szCs w:val="24"/>
              </w:rPr>
              <w:t>公司</w:t>
            </w:r>
            <w:r>
              <w:rPr>
                <w:rFonts w:hint="eastAsia" w:eastAsiaTheme="minorEastAsia"/>
                <w:b/>
                <w:sz w:val="24"/>
                <w:szCs w:val="24"/>
              </w:rPr>
              <w:t>较好地履行了环境影响评价和环境保护“三同时”制度，建立了环境管理组织体系和环境管理制度。</w:t>
            </w:r>
            <w:r>
              <w:rPr>
                <w:rFonts w:hint="default" w:ascii="Times New Roman" w:hAnsi="Times New Roman" w:eastAsia="宋体" w:cs="Times New Roman"/>
                <w:b/>
                <w:bCs/>
                <w:color w:val="000000" w:themeColor="text1"/>
                <w:sz w:val="24"/>
                <w:szCs w:val="24"/>
              </w:rPr>
              <w:t>江苏力速达液压有限公司年产10万根液压油缸技改项目</w:t>
            </w:r>
            <w:r>
              <w:rPr>
                <w:rFonts w:hint="eastAsia" w:eastAsiaTheme="minorEastAsia"/>
                <w:b/>
                <w:bCs/>
                <w:sz w:val="24"/>
                <w:szCs w:val="24"/>
              </w:rPr>
              <w:t>已</w:t>
            </w:r>
            <w:r>
              <w:rPr>
                <w:rFonts w:hint="eastAsia" w:eastAsiaTheme="minorEastAsia"/>
                <w:b/>
                <w:bCs/>
                <w:sz w:val="24"/>
                <w:szCs w:val="24"/>
                <w:lang w:val="en-US" w:eastAsia="zh-CN"/>
              </w:rPr>
              <w:t>整</w:t>
            </w:r>
            <w:r>
              <w:rPr>
                <w:rFonts w:hint="eastAsia" w:eastAsiaTheme="minorEastAsia"/>
                <w:b/>
                <w:sz w:val="24"/>
                <w:szCs w:val="24"/>
                <w:lang w:val="en-US" w:eastAsia="zh-CN"/>
              </w:rPr>
              <w:t>体</w:t>
            </w:r>
            <w:r>
              <w:rPr>
                <w:rFonts w:hint="eastAsia" w:eastAsiaTheme="minorEastAsia"/>
                <w:b/>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eastAsiaTheme="minorEastAsia"/>
                <w:b/>
                <w:bCs/>
                <w:sz w:val="24"/>
                <w:szCs w:val="24"/>
              </w:rPr>
            </w:pPr>
            <w:r>
              <w:rPr>
                <w:rFonts w:eastAsiaTheme="minorEastAsia"/>
                <w:b/>
                <w:bCs/>
                <w:sz w:val="24"/>
                <w:szCs w:val="24"/>
              </w:rPr>
              <w:t>综上，本验收项目满足建设项目竣工环境保护验收条件</w:t>
            </w:r>
            <w:r>
              <w:rPr>
                <w:rFonts w:hint="eastAsia" w:eastAsiaTheme="minorEastAsia"/>
                <w:b/>
                <w:bCs/>
                <w:sz w:val="24"/>
                <w:szCs w:val="24"/>
              </w:rPr>
              <w:t>，申请</w:t>
            </w:r>
            <w:r>
              <w:rPr>
                <w:rFonts w:hint="eastAsia" w:eastAsiaTheme="minorEastAsia"/>
                <w:b/>
                <w:bCs/>
                <w:sz w:val="24"/>
                <w:szCs w:val="24"/>
                <w:lang w:val="en-US" w:eastAsia="zh-CN"/>
              </w:rPr>
              <w:t>整体</w:t>
            </w:r>
            <w:r>
              <w:rPr>
                <w:rFonts w:hint="eastAsia" w:eastAsiaTheme="minorEastAsia"/>
                <w:b/>
                <w:bCs/>
                <w:sz w:val="24"/>
                <w:szCs w:val="24"/>
              </w:rPr>
              <w:t>验收</w:t>
            </w:r>
            <w:r>
              <w:rPr>
                <w:rFonts w:eastAsiaTheme="minorEastAsia"/>
                <w:b/>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eastAsiaTheme="minorEastAsia"/>
                <w:b/>
                <w:bCs/>
                <w:sz w:val="24"/>
                <w:szCs w:val="24"/>
              </w:rPr>
            </w:pPr>
            <w:r>
              <w:rPr>
                <w:rFonts w:hint="eastAsia" w:eastAsiaTheme="minorEastAsia"/>
                <w:b/>
                <w:bCs/>
                <w:sz w:val="24"/>
                <w:szCs w:val="24"/>
              </w:rPr>
              <w:t>（即年</w:t>
            </w:r>
            <w:r>
              <w:rPr>
                <w:rFonts w:hint="eastAsia" w:eastAsiaTheme="minorEastAsia"/>
                <w:b/>
                <w:bCs/>
                <w:sz w:val="24"/>
                <w:szCs w:val="24"/>
                <w:lang w:val="en-US" w:eastAsia="zh-CN"/>
              </w:rPr>
              <w:t>产10万根液压油缸</w:t>
            </w:r>
            <w:r>
              <w:rPr>
                <w:rFonts w:hint="eastAsia" w:eastAsiaTheme="minorEastAsia"/>
                <w:b/>
                <w:bCs/>
                <w:sz w:val="24"/>
                <w:szCs w:val="24"/>
              </w:rPr>
              <w:t>的生产能力）</w:t>
            </w:r>
          </w:p>
          <w:p>
            <w:pPr>
              <w:spacing w:line="500" w:lineRule="exact"/>
              <w:ind w:firstLine="482" w:firstLineChars="200"/>
              <w:rPr>
                <w:rFonts w:eastAsiaTheme="minorEastAsia"/>
                <w:b/>
                <w:sz w:val="24"/>
                <w:szCs w:val="24"/>
              </w:rPr>
            </w:pPr>
          </w:p>
          <w:p>
            <w:pPr>
              <w:spacing w:line="500" w:lineRule="exact"/>
              <w:ind w:firstLine="482" w:firstLineChars="200"/>
              <w:rPr>
                <w:rFonts w:eastAsiaTheme="minorEastAsia"/>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附件3 土地证；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sz w:val="24"/>
                <w:szCs w:val="24"/>
                <w:lang w:val="en-US" w:eastAsia="zh-CN"/>
              </w:rPr>
            </w:pPr>
            <w:r>
              <w:rPr>
                <w:rFonts w:hint="eastAsia" w:cs="Times New Roman"/>
                <w:sz w:val="24"/>
                <w:szCs w:val="24"/>
                <w:lang w:val="en-US" w:eastAsia="zh-CN"/>
              </w:rPr>
              <w:t>附件4 租房协议；</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附件</w:t>
            </w:r>
            <w:r>
              <w:rPr>
                <w:rFonts w:hint="eastAsia" w:asci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 xml:space="preserve"> 环评</w:t>
            </w:r>
            <w:r>
              <w:rPr>
                <w:rFonts w:hint="default" w:ascii="Times New Roman" w:hAnsi="Times New Roman" w:eastAsia="宋体" w:cs="Times New Roman"/>
                <w:sz w:val="24"/>
                <w:szCs w:val="24"/>
              </w:rPr>
              <w:t>批复</w:t>
            </w:r>
            <w:r>
              <w:rPr>
                <w:rFonts w:hint="default" w:ascii="Times New Roman" w:hAnsi="Times New Roman" w:eastAsia="宋体" w:cs="Times New Roman"/>
                <w:sz w:val="24"/>
                <w:szCs w:val="24"/>
                <w:lang w:eastAsia="zh-CN"/>
              </w:rPr>
              <w:t>；</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w:t>
            </w:r>
            <w:r>
              <w:rPr>
                <w:rFonts w:hint="eastAsia" w:asci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 xml:space="preserve"> </w:t>
            </w:r>
            <w:r>
              <w:rPr>
                <w:rFonts w:hint="eastAsia" w:ascii="Times New Roman" w:eastAsia="宋体" w:cs="Times New Roman"/>
                <w:sz w:val="24"/>
                <w:szCs w:val="24"/>
                <w:lang w:val="en-US" w:eastAsia="zh-CN"/>
              </w:rPr>
              <w:t>污水接管协议</w:t>
            </w:r>
            <w:r>
              <w:rPr>
                <w:rFonts w:hint="default" w:ascii="Times New Roman" w:hAnsi="Times New Roman" w:eastAsia="宋体" w:cs="Times New Roman"/>
                <w:sz w:val="24"/>
                <w:szCs w:val="24"/>
                <w:lang w:val="en-US" w:eastAsia="zh-CN"/>
              </w:rPr>
              <w:t>；</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sz w:val="24"/>
                <w:szCs w:val="24"/>
                <w:lang w:val="en-US" w:eastAsia="zh-CN"/>
              </w:rPr>
              <w:t>附件</w:t>
            </w:r>
            <w:r>
              <w:rPr>
                <w:rFonts w:hint="eastAsia" w:cs="Times New Roman"/>
                <w:sz w:val="24"/>
                <w:szCs w:val="24"/>
                <w:lang w:val="en-US" w:eastAsia="zh-CN"/>
              </w:rPr>
              <w:t>7</w:t>
            </w:r>
            <w:r>
              <w:rPr>
                <w:rFonts w:hint="default" w:ascii="Times New Roman" w:hAnsi="Times New Roman" w:eastAsia="宋体" w:cs="Times New Roman"/>
                <w:sz w:val="24"/>
                <w:szCs w:val="24"/>
                <w:lang w:val="en-US" w:eastAsia="zh-CN"/>
              </w:rPr>
              <w:t xml:space="preserve"> 排污</w:t>
            </w:r>
            <w:r>
              <w:rPr>
                <w:rFonts w:hint="eastAsia" w:cs="Times New Roman"/>
                <w:sz w:val="24"/>
                <w:szCs w:val="24"/>
                <w:lang w:val="en-US" w:eastAsia="zh-CN"/>
              </w:rPr>
              <w:t>登记</w:t>
            </w:r>
            <w:r>
              <w:rPr>
                <w:rFonts w:hint="default" w:ascii="Times New Roman" w:hAnsi="Times New Roman" w:eastAsia="宋体"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8</w:t>
            </w:r>
            <w:r>
              <w:rPr>
                <w:rFonts w:hint="default" w:ascii="Times New Roman" w:hAnsi="Times New Roman" w:eastAsia="宋体" w:cs="Times New Roman"/>
                <w:sz w:val="24"/>
                <w:szCs w:val="24"/>
              </w:rPr>
              <w:t>危废处置协议；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附件9 验收监测方案；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10</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11</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12</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ascii="Times New Roman" w:eastAsia="宋体" w:cs="Times New Roman"/>
                <w:sz w:val="24"/>
                <w:szCs w:val="24"/>
                <w:lang w:eastAsia="zh-CN"/>
              </w:rPr>
              <w:t>附件</w:t>
            </w:r>
            <w:r>
              <w:rPr>
                <w:rFonts w:hint="eastAsia" w:ascii="Times New Roman" w:eastAsia="宋体" w:cs="Times New Roman"/>
                <w:sz w:val="24"/>
                <w:szCs w:val="24"/>
                <w:lang w:val="en-US" w:eastAsia="zh-CN"/>
              </w:rPr>
              <w:t>13真实性承诺书及委托书；</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eastAsia" w:cs="Times New Roman"/>
                <w:sz w:val="24"/>
                <w:szCs w:val="24"/>
                <w:lang w:val="en-US" w:eastAsia="zh-CN"/>
              </w:rPr>
              <w:t>附件14 企业环保管理制度；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default" w:ascii="Times New Roman" w:hAnsi="Times New Roman" w:eastAsia="宋体" w:cs="Times New Roman"/>
                <w:sz w:val="24"/>
                <w:szCs w:val="24"/>
              </w:rPr>
              <w:t>附件</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5</w:t>
            </w:r>
            <w:r>
              <w:rPr>
                <w:rFonts w:hint="default" w:ascii="Times New Roman" w:hAnsi="Times New Roman" w:eastAsia="宋体" w:cs="Times New Roman"/>
                <w:sz w:val="24"/>
                <w:szCs w:val="24"/>
              </w:rPr>
              <w:t>废水、废气、噪声检测报告</w:t>
            </w:r>
            <w:r>
              <w:rPr>
                <w:rFonts w:hint="eastAsia" w:cs="Times New Roman"/>
                <w:sz w:val="24"/>
                <w:szCs w:val="24"/>
                <w:lang w:eastAsia="zh-CN"/>
              </w:rPr>
              <w:t>；</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eastAsia" w:cs="Times New Roman"/>
                <w:sz w:val="24"/>
                <w:szCs w:val="24"/>
                <w:lang w:val="en-US" w:eastAsia="zh-CN"/>
              </w:rPr>
              <w:t>附件16公示截图及平台填报截图。</w:t>
            </w:r>
          </w:p>
          <w:p>
            <w:pPr>
              <w:pStyle w:val="30"/>
              <w:rPr>
                <w:rFonts w:hint="eastAsia"/>
                <w:lang w:eastAsia="zh-CN"/>
              </w:rPr>
            </w:pPr>
          </w:p>
          <w:p>
            <w:pPr>
              <w:spacing w:line="360" w:lineRule="auto"/>
              <w:ind w:firstLine="480" w:firstLineChars="200"/>
              <w:rPr>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b/>
                <w:sz w:val="24"/>
                <w:szCs w:val="24"/>
              </w:rPr>
            </w:pPr>
            <w:r>
              <w:rPr>
                <w:b/>
                <w:sz w:val="24"/>
                <w:szCs w:val="24"/>
              </w:rPr>
              <w:t>二、附图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附图1地理位置图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附图2 周边概况图</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default" w:ascii="Times New Roman" w:hAnsi="Times New Roman" w:eastAsia="宋体" w:cs="Times New Roman"/>
                <w:sz w:val="24"/>
                <w:szCs w:val="24"/>
                <w:lang w:eastAsia="zh-CN"/>
              </w:rPr>
              <w:t>附图</w:t>
            </w:r>
            <w:r>
              <w:rPr>
                <w:rFonts w:hint="eastAsia" w:asci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 xml:space="preserve"> </w:t>
            </w:r>
            <w:r>
              <w:rPr>
                <w:rFonts w:hint="eastAsia" w:ascii="宋体" w:hAnsi="宋体" w:eastAsia="宋体" w:cs="宋体"/>
                <w:sz w:val="24"/>
                <w:szCs w:val="24"/>
              </w:rPr>
              <w:t>厂区平面布置图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附图</w:t>
            </w:r>
            <w:r>
              <w:rPr>
                <w:rFonts w:hint="eastAsia"/>
                <w:sz w:val="24"/>
                <w:szCs w:val="24"/>
                <w:lang w:val="en-US" w:eastAsia="zh-CN"/>
              </w:rPr>
              <w:t>4</w:t>
            </w:r>
            <w:r>
              <w:rPr>
                <w:rFonts w:hint="eastAsia"/>
                <w:sz w:val="24"/>
                <w:szCs w:val="24"/>
              </w:rPr>
              <w:t>验收监测采样照片</w:t>
            </w:r>
          </w:p>
          <w:p>
            <w:pPr>
              <w:spacing w:line="360" w:lineRule="auto"/>
              <w:ind w:firstLine="480" w:firstLineChars="200"/>
              <w:rPr>
                <w:rFonts w:hint="default" w:eastAsia="宋体"/>
                <w:sz w:val="24"/>
                <w:szCs w:val="24"/>
                <w:lang w:val="en-US" w:eastAsia="zh-CN"/>
              </w:rPr>
            </w:pPr>
          </w:p>
        </w:tc>
      </w:tr>
      <w:bookmarkEnd w:id="0"/>
    </w:tbl>
    <w:p>
      <w:pPr>
        <w:rPr>
          <w:rFonts w:eastAsiaTheme="minorEastAsia"/>
          <w:b/>
          <w:sz w:val="28"/>
          <w:szCs w:val="28"/>
        </w:rPr>
        <w:sectPr>
          <w:headerReference r:id="rId5" w:type="first"/>
          <w:footerReference r:id="rId6"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pPr>
    </w:p>
    <w:p>
      <w:pPr>
        <w:pStyle w:val="30"/>
      </w:pPr>
    </w:p>
    <w:sectPr>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01441"/>
    <w:multiLevelType w:val="singleLevel"/>
    <w:tmpl w:val="A7201441"/>
    <w:lvl w:ilvl="0" w:tentative="0">
      <w:start w:val="1"/>
      <w:numFmt w:val="decimal"/>
      <w:suff w:val="nothing"/>
      <w:lvlText w:val="（%1）"/>
      <w:lvlJc w:val="left"/>
    </w:lvl>
  </w:abstractNum>
  <w:abstractNum w:abstractNumId="1">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2">
    <w:nsid w:val="025E7C89"/>
    <w:multiLevelType w:val="singleLevel"/>
    <w:tmpl w:val="025E7C89"/>
    <w:lvl w:ilvl="0" w:tentative="0">
      <w:start w:val="1"/>
      <w:numFmt w:val="decimal"/>
      <w:suff w:val="nothing"/>
      <w:lvlText w:val="（%1）"/>
      <w:lvlJc w:val="left"/>
    </w:lvl>
  </w:abstractNum>
  <w:abstractNum w:abstractNumId="3">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5">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7">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num w:numId="1">
    <w:abstractNumId w:val="1"/>
  </w:num>
  <w:num w:numId="2">
    <w:abstractNumId w:val="6"/>
  </w:num>
  <w:num w:numId="3">
    <w:abstractNumId w:val="7"/>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101A6"/>
    <w:rsid w:val="00010899"/>
    <w:rsid w:val="00011357"/>
    <w:rsid w:val="0001135B"/>
    <w:rsid w:val="0001135F"/>
    <w:rsid w:val="00011593"/>
    <w:rsid w:val="00011708"/>
    <w:rsid w:val="00011BED"/>
    <w:rsid w:val="00011F05"/>
    <w:rsid w:val="00011F48"/>
    <w:rsid w:val="00012E75"/>
    <w:rsid w:val="00013654"/>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144"/>
    <w:rsid w:val="000436C9"/>
    <w:rsid w:val="0004377C"/>
    <w:rsid w:val="0004400E"/>
    <w:rsid w:val="00044189"/>
    <w:rsid w:val="00044586"/>
    <w:rsid w:val="00044741"/>
    <w:rsid w:val="00044946"/>
    <w:rsid w:val="00045465"/>
    <w:rsid w:val="000454B9"/>
    <w:rsid w:val="000457BC"/>
    <w:rsid w:val="00046912"/>
    <w:rsid w:val="00046B43"/>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706D"/>
    <w:rsid w:val="00067D67"/>
    <w:rsid w:val="00067DDC"/>
    <w:rsid w:val="000700BC"/>
    <w:rsid w:val="00070546"/>
    <w:rsid w:val="0007102F"/>
    <w:rsid w:val="00071358"/>
    <w:rsid w:val="00071DFD"/>
    <w:rsid w:val="00071F68"/>
    <w:rsid w:val="00073384"/>
    <w:rsid w:val="0007355B"/>
    <w:rsid w:val="000735DC"/>
    <w:rsid w:val="00073AB6"/>
    <w:rsid w:val="0007452E"/>
    <w:rsid w:val="000746F7"/>
    <w:rsid w:val="000749A1"/>
    <w:rsid w:val="00074E95"/>
    <w:rsid w:val="000750FF"/>
    <w:rsid w:val="00075795"/>
    <w:rsid w:val="00075B07"/>
    <w:rsid w:val="0007668F"/>
    <w:rsid w:val="00076E87"/>
    <w:rsid w:val="0007750E"/>
    <w:rsid w:val="00077E9E"/>
    <w:rsid w:val="00080023"/>
    <w:rsid w:val="00080C33"/>
    <w:rsid w:val="00081DE5"/>
    <w:rsid w:val="00083F81"/>
    <w:rsid w:val="00084018"/>
    <w:rsid w:val="0008458A"/>
    <w:rsid w:val="0008562D"/>
    <w:rsid w:val="00085AA2"/>
    <w:rsid w:val="00085BD3"/>
    <w:rsid w:val="00085D56"/>
    <w:rsid w:val="000861D1"/>
    <w:rsid w:val="000874AA"/>
    <w:rsid w:val="00087602"/>
    <w:rsid w:val="00090676"/>
    <w:rsid w:val="0009075B"/>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0F"/>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C3C"/>
    <w:rsid w:val="000B7016"/>
    <w:rsid w:val="000B738A"/>
    <w:rsid w:val="000B778C"/>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46DE"/>
    <w:rsid w:val="00124E26"/>
    <w:rsid w:val="00125474"/>
    <w:rsid w:val="001255F9"/>
    <w:rsid w:val="00125861"/>
    <w:rsid w:val="00125C51"/>
    <w:rsid w:val="00125FD1"/>
    <w:rsid w:val="00126889"/>
    <w:rsid w:val="00126FB3"/>
    <w:rsid w:val="001274AC"/>
    <w:rsid w:val="0012769F"/>
    <w:rsid w:val="00127804"/>
    <w:rsid w:val="001308FD"/>
    <w:rsid w:val="00130AA9"/>
    <w:rsid w:val="00130AE3"/>
    <w:rsid w:val="00130D6B"/>
    <w:rsid w:val="00130E49"/>
    <w:rsid w:val="001315D9"/>
    <w:rsid w:val="0013178C"/>
    <w:rsid w:val="0013368F"/>
    <w:rsid w:val="001338BF"/>
    <w:rsid w:val="00133D96"/>
    <w:rsid w:val="00133DD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9D4"/>
    <w:rsid w:val="00166EAF"/>
    <w:rsid w:val="0016772B"/>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546C"/>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FCA"/>
    <w:rsid w:val="001A33C8"/>
    <w:rsid w:val="001A5636"/>
    <w:rsid w:val="001A694D"/>
    <w:rsid w:val="001A75FC"/>
    <w:rsid w:val="001A7605"/>
    <w:rsid w:val="001A775A"/>
    <w:rsid w:val="001A7F57"/>
    <w:rsid w:val="001B0507"/>
    <w:rsid w:val="001B0E33"/>
    <w:rsid w:val="001B118B"/>
    <w:rsid w:val="001B11BF"/>
    <w:rsid w:val="001B17EF"/>
    <w:rsid w:val="001B2104"/>
    <w:rsid w:val="001B283E"/>
    <w:rsid w:val="001B2EEC"/>
    <w:rsid w:val="001B3B6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D62"/>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E99"/>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4EBC"/>
    <w:rsid w:val="001F536A"/>
    <w:rsid w:val="001F575B"/>
    <w:rsid w:val="001F5ED0"/>
    <w:rsid w:val="001F5EE8"/>
    <w:rsid w:val="001F61BB"/>
    <w:rsid w:val="001F64A8"/>
    <w:rsid w:val="001F64F6"/>
    <w:rsid w:val="001F6641"/>
    <w:rsid w:val="001F6F4E"/>
    <w:rsid w:val="001F79B9"/>
    <w:rsid w:val="001F7E66"/>
    <w:rsid w:val="001F7F7E"/>
    <w:rsid w:val="0020001B"/>
    <w:rsid w:val="002006D2"/>
    <w:rsid w:val="00200940"/>
    <w:rsid w:val="002010FB"/>
    <w:rsid w:val="0020164B"/>
    <w:rsid w:val="00201F0E"/>
    <w:rsid w:val="00202604"/>
    <w:rsid w:val="00202689"/>
    <w:rsid w:val="0020286A"/>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6A6"/>
    <w:rsid w:val="00212AAC"/>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BEB"/>
    <w:rsid w:val="00221E9D"/>
    <w:rsid w:val="0022259B"/>
    <w:rsid w:val="00222AD0"/>
    <w:rsid w:val="00222EEA"/>
    <w:rsid w:val="002230CD"/>
    <w:rsid w:val="00223167"/>
    <w:rsid w:val="002235CA"/>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5594"/>
    <w:rsid w:val="00246B89"/>
    <w:rsid w:val="00246F12"/>
    <w:rsid w:val="00247309"/>
    <w:rsid w:val="00247343"/>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AE8"/>
    <w:rsid w:val="00252C71"/>
    <w:rsid w:val="002531E4"/>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085"/>
    <w:rsid w:val="00285387"/>
    <w:rsid w:val="002853E6"/>
    <w:rsid w:val="00285441"/>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418"/>
    <w:rsid w:val="0029465D"/>
    <w:rsid w:val="0029470C"/>
    <w:rsid w:val="00294B85"/>
    <w:rsid w:val="0029575E"/>
    <w:rsid w:val="00295C5C"/>
    <w:rsid w:val="00295ED2"/>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71A"/>
    <w:rsid w:val="002B0C6D"/>
    <w:rsid w:val="002B0D69"/>
    <w:rsid w:val="002B0D7C"/>
    <w:rsid w:val="002B0D9E"/>
    <w:rsid w:val="002B12A4"/>
    <w:rsid w:val="002B12F6"/>
    <w:rsid w:val="002B1806"/>
    <w:rsid w:val="002B2183"/>
    <w:rsid w:val="002B24BE"/>
    <w:rsid w:val="002B2D05"/>
    <w:rsid w:val="002B356F"/>
    <w:rsid w:val="002B3E86"/>
    <w:rsid w:val="002B45B8"/>
    <w:rsid w:val="002B4B54"/>
    <w:rsid w:val="002B4C5A"/>
    <w:rsid w:val="002B546A"/>
    <w:rsid w:val="002B5DEB"/>
    <w:rsid w:val="002B5E1F"/>
    <w:rsid w:val="002B61E9"/>
    <w:rsid w:val="002B6501"/>
    <w:rsid w:val="002B6923"/>
    <w:rsid w:val="002B6CC6"/>
    <w:rsid w:val="002B6FBE"/>
    <w:rsid w:val="002B74AB"/>
    <w:rsid w:val="002B79CD"/>
    <w:rsid w:val="002C0718"/>
    <w:rsid w:val="002C151C"/>
    <w:rsid w:val="002C1676"/>
    <w:rsid w:val="002C1902"/>
    <w:rsid w:val="002C21FE"/>
    <w:rsid w:val="002C2521"/>
    <w:rsid w:val="002C2F41"/>
    <w:rsid w:val="002C36B6"/>
    <w:rsid w:val="002C3F92"/>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3CA"/>
    <w:rsid w:val="002D45F2"/>
    <w:rsid w:val="002D5268"/>
    <w:rsid w:val="002D52F9"/>
    <w:rsid w:val="002D5C86"/>
    <w:rsid w:val="002D6C29"/>
    <w:rsid w:val="002D76E8"/>
    <w:rsid w:val="002D7B92"/>
    <w:rsid w:val="002E0081"/>
    <w:rsid w:val="002E12D4"/>
    <w:rsid w:val="002E1447"/>
    <w:rsid w:val="002E18FD"/>
    <w:rsid w:val="002E1AC2"/>
    <w:rsid w:val="002E1F6F"/>
    <w:rsid w:val="002E2221"/>
    <w:rsid w:val="002E282E"/>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3F39"/>
    <w:rsid w:val="003050C0"/>
    <w:rsid w:val="00305B6C"/>
    <w:rsid w:val="00305CDB"/>
    <w:rsid w:val="00305EA9"/>
    <w:rsid w:val="003060EA"/>
    <w:rsid w:val="003067B6"/>
    <w:rsid w:val="0030709F"/>
    <w:rsid w:val="00307E31"/>
    <w:rsid w:val="0031075C"/>
    <w:rsid w:val="00310EE2"/>
    <w:rsid w:val="0031134C"/>
    <w:rsid w:val="003115DD"/>
    <w:rsid w:val="00312756"/>
    <w:rsid w:val="00312C03"/>
    <w:rsid w:val="00313427"/>
    <w:rsid w:val="0031370C"/>
    <w:rsid w:val="0031380D"/>
    <w:rsid w:val="003140B3"/>
    <w:rsid w:val="00314400"/>
    <w:rsid w:val="00314520"/>
    <w:rsid w:val="003145A3"/>
    <w:rsid w:val="00314B3E"/>
    <w:rsid w:val="003159F2"/>
    <w:rsid w:val="00315AB5"/>
    <w:rsid w:val="00315BCD"/>
    <w:rsid w:val="00316149"/>
    <w:rsid w:val="0031619E"/>
    <w:rsid w:val="003162EA"/>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632"/>
    <w:rsid w:val="00326BA0"/>
    <w:rsid w:val="00326CBB"/>
    <w:rsid w:val="00326FD3"/>
    <w:rsid w:val="0032777D"/>
    <w:rsid w:val="00327CD3"/>
    <w:rsid w:val="00327ECE"/>
    <w:rsid w:val="00330778"/>
    <w:rsid w:val="003309AB"/>
    <w:rsid w:val="00330F77"/>
    <w:rsid w:val="00331235"/>
    <w:rsid w:val="003325D6"/>
    <w:rsid w:val="00332644"/>
    <w:rsid w:val="00332BCF"/>
    <w:rsid w:val="00333185"/>
    <w:rsid w:val="00333D67"/>
    <w:rsid w:val="00333EBF"/>
    <w:rsid w:val="00334AC2"/>
    <w:rsid w:val="0033634D"/>
    <w:rsid w:val="00337274"/>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7D7"/>
    <w:rsid w:val="00353134"/>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040"/>
    <w:rsid w:val="00381A19"/>
    <w:rsid w:val="003820B9"/>
    <w:rsid w:val="003822CF"/>
    <w:rsid w:val="00382939"/>
    <w:rsid w:val="00382A78"/>
    <w:rsid w:val="00382C54"/>
    <w:rsid w:val="00382DEE"/>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373"/>
    <w:rsid w:val="003A0729"/>
    <w:rsid w:val="003A0914"/>
    <w:rsid w:val="003A09A3"/>
    <w:rsid w:val="003A0EA8"/>
    <w:rsid w:val="003A17DC"/>
    <w:rsid w:val="003A1A64"/>
    <w:rsid w:val="003A2225"/>
    <w:rsid w:val="003A2835"/>
    <w:rsid w:val="003A3264"/>
    <w:rsid w:val="003A35A1"/>
    <w:rsid w:val="003A3868"/>
    <w:rsid w:val="003A4022"/>
    <w:rsid w:val="003A4ABF"/>
    <w:rsid w:val="003A4CF7"/>
    <w:rsid w:val="003A4FB5"/>
    <w:rsid w:val="003A503E"/>
    <w:rsid w:val="003A5416"/>
    <w:rsid w:val="003A541D"/>
    <w:rsid w:val="003A6B66"/>
    <w:rsid w:val="003A6D81"/>
    <w:rsid w:val="003A7343"/>
    <w:rsid w:val="003A7367"/>
    <w:rsid w:val="003A764F"/>
    <w:rsid w:val="003B012D"/>
    <w:rsid w:val="003B0AA7"/>
    <w:rsid w:val="003B0FA4"/>
    <w:rsid w:val="003B1362"/>
    <w:rsid w:val="003B2B6D"/>
    <w:rsid w:val="003B3422"/>
    <w:rsid w:val="003B40D3"/>
    <w:rsid w:val="003B4713"/>
    <w:rsid w:val="003B53C0"/>
    <w:rsid w:val="003B5890"/>
    <w:rsid w:val="003B5AC7"/>
    <w:rsid w:val="003B5CD6"/>
    <w:rsid w:val="003B5F9E"/>
    <w:rsid w:val="003B63C5"/>
    <w:rsid w:val="003B643A"/>
    <w:rsid w:val="003B6B2F"/>
    <w:rsid w:val="003B6C02"/>
    <w:rsid w:val="003C016C"/>
    <w:rsid w:val="003C0322"/>
    <w:rsid w:val="003C0B25"/>
    <w:rsid w:val="003C2F8E"/>
    <w:rsid w:val="003C3602"/>
    <w:rsid w:val="003C3B15"/>
    <w:rsid w:val="003C3E16"/>
    <w:rsid w:val="003C3E6D"/>
    <w:rsid w:val="003C45C5"/>
    <w:rsid w:val="003C468C"/>
    <w:rsid w:val="003C568D"/>
    <w:rsid w:val="003C58F4"/>
    <w:rsid w:val="003C64C0"/>
    <w:rsid w:val="003C6E51"/>
    <w:rsid w:val="003C73C8"/>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656"/>
    <w:rsid w:val="003D6ACA"/>
    <w:rsid w:val="003E0D01"/>
    <w:rsid w:val="003E18CD"/>
    <w:rsid w:val="003E1FE0"/>
    <w:rsid w:val="003E21BD"/>
    <w:rsid w:val="003E26FE"/>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3CE"/>
    <w:rsid w:val="003F25AA"/>
    <w:rsid w:val="003F32BD"/>
    <w:rsid w:val="003F3A55"/>
    <w:rsid w:val="003F3FF4"/>
    <w:rsid w:val="003F40D6"/>
    <w:rsid w:val="003F45E2"/>
    <w:rsid w:val="003F471F"/>
    <w:rsid w:val="003F4812"/>
    <w:rsid w:val="003F4E89"/>
    <w:rsid w:val="003F51C7"/>
    <w:rsid w:val="003F5482"/>
    <w:rsid w:val="003F5720"/>
    <w:rsid w:val="003F5797"/>
    <w:rsid w:val="003F57F1"/>
    <w:rsid w:val="003F5F2A"/>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501"/>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146"/>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8F6"/>
    <w:rsid w:val="00441C03"/>
    <w:rsid w:val="00441FAC"/>
    <w:rsid w:val="0044221D"/>
    <w:rsid w:val="0044248C"/>
    <w:rsid w:val="004424F5"/>
    <w:rsid w:val="0044279A"/>
    <w:rsid w:val="004428CB"/>
    <w:rsid w:val="004430D2"/>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5B3"/>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4C3"/>
    <w:rsid w:val="004822F5"/>
    <w:rsid w:val="004828E3"/>
    <w:rsid w:val="00483048"/>
    <w:rsid w:val="00483849"/>
    <w:rsid w:val="0048394D"/>
    <w:rsid w:val="00483F93"/>
    <w:rsid w:val="00484076"/>
    <w:rsid w:val="004841BA"/>
    <w:rsid w:val="00484498"/>
    <w:rsid w:val="004844D5"/>
    <w:rsid w:val="00484B75"/>
    <w:rsid w:val="00485245"/>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2B21"/>
    <w:rsid w:val="004B41AD"/>
    <w:rsid w:val="004B4DE5"/>
    <w:rsid w:val="004B4DEB"/>
    <w:rsid w:val="004B5578"/>
    <w:rsid w:val="004B57BB"/>
    <w:rsid w:val="004B5A04"/>
    <w:rsid w:val="004B5CF1"/>
    <w:rsid w:val="004B6680"/>
    <w:rsid w:val="004B6896"/>
    <w:rsid w:val="004B6DFC"/>
    <w:rsid w:val="004B6F4A"/>
    <w:rsid w:val="004B705A"/>
    <w:rsid w:val="004B706F"/>
    <w:rsid w:val="004B78E4"/>
    <w:rsid w:val="004B795E"/>
    <w:rsid w:val="004B7969"/>
    <w:rsid w:val="004B7A0D"/>
    <w:rsid w:val="004B7A2C"/>
    <w:rsid w:val="004C0017"/>
    <w:rsid w:val="004C0632"/>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0863"/>
    <w:rsid w:val="004E127B"/>
    <w:rsid w:val="004E15A5"/>
    <w:rsid w:val="004E19EC"/>
    <w:rsid w:val="004E2583"/>
    <w:rsid w:val="004E40E0"/>
    <w:rsid w:val="004E4B0B"/>
    <w:rsid w:val="004E4FD9"/>
    <w:rsid w:val="004E5E3E"/>
    <w:rsid w:val="004E5E40"/>
    <w:rsid w:val="004E674C"/>
    <w:rsid w:val="004E691D"/>
    <w:rsid w:val="004E6AFE"/>
    <w:rsid w:val="004E72B8"/>
    <w:rsid w:val="004E73BD"/>
    <w:rsid w:val="004E7C87"/>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B5A"/>
    <w:rsid w:val="00501D19"/>
    <w:rsid w:val="0050250D"/>
    <w:rsid w:val="00502689"/>
    <w:rsid w:val="00502E9D"/>
    <w:rsid w:val="005037BA"/>
    <w:rsid w:val="00503AD9"/>
    <w:rsid w:val="00504887"/>
    <w:rsid w:val="00504B67"/>
    <w:rsid w:val="005056C2"/>
    <w:rsid w:val="005056F1"/>
    <w:rsid w:val="00505B04"/>
    <w:rsid w:val="00506133"/>
    <w:rsid w:val="0050638A"/>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A61"/>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52B"/>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74E"/>
    <w:rsid w:val="005558B8"/>
    <w:rsid w:val="00555BF0"/>
    <w:rsid w:val="005567FB"/>
    <w:rsid w:val="00556D62"/>
    <w:rsid w:val="00557342"/>
    <w:rsid w:val="005574FC"/>
    <w:rsid w:val="00560075"/>
    <w:rsid w:val="0056012B"/>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718"/>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A0"/>
    <w:rsid w:val="005855A0"/>
    <w:rsid w:val="00585D98"/>
    <w:rsid w:val="00585ED2"/>
    <w:rsid w:val="0058697D"/>
    <w:rsid w:val="00586BB7"/>
    <w:rsid w:val="00586FA2"/>
    <w:rsid w:val="00586FEC"/>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CA"/>
    <w:rsid w:val="005B5F33"/>
    <w:rsid w:val="005B6701"/>
    <w:rsid w:val="005B6D64"/>
    <w:rsid w:val="005B6FF1"/>
    <w:rsid w:val="005C0315"/>
    <w:rsid w:val="005C05E1"/>
    <w:rsid w:val="005C088A"/>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603"/>
    <w:rsid w:val="005D4AD6"/>
    <w:rsid w:val="005D4D6B"/>
    <w:rsid w:val="005D4FFB"/>
    <w:rsid w:val="005D52A5"/>
    <w:rsid w:val="005D6534"/>
    <w:rsid w:val="005D65E6"/>
    <w:rsid w:val="005D6B5D"/>
    <w:rsid w:val="005D6BE6"/>
    <w:rsid w:val="005D6C32"/>
    <w:rsid w:val="005D6CDE"/>
    <w:rsid w:val="005D7BCE"/>
    <w:rsid w:val="005E07EC"/>
    <w:rsid w:val="005E09D8"/>
    <w:rsid w:val="005E0AA6"/>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5899"/>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1B4B"/>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279"/>
    <w:rsid w:val="00623D9E"/>
    <w:rsid w:val="00623F5C"/>
    <w:rsid w:val="00623FC3"/>
    <w:rsid w:val="006246F2"/>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5A2"/>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7AE"/>
    <w:rsid w:val="00647CB2"/>
    <w:rsid w:val="00650A01"/>
    <w:rsid w:val="00650A32"/>
    <w:rsid w:val="0065145B"/>
    <w:rsid w:val="006517A1"/>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6D3"/>
    <w:rsid w:val="00683829"/>
    <w:rsid w:val="006838C2"/>
    <w:rsid w:val="00685106"/>
    <w:rsid w:val="006859E8"/>
    <w:rsid w:val="00685BAF"/>
    <w:rsid w:val="00685F95"/>
    <w:rsid w:val="006860F7"/>
    <w:rsid w:val="00686996"/>
    <w:rsid w:val="00686CC9"/>
    <w:rsid w:val="00687374"/>
    <w:rsid w:val="006873B4"/>
    <w:rsid w:val="00687886"/>
    <w:rsid w:val="00690104"/>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343"/>
    <w:rsid w:val="006A1615"/>
    <w:rsid w:val="006A162D"/>
    <w:rsid w:val="006A2210"/>
    <w:rsid w:val="006A22DE"/>
    <w:rsid w:val="006A2729"/>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6D1F"/>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A98"/>
    <w:rsid w:val="006D2DB1"/>
    <w:rsid w:val="006D2DBE"/>
    <w:rsid w:val="006D2E6F"/>
    <w:rsid w:val="006D3DE1"/>
    <w:rsid w:val="006D47A1"/>
    <w:rsid w:val="006D5273"/>
    <w:rsid w:val="006D596A"/>
    <w:rsid w:val="006D5BAF"/>
    <w:rsid w:val="006D60F0"/>
    <w:rsid w:val="006D6307"/>
    <w:rsid w:val="006D6760"/>
    <w:rsid w:val="006D6DC4"/>
    <w:rsid w:val="006E09C7"/>
    <w:rsid w:val="006E0B83"/>
    <w:rsid w:val="006E0BF1"/>
    <w:rsid w:val="006E0CD4"/>
    <w:rsid w:val="006E11D4"/>
    <w:rsid w:val="006E12C2"/>
    <w:rsid w:val="006E1C03"/>
    <w:rsid w:val="006E1C76"/>
    <w:rsid w:val="006E2231"/>
    <w:rsid w:val="006E224F"/>
    <w:rsid w:val="006E49D9"/>
    <w:rsid w:val="006E4A88"/>
    <w:rsid w:val="006E4D1D"/>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85"/>
    <w:rsid w:val="006F41EE"/>
    <w:rsid w:val="006F508E"/>
    <w:rsid w:val="006F645F"/>
    <w:rsid w:val="006F688C"/>
    <w:rsid w:val="006F6BF7"/>
    <w:rsid w:val="006F6D61"/>
    <w:rsid w:val="006F714F"/>
    <w:rsid w:val="006F77C8"/>
    <w:rsid w:val="00700105"/>
    <w:rsid w:val="007003E4"/>
    <w:rsid w:val="0070048A"/>
    <w:rsid w:val="00700BE0"/>
    <w:rsid w:val="00700DCC"/>
    <w:rsid w:val="00701A87"/>
    <w:rsid w:val="0070252F"/>
    <w:rsid w:val="00702C40"/>
    <w:rsid w:val="00702EA3"/>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EFC"/>
    <w:rsid w:val="007222AB"/>
    <w:rsid w:val="00722399"/>
    <w:rsid w:val="00722AC9"/>
    <w:rsid w:val="00723620"/>
    <w:rsid w:val="0072389C"/>
    <w:rsid w:val="00724388"/>
    <w:rsid w:val="00724A96"/>
    <w:rsid w:val="00724B9B"/>
    <w:rsid w:val="00724FE3"/>
    <w:rsid w:val="0072536D"/>
    <w:rsid w:val="007260FC"/>
    <w:rsid w:val="00726300"/>
    <w:rsid w:val="007265FC"/>
    <w:rsid w:val="00726C40"/>
    <w:rsid w:val="00726E69"/>
    <w:rsid w:val="00730AD3"/>
    <w:rsid w:val="00730B5A"/>
    <w:rsid w:val="007311B8"/>
    <w:rsid w:val="00731211"/>
    <w:rsid w:val="0073190D"/>
    <w:rsid w:val="00731D9A"/>
    <w:rsid w:val="00732D84"/>
    <w:rsid w:val="00732E0A"/>
    <w:rsid w:val="00732EAE"/>
    <w:rsid w:val="00733026"/>
    <w:rsid w:val="007333B7"/>
    <w:rsid w:val="007349C3"/>
    <w:rsid w:val="00735DB9"/>
    <w:rsid w:val="00736909"/>
    <w:rsid w:val="00736BCD"/>
    <w:rsid w:val="00737F7A"/>
    <w:rsid w:val="00737FEA"/>
    <w:rsid w:val="00740238"/>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9B5"/>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0DD"/>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58E0"/>
    <w:rsid w:val="00796273"/>
    <w:rsid w:val="00797230"/>
    <w:rsid w:val="007975F2"/>
    <w:rsid w:val="0079767C"/>
    <w:rsid w:val="007A0288"/>
    <w:rsid w:val="007A040D"/>
    <w:rsid w:val="007A0D31"/>
    <w:rsid w:val="007A1BCB"/>
    <w:rsid w:val="007A1C85"/>
    <w:rsid w:val="007A2382"/>
    <w:rsid w:val="007A24A4"/>
    <w:rsid w:val="007A3182"/>
    <w:rsid w:val="007A4C5B"/>
    <w:rsid w:val="007A5C10"/>
    <w:rsid w:val="007A5C70"/>
    <w:rsid w:val="007A672F"/>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1B87"/>
    <w:rsid w:val="007C21C3"/>
    <w:rsid w:val="007C2825"/>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10644"/>
    <w:rsid w:val="008109C7"/>
    <w:rsid w:val="008122D4"/>
    <w:rsid w:val="0081256D"/>
    <w:rsid w:val="00812631"/>
    <w:rsid w:val="00813405"/>
    <w:rsid w:val="00813936"/>
    <w:rsid w:val="00813F61"/>
    <w:rsid w:val="00814411"/>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1AB5"/>
    <w:rsid w:val="008424E2"/>
    <w:rsid w:val="008426AD"/>
    <w:rsid w:val="00842C2A"/>
    <w:rsid w:val="00843878"/>
    <w:rsid w:val="00843D06"/>
    <w:rsid w:val="00843DD6"/>
    <w:rsid w:val="00843F39"/>
    <w:rsid w:val="00844450"/>
    <w:rsid w:val="00844A2A"/>
    <w:rsid w:val="008457E0"/>
    <w:rsid w:val="00845E7A"/>
    <w:rsid w:val="00845EF0"/>
    <w:rsid w:val="0084636E"/>
    <w:rsid w:val="00846C83"/>
    <w:rsid w:val="00846D4B"/>
    <w:rsid w:val="00847949"/>
    <w:rsid w:val="00847DE1"/>
    <w:rsid w:val="00850CB8"/>
    <w:rsid w:val="00851FEC"/>
    <w:rsid w:val="0085236A"/>
    <w:rsid w:val="008526AA"/>
    <w:rsid w:val="00853033"/>
    <w:rsid w:val="00853107"/>
    <w:rsid w:val="00853589"/>
    <w:rsid w:val="00853901"/>
    <w:rsid w:val="008540C4"/>
    <w:rsid w:val="0085415B"/>
    <w:rsid w:val="0085417C"/>
    <w:rsid w:val="00854BF2"/>
    <w:rsid w:val="00854F47"/>
    <w:rsid w:val="008555D7"/>
    <w:rsid w:val="00855B5D"/>
    <w:rsid w:val="0085615A"/>
    <w:rsid w:val="008565BC"/>
    <w:rsid w:val="0085689D"/>
    <w:rsid w:val="00856C1C"/>
    <w:rsid w:val="008570D0"/>
    <w:rsid w:val="00857823"/>
    <w:rsid w:val="00857D74"/>
    <w:rsid w:val="0086037A"/>
    <w:rsid w:val="00860C64"/>
    <w:rsid w:val="0086197F"/>
    <w:rsid w:val="00861B5F"/>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67FFD"/>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80A2D"/>
    <w:rsid w:val="00880A47"/>
    <w:rsid w:val="00881020"/>
    <w:rsid w:val="0088108E"/>
    <w:rsid w:val="008810A9"/>
    <w:rsid w:val="00881DBC"/>
    <w:rsid w:val="00881F06"/>
    <w:rsid w:val="00882898"/>
    <w:rsid w:val="00882F7D"/>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A07"/>
    <w:rsid w:val="008A6BB7"/>
    <w:rsid w:val="008A6DA3"/>
    <w:rsid w:val="008A72B8"/>
    <w:rsid w:val="008B03A7"/>
    <w:rsid w:val="008B088C"/>
    <w:rsid w:val="008B0A3A"/>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3C2"/>
    <w:rsid w:val="008B7A79"/>
    <w:rsid w:val="008C0719"/>
    <w:rsid w:val="008C0C83"/>
    <w:rsid w:val="008C111A"/>
    <w:rsid w:val="008C12CA"/>
    <w:rsid w:val="008C1693"/>
    <w:rsid w:val="008C1F36"/>
    <w:rsid w:val="008C2A31"/>
    <w:rsid w:val="008C2CDF"/>
    <w:rsid w:val="008C2F0D"/>
    <w:rsid w:val="008C353F"/>
    <w:rsid w:val="008C3BB0"/>
    <w:rsid w:val="008C4368"/>
    <w:rsid w:val="008C47CE"/>
    <w:rsid w:val="008C4B07"/>
    <w:rsid w:val="008C4D55"/>
    <w:rsid w:val="008C5096"/>
    <w:rsid w:val="008C5859"/>
    <w:rsid w:val="008C598B"/>
    <w:rsid w:val="008C60D9"/>
    <w:rsid w:val="008C6581"/>
    <w:rsid w:val="008C6746"/>
    <w:rsid w:val="008C6C9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73C"/>
    <w:rsid w:val="008D5F05"/>
    <w:rsid w:val="008D6231"/>
    <w:rsid w:val="008D64BA"/>
    <w:rsid w:val="008D6B80"/>
    <w:rsid w:val="008D6DD5"/>
    <w:rsid w:val="008D735C"/>
    <w:rsid w:val="008D77B8"/>
    <w:rsid w:val="008D7EF0"/>
    <w:rsid w:val="008E016C"/>
    <w:rsid w:val="008E02F6"/>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C2A"/>
    <w:rsid w:val="00902D75"/>
    <w:rsid w:val="00902F50"/>
    <w:rsid w:val="00903A53"/>
    <w:rsid w:val="00903E58"/>
    <w:rsid w:val="00903EDA"/>
    <w:rsid w:val="009048FA"/>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8D5"/>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24FE"/>
    <w:rsid w:val="00923C7D"/>
    <w:rsid w:val="0092629C"/>
    <w:rsid w:val="00926381"/>
    <w:rsid w:val="009264FB"/>
    <w:rsid w:val="0092695F"/>
    <w:rsid w:val="0092709B"/>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A89"/>
    <w:rsid w:val="00944E3D"/>
    <w:rsid w:val="00945743"/>
    <w:rsid w:val="00945BF5"/>
    <w:rsid w:val="00946994"/>
    <w:rsid w:val="00946E5E"/>
    <w:rsid w:val="00946F84"/>
    <w:rsid w:val="00946FD3"/>
    <w:rsid w:val="0094703D"/>
    <w:rsid w:val="00947315"/>
    <w:rsid w:val="009474F3"/>
    <w:rsid w:val="00947E0D"/>
    <w:rsid w:val="009500D0"/>
    <w:rsid w:val="00950691"/>
    <w:rsid w:val="00950BB9"/>
    <w:rsid w:val="00950D39"/>
    <w:rsid w:val="00951399"/>
    <w:rsid w:val="009514BB"/>
    <w:rsid w:val="00951E6C"/>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201D"/>
    <w:rsid w:val="0097207E"/>
    <w:rsid w:val="00973232"/>
    <w:rsid w:val="0097326F"/>
    <w:rsid w:val="0097329B"/>
    <w:rsid w:val="00973FB8"/>
    <w:rsid w:val="00974383"/>
    <w:rsid w:val="009747FC"/>
    <w:rsid w:val="00974FC4"/>
    <w:rsid w:val="00975ABE"/>
    <w:rsid w:val="00975B08"/>
    <w:rsid w:val="00975ED0"/>
    <w:rsid w:val="00975F7D"/>
    <w:rsid w:val="0097674A"/>
    <w:rsid w:val="00976787"/>
    <w:rsid w:val="00976809"/>
    <w:rsid w:val="009770D1"/>
    <w:rsid w:val="00977760"/>
    <w:rsid w:val="00977CE0"/>
    <w:rsid w:val="00977DFF"/>
    <w:rsid w:val="0098050D"/>
    <w:rsid w:val="00980841"/>
    <w:rsid w:val="009808A5"/>
    <w:rsid w:val="00980DC6"/>
    <w:rsid w:val="009817E2"/>
    <w:rsid w:val="009826AE"/>
    <w:rsid w:val="009826F8"/>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1ADF"/>
    <w:rsid w:val="0099238A"/>
    <w:rsid w:val="00992417"/>
    <w:rsid w:val="00992839"/>
    <w:rsid w:val="009929F0"/>
    <w:rsid w:val="00992D27"/>
    <w:rsid w:val="00992F34"/>
    <w:rsid w:val="00992F8F"/>
    <w:rsid w:val="00993652"/>
    <w:rsid w:val="009939FD"/>
    <w:rsid w:val="00993B3B"/>
    <w:rsid w:val="00993D17"/>
    <w:rsid w:val="0099475E"/>
    <w:rsid w:val="00994CEB"/>
    <w:rsid w:val="00995801"/>
    <w:rsid w:val="00996559"/>
    <w:rsid w:val="00996DF2"/>
    <w:rsid w:val="00997488"/>
    <w:rsid w:val="00997561"/>
    <w:rsid w:val="00997AE1"/>
    <w:rsid w:val="00997D30"/>
    <w:rsid w:val="009A0450"/>
    <w:rsid w:val="009A089B"/>
    <w:rsid w:val="009A0B94"/>
    <w:rsid w:val="009A12DB"/>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301"/>
    <w:rsid w:val="009C14E6"/>
    <w:rsid w:val="009C15D4"/>
    <w:rsid w:val="009C1D88"/>
    <w:rsid w:val="009C2937"/>
    <w:rsid w:val="009C2D02"/>
    <w:rsid w:val="009C2EB3"/>
    <w:rsid w:val="009C31B1"/>
    <w:rsid w:val="009C3753"/>
    <w:rsid w:val="009C432C"/>
    <w:rsid w:val="009C636A"/>
    <w:rsid w:val="009C7244"/>
    <w:rsid w:val="009C78E4"/>
    <w:rsid w:val="009C7C6F"/>
    <w:rsid w:val="009D0F79"/>
    <w:rsid w:val="009D1883"/>
    <w:rsid w:val="009D1A93"/>
    <w:rsid w:val="009D20BC"/>
    <w:rsid w:val="009D2156"/>
    <w:rsid w:val="009D2952"/>
    <w:rsid w:val="009D2F1B"/>
    <w:rsid w:val="009D3173"/>
    <w:rsid w:val="009D383C"/>
    <w:rsid w:val="009D3B2D"/>
    <w:rsid w:val="009D4155"/>
    <w:rsid w:val="009D4600"/>
    <w:rsid w:val="009D5121"/>
    <w:rsid w:val="009D5E20"/>
    <w:rsid w:val="009D61C2"/>
    <w:rsid w:val="009D646C"/>
    <w:rsid w:val="009D7103"/>
    <w:rsid w:val="009D717B"/>
    <w:rsid w:val="009D76EB"/>
    <w:rsid w:val="009D7DF8"/>
    <w:rsid w:val="009E10FE"/>
    <w:rsid w:val="009E2220"/>
    <w:rsid w:val="009E2E5F"/>
    <w:rsid w:val="009E3262"/>
    <w:rsid w:val="009E329D"/>
    <w:rsid w:val="009E3524"/>
    <w:rsid w:val="009E363F"/>
    <w:rsid w:val="009E3DDC"/>
    <w:rsid w:val="009E3E4D"/>
    <w:rsid w:val="009E3F5F"/>
    <w:rsid w:val="009E41CA"/>
    <w:rsid w:val="009E5199"/>
    <w:rsid w:val="009E5E05"/>
    <w:rsid w:val="009E5F08"/>
    <w:rsid w:val="009E6374"/>
    <w:rsid w:val="009E6596"/>
    <w:rsid w:val="009E6C19"/>
    <w:rsid w:val="009E6D75"/>
    <w:rsid w:val="009E778D"/>
    <w:rsid w:val="009F0348"/>
    <w:rsid w:val="009F0451"/>
    <w:rsid w:val="009F06EF"/>
    <w:rsid w:val="009F1BD4"/>
    <w:rsid w:val="009F2DCC"/>
    <w:rsid w:val="009F4122"/>
    <w:rsid w:val="009F4613"/>
    <w:rsid w:val="009F4A5E"/>
    <w:rsid w:val="009F6405"/>
    <w:rsid w:val="009F6D57"/>
    <w:rsid w:val="00A00450"/>
    <w:rsid w:val="00A00910"/>
    <w:rsid w:val="00A00932"/>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6BE5"/>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736"/>
    <w:rsid w:val="00A34E2C"/>
    <w:rsid w:val="00A35776"/>
    <w:rsid w:val="00A35EB3"/>
    <w:rsid w:val="00A361C5"/>
    <w:rsid w:val="00A36394"/>
    <w:rsid w:val="00A36427"/>
    <w:rsid w:val="00A3668C"/>
    <w:rsid w:val="00A36F53"/>
    <w:rsid w:val="00A37093"/>
    <w:rsid w:val="00A37183"/>
    <w:rsid w:val="00A37317"/>
    <w:rsid w:val="00A37576"/>
    <w:rsid w:val="00A37CD7"/>
    <w:rsid w:val="00A37D97"/>
    <w:rsid w:val="00A4006F"/>
    <w:rsid w:val="00A402A3"/>
    <w:rsid w:val="00A40814"/>
    <w:rsid w:val="00A40DB6"/>
    <w:rsid w:val="00A412B7"/>
    <w:rsid w:val="00A41932"/>
    <w:rsid w:val="00A42231"/>
    <w:rsid w:val="00A42853"/>
    <w:rsid w:val="00A42BD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9EE"/>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3792"/>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5A9A"/>
    <w:rsid w:val="00A960B3"/>
    <w:rsid w:val="00A96315"/>
    <w:rsid w:val="00A965EA"/>
    <w:rsid w:val="00A967C5"/>
    <w:rsid w:val="00A96C57"/>
    <w:rsid w:val="00A97508"/>
    <w:rsid w:val="00A97AFB"/>
    <w:rsid w:val="00AA01AA"/>
    <w:rsid w:val="00AA074F"/>
    <w:rsid w:val="00AA093A"/>
    <w:rsid w:val="00AA0EAB"/>
    <w:rsid w:val="00AA1644"/>
    <w:rsid w:val="00AA2548"/>
    <w:rsid w:val="00AA2C69"/>
    <w:rsid w:val="00AA3475"/>
    <w:rsid w:val="00AA376B"/>
    <w:rsid w:val="00AA39F7"/>
    <w:rsid w:val="00AA3CEC"/>
    <w:rsid w:val="00AA4366"/>
    <w:rsid w:val="00AA439C"/>
    <w:rsid w:val="00AA49C7"/>
    <w:rsid w:val="00AA4BDA"/>
    <w:rsid w:val="00AA4D1A"/>
    <w:rsid w:val="00AA508F"/>
    <w:rsid w:val="00AA5EAA"/>
    <w:rsid w:val="00AA5FF8"/>
    <w:rsid w:val="00AA6335"/>
    <w:rsid w:val="00AA64B5"/>
    <w:rsid w:val="00AA693C"/>
    <w:rsid w:val="00AA6F6B"/>
    <w:rsid w:val="00AA7682"/>
    <w:rsid w:val="00AA7C0C"/>
    <w:rsid w:val="00AB03F5"/>
    <w:rsid w:val="00AB069F"/>
    <w:rsid w:val="00AB0812"/>
    <w:rsid w:val="00AB09BA"/>
    <w:rsid w:val="00AB1812"/>
    <w:rsid w:val="00AB18D4"/>
    <w:rsid w:val="00AB1EB4"/>
    <w:rsid w:val="00AB2895"/>
    <w:rsid w:val="00AB2AC8"/>
    <w:rsid w:val="00AB2CC5"/>
    <w:rsid w:val="00AB3D41"/>
    <w:rsid w:val="00AB4058"/>
    <w:rsid w:val="00AB439D"/>
    <w:rsid w:val="00AB51D5"/>
    <w:rsid w:val="00AB58F8"/>
    <w:rsid w:val="00AB5A8A"/>
    <w:rsid w:val="00AB6795"/>
    <w:rsid w:val="00AB6A1E"/>
    <w:rsid w:val="00AB70E5"/>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BD6"/>
    <w:rsid w:val="00B00D45"/>
    <w:rsid w:val="00B00F15"/>
    <w:rsid w:val="00B0143F"/>
    <w:rsid w:val="00B01535"/>
    <w:rsid w:val="00B015A6"/>
    <w:rsid w:val="00B01C8F"/>
    <w:rsid w:val="00B02AC7"/>
    <w:rsid w:val="00B02C2F"/>
    <w:rsid w:val="00B02ED1"/>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21FD"/>
    <w:rsid w:val="00B225C5"/>
    <w:rsid w:val="00B227ED"/>
    <w:rsid w:val="00B22A13"/>
    <w:rsid w:val="00B22BA0"/>
    <w:rsid w:val="00B22BB7"/>
    <w:rsid w:val="00B23025"/>
    <w:rsid w:val="00B23474"/>
    <w:rsid w:val="00B235CB"/>
    <w:rsid w:val="00B23651"/>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474"/>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6C6"/>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690"/>
    <w:rsid w:val="00B528A4"/>
    <w:rsid w:val="00B530E3"/>
    <w:rsid w:val="00B53492"/>
    <w:rsid w:val="00B53551"/>
    <w:rsid w:val="00B53ABE"/>
    <w:rsid w:val="00B53CB1"/>
    <w:rsid w:val="00B54C89"/>
    <w:rsid w:val="00B54EA5"/>
    <w:rsid w:val="00B550D2"/>
    <w:rsid w:val="00B55E3F"/>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A8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3803"/>
    <w:rsid w:val="00BA4200"/>
    <w:rsid w:val="00BA491C"/>
    <w:rsid w:val="00BA4939"/>
    <w:rsid w:val="00BA4DC4"/>
    <w:rsid w:val="00BA6FFE"/>
    <w:rsid w:val="00BA7325"/>
    <w:rsid w:val="00BA74CC"/>
    <w:rsid w:val="00BA7B93"/>
    <w:rsid w:val="00BA7EB9"/>
    <w:rsid w:val="00BB03B9"/>
    <w:rsid w:val="00BB049E"/>
    <w:rsid w:val="00BB05CA"/>
    <w:rsid w:val="00BB0B13"/>
    <w:rsid w:val="00BB13EF"/>
    <w:rsid w:val="00BB1562"/>
    <w:rsid w:val="00BB299F"/>
    <w:rsid w:val="00BB3667"/>
    <w:rsid w:val="00BB3A87"/>
    <w:rsid w:val="00BB3B0F"/>
    <w:rsid w:val="00BB57FE"/>
    <w:rsid w:val="00BB59F9"/>
    <w:rsid w:val="00BB6250"/>
    <w:rsid w:val="00BB6278"/>
    <w:rsid w:val="00BB663B"/>
    <w:rsid w:val="00BB6950"/>
    <w:rsid w:val="00BB6E09"/>
    <w:rsid w:val="00BB760D"/>
    <w:rsid w:val="00BB77B2"/>
    <w:rsid w:val="00BC0746"/>
    <w:rsid w:val="00BC13E7"/>
    <w:rsid w:val="00BC1A3E"/>
    <w:rsid w:val="00BC1DAD"/>
    <w:rsid w:val="00BC289A"/>
    <w:rsid w:val="00BC2F4F"/>
    <w:rsid w:val="00BC36BE"/>
    <w:rsid w:val="00BC378A"/>
    <w:rsid w:val="00BC3A1F"/>
    <w:rsid w:val="00BC3BF9"/>
    <w:rsid w:val="00BC3E0A"/>
    <w:rsid w:val="00BC4827"/>
    <w:rsid w:val="00BC4942"/>
    <w:rsid w:val="00BC54AF"/>
    <w:rsid w:val="00BC5FE9"/>
    <w:rsid w:val="00BC6193"/>
    <w:rsid w:val="00BC631F"/>
    <w:rsid w:val="00BC68EA"/>
    <w:rsid w:val="00BC6F99"/>
    <w:rsid w:val="00BC757B"/>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7F"/>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626B"/>
    <w:rsid w:val="00BE6576"/>
    <w:rsid w:val="00BE6668"/>
    <w:rsid w:val="00BE792C"/>
    <w:rsid w:val="00BF015C"/>
    <w:rsid w:val="00BF044F"/>
    <w:rsid w:val="00BF05BB"/>
    <w:rsid w:val="00BF0E19"/>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0B"/>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3C4"/>
    <w:rsid w:val="00C8250B"/>
    <w:rsid w:val="00C825C2"/>
    <w:rsid w:val="00C83110"/>
    <w:rsid w:val="00C83364"/>
    <w:rsid w:val="00C83599"/>
    <w:rsid w:val="00C83873"/>
    <w:rsid w:val="00C83AE0"/>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DC2"/>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63C"/>
    <w:rsid w:val="00CA6B2A"/>
    <w:rsid w:val="00CA7E27"/>
    <w:rsid w:val="00CB0446"/>
    <w:rsid w:val="00CB0583"/>
    <w:rsid w:val="00CB0C6D"/>
    <w:rsid w:val="00CB0E92"/>
    <w:rsid w:val="00CB0F87"/>
    <w:rsid w:val="00CB1D5C"/>
    <w:rsid w:val="00CB1F31"/>
    <w:rsid w:val="00CB219D"/>
    <w:rsid w:val="00CB21FB"/>
    <w:rsid w:val="00CB2970"/>
    <w:rsid w:val="00CB2D97"/>
    <w:rsid w:val="00CB34D0"/>
    <w:rsid w:val="00CB36AE"/>
    <w:rsid w:val="00CB38CD"/>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91B"/>
    <w:rsid w:val="00CD1ACF"/>
    <w:rsid w:val="00CD289F"/>
    <w:rsid w:val="00CD3A8B"/>
    <w:rsid w:val="00CD3B0F"/>
    <w:rsid w:val="00CD3E13"/>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2AE"/>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7AA"/>
    <w:rsid w:val="00CF57F6"/>
    <w:rsid w:val="00CF583F"/>
    <w:rsid w:val="00CF6261"/>
    <w:rsid w:val="00CF6740"/>
    <w:rsid w:val="00CF7039"/>
    <w:rsid w:val="00D00195"/>
    <w:rsid w:val="00D00D56"/>
    <w:rsid w:val="00D00E80"/>
    <w:rsid w:val="00D015CE"/>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074CA"/>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7BB"/>
    <w:rsid w:val="00D23A28"/>
    <w:rsid w:val="00D23D07"/>
    <w:rsid w:val="00D2455D"/>
    <w:rsid w:val="00D25356"/>
    <w:rsid w:val="00D25AFA"/>
    <w:rsid w:val="00D25C7A"/>
    <w:rsid w:val="00D25D46"/>
    <w:rsid w:val="00D2669B"/>
    <w:rsid w:val="00D26761"/>
    <w:rsid w:val="00D26CD9"/>
    <w:rsid w:val="00D270CC"/>
    <w:rsid w:val="00D27486"/>
    <w:rsid w:val="00D278F0"/>
    <w:rsid w:val="00D316D1"/>
    <w:rsid w:val="00D32453"/>
    <w:rsid w:val="00D32652"/>
    <w:rsid w:val="00D3276F"/>
    <w:rsid w:val="00D332C3"/>
    <w:rsid w:val="00D3348B"/>
    <w:rsid w:val="00D33C85"/>
    <w:rsid w:val="00D342BB"/>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FCB"/>
    <w:rsid w:val="00D431C3"/>
    <w:rsid w:val="00D43C15"/>
    <w:rsid w:val="00D43E80"/>
    <w:rsid w:val="00D43F04"/>
    <w:rsid w:val="00D44226"/>
    <w:rsid w:val="00D44651"/>
    <w:rsid w:val="00D447F5"/>
    <w:rsid w:val="00D454BE"/>
    <w:rsid w:val="00D460BE"/>
    <w:rsid w:val="00D4616E"/>
    <w:rsid w:val="00D462AD"/>
    <w:rsid w:val="00D46658"/>
    <w:rsid w:val="00D46896"/>
    <w:rsid w:val="00D46D28"/>
    <w:rsid w:val="00D46FFB"/>
    <w:rsid w:val="00D471F1"/>
    <w:rsid w:val="00D47297"/>
    <w:rsid w:val="00D477E6"/>
    <w:rsid w:val="00D47B20"/>
    <w:rsid w:val="00D47D26"/>
    <w:rsid w:val="00D500AC"/>
    <w:rsid w:val="00D50482"/>
    <w:rsid w:val="00D508DB"/>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A11"/>
    <w:rsid w:val="00D63B86"/>
    <w:rsid w:val="00D63C9F"/>
    <w:rsid w:val="00D63F78"/>
    <w:rsid w:val="00D64AA4"/>
    <w:rsid w:val="00D65FB1"/>
    <w:rsid w:val="00D672C1"/>
    <w:rsid w:val="00D67B27"/>
    <w:rsid w:val="00D67D48"/>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6B7"/>
    <w:rsid w:val="00D86E77"/>
    <w:rsid w:val="00D872E2"/>
    <w:rsid w:val="00D87490"/>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1BE8"/>
    <w:rsid w:val="00DA20E0"/>
    <w:rsid w:val="00DA436C"/>
    <w:rsid w:val="00DA4BE9"/>
    <w:rsid w:val="00DA4E7E"/>
    <w:rsid w:val="00DA4EEB"/>
    <w:rsid w:val="00DA54BB"/>
    <w:rsid w:val="00DA5C53"/>
    <w:rsid w:val="00DA6134"/>
    <w:rsid w:val="00DA6E2E"/>
    <w:rsid w:val="00DA7857"/>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CB"/>
    <w:rsid w:val="00DC19FB"/>
    <w:rsid w:val="00DC1C9D"/>
    <w:rsid w:val="00DC1EAB"/>
    <w:rsid w:val="00DC1EB8"/>
    <w:rsid w:val="00DC2CB8"/>
    <w:rsid w:val="00DC2FA3"/>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6D1"/>
    <w:rsid w:val="00DE19E8"/>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8F1"/>
    <w:rsid w:val="00DE761F"/>
    <w:rsid w:val="00DE764D"/>
    <w:rsid w:val="00DE7933"/>
    <w:rsid w:val="00DF148D"/>
    <w:rsid w:val="00DF157F"/>
    <w:rsid w:val="00DF2A16"/>
    <w:rsid w:val="00DF326E"/>
    <w:rsid w:val="00DF32CF"/>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40297"/>
    <w:rsid w:val="00E40445"/>
    <w:rsid w:val="00E407C2"/>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E2C"/>
    <w:rsid w:val="00E613C8"/>
    <w:rsid w:val="00E625F4"/>
    <w:rsid w:val="00E6265B"/>
    <w:rsid w:val="00E62879"/>
    <w:rsid w:val="00E62D75"/>
    <w:rsid w:val="00E63536"/>
    <w:rsid w:val="00E63883"/>
    <w:rsid w:val="00E63B6E"/>
    <w:rsid w:val="00E63BED"/>
    <w:rsid w:val="00E640AF"/>
    <w:rsid w:val="00E645F8"/>
    <w:rsid w:val="00E64640"/>
    <w:rsid w:val="00E64BC0"/>
    <w:rsid w:val="00E64D23"/>
    <w:rsid w:val="00E64DE6"/>
    <w:rsid w:val="00E651E9"/>
    <w:rsid w:val="00E65207"/>
    <w:rsid w:val="00E65260"/>
    <w:rsid w:val="00E657A8"/>
    <w:rsid w:val="00E65C4D"/>
    <w:rsid w:val="00E66F00"/>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A34"/>
    <w:rsid w:val="00EB6CD3"/>
    <w:rsid w:val="00EB788C"/>
    <w:rsid w:val="00EB796C"/>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9E6"/>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6043"/>
    <w:rsid w:val="00EF6121"/>
    <w:rsid w:val="00EF6453"/>
    <w:rsid w:val="00EF667E"/>
    <w:rsid w:val="00EF6921"/>
    <w:rsid w:val="00EF6971"/>
    <w:rsid w:val="00EF713A"/>
    <w:rsid w:val="00EF76F6"/>
    <w:rsid w:val="00EF7933"/>
    <w:rsid w:val="00EF7950"/>
    <w:rsid w:val="00EF7EAA"/>
    <w:rsid w:val="00F002B8"/>
    <w:rsid w:val="00F005D4"/>
    <w:rsid w:val="00F014C1"/>
    <w:rsid w:val="00F01EC5"/>
    <w:rsid w:val="00F026EF"/>
    <w:rsid w:val="00F02C5A"/>
    <w:rsid w:val="00F03031"/>
    <w:rsid w:val="00F03657"/>
    <w:rsid w:val="00F036C9"/>
    <w:rsid w:val="00F039D4"/>
    <w:rsid w:val="00F03B5F"/>
    <w:rsid w:val="00F03C2F"/>
    <w:rsid w:val="00F03F80"/>
    <w:rsid w:val="00F04F16"/>
    <w:rsid w:val="00F0525A"/>
    <w:rsid w:val="00F05477"/>
    <w:rsid w:val="00F0571A"/>
    <w:rsid w:val="00F0594D"/>
    <w:rsid w:val="00F06B93"/>
    <w:rsid w:val="00F06F4D"/>
    <w:rsid w:val="00F06F9B"/>
    <w:rsid w:val="00F078F3"/>
    <w:rsid w:val="00F10B67"/>
    <w:rsid w:val="00F11214"/>
    <w:rsid w:val="00F1127F"/>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8D2"/>
    <w:rsid w:val="00F20F71"/>
    <w:rsid w:val="00F21453"/>
    <w:rsid w:val="00F21942"/>
    <w:rsid w:val="00F21A48"/>
    <w:rsid w:val="00F21C8F"/>
    <w:rsid w:val="00F22211"/>
    <w:rsid w:val="00F224FA"/>
    <w:rsid w:val="00F22572"/>
    <w:rsid w:val="00F227E1"/>
    <w:rsid w:val="00F22F92"/>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970"/>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5B3"/>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039"/>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A72"/>
    <w:rsid w:val="00F911AB"/>
    <w:rsid w:val="00F911BA"/>
    <w:rsid w:val="00F912AD"/>
    <w:rsid w:val="00F91D3A"/>
    <w:rsid w:val="00F91F17"/>
    <w:rsid w:val="00F9257D"/>
    <w:rsid w:val="00F92935"/>
    <w:rsid w:val="00F92D54"/>
    <w:rsid w:val="00F94058"/>
    <w:rsid w:val="00F9432A"/>
    <w:rsid w:val="00F94DBE"/>
    <w:rsid w:val="00F963D0"/>
    <w:rsid w:val="00F966CF"/>
    <w:rsid w:val="00F96967"/>
    <w:rsid w:val="00F96A66"/>
    <w:rsid w:val="00F96C99"/>
    <w:rsid w:val="00F96F3B"/>
    <w:rsid w:val="00F9751C"/>
    <w:rsid w:val="00FA017D"/>
    <w:rsid w:val="00FA0F9B"/>
    <w:rsid w:val="00FA1D3E"/>
    <w:rsid w:val="00FA1F65"/>
    <w:rsid w:val="00FA21B3"/>
    <w:rsid w:val="00FA2333"/>
    <w:rsid w:val="00FA275A"/>
    <w:rsid w:val="00FA3C9C"/>
    <w:rsid w:val="00FA3CEB"/>
    <w:rsid w:val="00FA3F39"/>
    <w:rsid w:val="00FA4040"/>
    <w:rsid w:val="00FA4C5F"/>
    <w:rsid w:val="00FA4C6E"/>
    <w:rsid w:val="00FA5229"/>
    <w:rsid w:val="00FA5499"/>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40DD"/>
    <w:rsid w:val="00FC4ED0"/>
    <w:rsid w:val="00FC6DC2"/>
    <w:rsid w:val="00FC6FBC"/>
    <w:rsid w:val="00FC781C"/>
    <w:rsid w:val="00FC79BD"/>
    <w:rsid w:val="00FC79FF"/>
    <w:rsid w:val="00FC7CF5"/>
    <w:rsid w:val="00FC7D41"/>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46B"/>
    <w:rsid w:val="00FE4ED0"/>
    <w:rsid w:val="00FE4EDE"/>
    <w:rsid w:val="00FE55F3"/>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6BA"/>
    <w:rsid w:val="00FF587A"/>
    <w:rsid w:val="00FF5D97"/>
    <w:rsid w:val="00FF67FC"/>
    <w:rsid w:val="00FF6887"/>
    <w:rsid w:val="00FF6F34"/>
    <w:rsid w:val="00FF741E"/>
    <w:rsid w:val="00FF7A2A"/>
    <w:rsid w:val="0100390C"/>
    <w:rsid w:val="010158D6"/>
    <w:rsid w:val="010604DC"/>
    <w:rsid w:val="01062623"/>
    <w:rsid w:val="01064CE8"/>
    <w:rsid w:val="01080A12"/>
    <w:rsid w:val="01096C72"/>
    <w:rsid w:val="010A478A"/>
    <w:rsid w:val="010D427B"/>
    <w:rsid w:val="010F54DE"/>
    <w:rsid w:val="010F7FF3"/>
    <w:rsid w:val="01101675"/>
    <w:rsid w:val="0112363F"/>
    <w:rsid w:val="01165CDA"/>
    <w:rsid w:val="01170C55"/>
    <w:rsid w:val="01176EA7"/>
    <w:rsid w:val="0118112A"/>
    <w:rsid w:val="01200A63"/>
    <w:rsid w:val="01205D5C"/>
    <w:rsid w:val="01206BF1"/>
    <w:rsid w:val="01207B0A"/>
    <w:rsid w:val="01215882"/>
    <w:rsid w:val="01223034"/>
    <w:rsid w:val="012313A8"/>
    <w:rsid w:val="01237374"/>
    <w:rsid w:val="012375FA"/>
    <w:rsid w:val="01272227"/>
    <w:rsid w:val="0127533C"/>
    <w:rsid w:val="012878FE"/>
    <w:rsid w:val="012A2737"/>
    <w:rsid w:val="012B558E"/>
    <w:rsid w:val="012D66CB"/>
    <w:rsid w:val="012D75F0"/>
    <w:rsid w:val="012F15A5"/>
    <w:rsid w:val="012F5F9F"/>
    <w:rsid w:val="01317F69"/>
    <w:rsid w:val="013232EE"/>
    <w:rsid w:val="013234EC"/>
    <w:rsid w:val="01323CE1"/>
    <w:rsid w:val="013307CB"/>
    <w:rsid w:val="013435B5"/>
    <w:rsid w:val="01347A59"/>
    <w:rsid w:val="01351B74"/>
    <w:rsid w:val="0136557F"/>
    <w:rsid w:val="0136732D"/>
    <w:rsid w:val="013712F7"/>
    <w:rsid w:val="013736AF"/>
    <w:rsid w:val="01384D63"/>
    <w:rsid w:val="01390BCC"/>
    <w:rsid w:val="013976B8"/>
    <w:rsid w:val="013C06BC"/>
    <w:rsid w:val="013C7335"/>
    <w:rsid w:val="013E2686"/>
    <w:rsid w:val="01414218"/>
    <w:rsid w:val="01431CA9"/>
    <w:rsid w:val="01472AC5"/>
    <w:rsid w:val="014963B3"/>
    <w:rsid w:val="014D6919"/>
    <w:rsid w:val="015055C1"/>
    <w:rsid w:val="01510F00"/>
    <w:rsid w:val="01521C8D"/>
    <w:rsid w:val="015260F6"/>
    <w:rsid w:val="01541574"/>
    <w:rsid w:val="01544EB0"/>
    <w:rsid w:val="01560478"/>
    <w:rsid w:val="01565C22"/>
    <w:rsid w:val="015754F6"/>
    <w:rsid w:val="01590E0A"/>
    <w:rsid w:val="01596A8D"/>
    <w:rsid w:val="015B0C67"/>
    <w:rsid w:val="015B3238"/>
    <w:rsid w:val="015C059C"/>
    <w:rsid w:val="015C667C"/>
    <w:rsid w:val="015C756E"/>
    <w:rsid w:val="015F14FB"/>
    <w:rsid w:val="01620B4F"/>
    <w:rsid w:val="016238C3"/>
    <w:rsid w:val="01626374"/>
    <w:rsid w:val="016532D3"/>
    <w:rsid w:val="01671BDD"/>
    <w:rsid w:val="01671F35"/>
    <w:rsid w:val="01673838"/>
    <w:rsid w:val="0168118E"/>
    <w:rsid w:val="0168392E"/>
    <w:rsid w:val="01684E36"/>
    <w:rsid w:val="01685852"/>
    <w:rsid w:val="016A649B"/>
    <w:rsid w:val="016D6AC7"/>
    <w:rsid w:val="01712127"/>
    <w:rsid w:val="0172616C"/>
    <w:rsid w:val="0174036F"/>
    <w:rsid w:val="01747E56"/>
    <w:rsid w:val="0176597C"/>
    <w:rsid w:val="01766957"/>
    <w:rsid w:val="01777348"/>
    <w:rsid w:val="017B7436"/>
    <w:rsid w:val="017B7DAF"/>
    <w:rsid w:val="017D676B"/>
    <w:rsid w:val="017E2A82"/>
    <w:rsid w:val="01804A4C"/>
    <w:rsid w:val="018067FB"/>
    <w:rsid w:val="01810BF7"/>
    <w:rsid w:val="01814321"/>
    <w:rsid w:val="01825616"/>
    <w:rsid w:val="01830099"/>
    <w:rsid w:val="01834692"/>
    <w:rsid w:val="018651FD"/>
    <w:rsid w:val="01876553"/>
    <w:rsid w:val="018A55E1"/>
    <w:rsid w:val="018A58CB"/>
    <w:rsid w:val="018B0435"/>
    <w:rsid w:val="018C1420"/>
    <w:rsid w:val="018C33F1"/>
    <w:rsid w:val="018D1A06"/>
    <w:rsid w:val="018D3C6F"/>
    <w:rsid w:val="018E53BB"/>
    <w:rsid w:val="018E5CCD"/>
    <w:rsid w:val="018F0879"/>
    <w:rsid w:val="018F2EE2"/>
    <w:rsid w:val="01923650"/>
    <w:rsid w:val="01925AB1"/>
    <w:rsid w:val="01927BF0"/>
    <w:rsid w:val="019402AF"/>
    <w:rsid w:val="01983358"/>
    <w:rsid w:val="019978BC"/>
    <w:rsid w:val="019B749A"/>
    <w:rsid w:val="019E3125"/>
    <w:rsid w:val="01A050EF"/>
    <w:rsid w:val="01A106E0"/>
    <w:rsid w:val="01A22C15"/>
    <w:rsid w:val="01A34035"/>
    <w:rsid w:val="01A366D0"/>
    <w:rsid w:val="01A50536"/>
    <w:rsid w:val="01A6767D"/>
    <w:rsid w:val="01A9221E"/>
    <w:rsid w:val="01AA1AC9"/>
    <w:rsid w:val="01AC22E6"/>
    <w:rsid w:val="01AC75F0"/>
    <w:rsid w:val="01AE3001"/>
    <w:rsid w:val="01AF0B20"/>
    <w:rsid w:val="01AF0E8E"/>
    <w:rsid w:val="01AF70E0"/>
    <w:rsid w:val="01B10C08"/>
    <w:rsid w:val="01B110AA"/>
    <w:rsid w:val="01B12E6D"/>
    <w:rsid w:val="01B157F3"/>
    <w:rsid w:val="01B213C4"/>
    <w:rsid w:val="01B23BF2"/>
    <w:rsid w:val="01B3097E"/>
    <w:rsid w:val="01B44A37"/>
    <w:rsid w:val="01B664A5"/>
    <w:rsid w:val="01B665D8"/>
    <w:rsid w:val="01B72B02"/>
    <w:rsid w:val="01B76933"/>
    <w:rsid w:val="01B87115"/>
    <w:rsid w:val="01BA0A8F"/>
    <w:rsid w:val="01BA4E79"/>
    <w:rsid w:val="01BA61B0"/>
    <w:rsid w:val="01BB7521"/>
    <w:rsid w:val="01BC75DF"/>
    <w:rsid w:val="01BD35AB"/>
    <w:rsid w:val="01BE3CBE"/>
    <w:rsid w:val="01BE78D1"/>
    <w:rsid w:val="01C25065"/>
    <w:rsid w:val="01C42B8B"/>
    <w:rsid w:val="01C506B1"/>
    <w:rsid w:val="01C75015"/>
    <w:rsid w:val="01C81F50"/>
    <w:rsid w:val="01CD4A3C"/>
    <w:rsid w:val="01CE1032"/>
    <w:rsid w:val="01D26E02"/>
    <w:rsid w:val="01D26F9A"/>
    <w:rsid w:val="01D408F4"/>
    <w:rsid w:val="01D45FD6"/>
    <w:rsid w:val="01D7234B"/>
    <w:rsid w:val="01D74EAB"/>
    <w:rsid w:val="01D803E5"/>
    <w:rsid w:val="01D84888"/>
    <w:rsid w:val="01D904F6"/>
    <w:rsid w:val="01D9415D"/>
    <w:rsid w:val="01DA3ED7"/>
    <w:rsid w:val="01DA3FB5"/>
    <w:rsid w:val="01DA5691"/>
    <w:rsid w:val="01DA7814"/>
    <w:rsid w:val="01DB3A73"/>
    <w:rsid w:val="01DF47D3"/>
    <w:rsid w:val="01DF5C17"/>
    <w:rsid w:val="01E1585D"/>
    <w:rsid w:val="01E65B80"/>
    <w:rsid w:val="01EA1742"/>
    <w:rsid w:val="01EB45BC"/>
    <w:rsid w:val="01EC0334"/>
    <w:rsid w:val="01EC20E2"/>
    <w:rsid w:val="01EC7B6E"/>
    <w:rsid w:val="01EE19B6"/>
    <w:rsid w:val="01EE1EA8"/>
    <w:rsid w:val="01EF52EB"/>
    <w:rsid w:val="01F2171B"/>
    <w:rsid w:val="01F571E8"/>
    <w:rsid w:val="01F62F61"/>
    <w:rsid w:val="01F861A6"/>
    <w:rsid w:val="01FA65AD"/>
    <w:rsid w:val="01FA7D2C"/>
    <w:rsid w:val="01FC22CA"/>
    <w:rsid w:val="01FD1666"/>
    <w:rsid w:val="01FD1EDC"/>
    <w:rsid w:val="01FD42EF"/>
    <w:rsid w:val="01FD609D"/>
    <w:rsid w:val="01FE093D"/>
    <w:rsid w:val="01FE5971"/>
    <w:rsid w:val="01FF1E15"/>
    <w:rsid w:val="01FF5CA5"/>
    <w:rsid w:val="020016E9"/>
    <w:rsid w:val="020209F0"/>
    <w:rsid w:val="02021660"/>
    <w:rsid w:val="020411DA"/>
    <w:rsid w:val="0204567E"/>
    <w:rsid w:val="020531A4"/>
    <w:rsid w:val="02063E2A"/>
    <w:rsid w:val="02070CCA"/>
    <w:rsid w:val="0209207B"/>
    <w:rsid w:val="02094A42"/>
    <w:rsid w:val="020A2F38"/>
    <w:rsid w:val="020B7F27"/>
    <w:rsid w:val="020C008E"/>
    <w:rsid w:val="020D650D"/>
    <w:rsid w:val="020E71AE"/>
    <w:rsid w:val="020F778B"/>
    <w:rsid w:val="021077B9"/>
    <w:rsid w:val="021533E7"/>
    <w:rsid w:val="02174B17"/>
    <w:rsid w:val="021B74EA"/>
    <w:rsid w:val="021C0820"/>
    <w:rsid w:val="021C7996"/>
    <w:rsid w:val="021D0320"/>
    <w:rsid w:val="02210249"/>
    <w:rsid w:val="022506C7"/>
    <w:rsid w:val="02271CD5"/>
    <w:rsid w:val="02271F12"/>
    <w:rsid w:val="02283017"/>
    <w:rsid w:val="022A6766"/>
    <w:rsid w:val="022C3BE9"/>
    <w:rsid w:val="02301FCF"/>
    <w:rsid w:val="02306473"/>
    <w:rsid w:val="023144E8"/>
    <w:rsid w:val="02317AF5"/>
    <w:rsid w:val="02331ABF"/>
    <w:rsid w:val="0233386D"/>
    <w:rsid w:val="02336BEE"/>
    <w:rsid w:val="02337D11"/>
    <w:rsid w:val="02360BDB"/>
    <w:rsid w:val="02365DE4"/>
    <w:rsid w:val="023870D5"/>
    <w:rsid w:val="0239158B"/>
    <w:rsid w:val="023C4E17"/>
    <w:rsid w:val="023D66C9"/>
    <w:rsid w:val="02403498"/>
    <w:rsid w:val="0241242E"/>
    <w:rsid w:val="024167CA"/>
    <w:rsid w:val="02423555"/>
    <w:rsid w:val="024562EB"/>
    <w:rsid w:val="024617F2"/>
    <w:rsid w:val="024737BC"/>
    <w:rsid w:val="024A01DE"/>
    <w:rsid w:val="024B3387"/>
    <w:rsid w:val="024C0537"/>
    <w:rsid w:val="024D6248"/>
    <w:rsid w:val="024E68F9"/>
    <w:rsid w:val="024F7CA3"/>
    <w:rsid w:val="0250067A"/>
    <w:rsid w:val="0250370A"/>
    <w:rsid w:val="02510197"/>
    <w:rsid w:val="02512398"/>
    <w:rsid w:val="02527318"/>
    <w:rsid w:val="02535CBD"/>
    <w:rsid w:val="02546155"/>
    <w:rsid w:val="0255239B"/>
    <w:rsid w:val="02553745"/>
    <w:rsid w:val="025753BE"/>
    <w:rsid w:val="0258187B"/>
    <w:rsid w:val="02584761"/>
    <w:rsid w:val="025858CB"/>
    <w:rsid w:val="02595DA1"/>
    <w:rsid w:val="025A66B4"/>
    <w:rsid w:val="025C7268"/>
    <w:rsid w:val="025D129B"/>
    <w:rsid w:val="025D4D8E"/>
    <w:rsid w:val="025F6860"/>
    <w:rsid w:val="02620BB9"/>
    <w:rsid w:val="0268100A"/>
    <w:rsid w:val="02686C75"/>
    <w:rsid w:val="026B1259"/>
    <w:rsid w:val="026C4FD1"/>
    <w:rsid w:val="026D1750"/>
    <w:rsid w:val="026E161F"/>
    <w:rsid w:val="02716D4A"/>
    <w:rsid w:val="02732C03"/>
    <w:rsid w:val="02753E85"/>
    <w:rsid w:val="02763B29"/>
    <w:rsid w:val="02770E0E"/>
    <w:rsid w:val="02783976"/>
    <w:rsid w:val="02792213"/>
    <w:rsid w:val="027B332D"/>
    <w:rsid w:val="027C588A"/>
    <w:rsid w:val="027D0F8C"/>
    <w:rsid w:val="027D2989"/>
    <w:rsid w:val="028061A5"/>
    <w:rsid w:val="02814C34"/>
    <w:rsid w:val="02820350"/>
    <w:rsid w:val="028455AA"/>
    <w:rsid w:val="0286480C"/>
    <w:rsid w:val="02867E41"/>
    <w:rsid w:val="028708F7"/>
    <w:rsid w:val="0289105C"/>
    <w:rsid w:val="02897EE4"/>
    <w:rsid w:val="028B1E77"/>
    <w:rsid w:val="028C50BF"/>
    <w:rsid w:val="028C7D80"/>
    <w:rsid w:val="028D7421"/>
    <w:rsid w:val="028E0859"/>
    <w:rsid w:val="028F7563"/>
    <w:rsid w:val="02915622"/>
    <w:rsid w:val="02915CC9"/>
    <w:rsid w:val="02924A37"/>
    <w:rsid w:val="02931461"/>
    <w:rsid w:val="0295277A"/>
    <w:rsid w:val="02953B81"/>
    <w:rsid w:val="02957364"/>
    <w:rsid w:val="0296799F"/>
    <w:rsid w:val="02983A05"/>
    <w:rsid w:val="029A1B3E"/>
    <w:rsid w:val="029A7D90"/>
    <w:rsid w:val="029C5220"/>
    <w:rsid w:val="029E162E"/>
    <w:rsid w:val="029E44BB"/>
    <w:rsid w:val="029F0F02"/>
    <w:rsid w:val="02A1111E"/>
    <w:rsid w:val="02A14C7A"/>
    <w:rsid w:val="02A209F3"/>
    <w:rsid w:val="02A3289F"/>
    <w:rsid w:val="02A5196B"/>
    <w:rsid w:val="02A62291"/>
    <w:rsid w:val="02A63AD3"/>
    <w:rsid w:val="02A76009"/>
    <w:rsid w:val="02A91D81"/>
    <w:rsid w:val="02AB001D"/>
    <w:rsid w:val="02AB78A7"/>
    <w:rsid w:val="02AD53E7"/>
    <w:rsid w:val="02AE1145"/>
    <w:rsid w:val="02AE443E"/>
    <w:rsid w:val="02B35CCA"/>
    <w:rsid w:val="02B524D4"/>
    <w:rsid w:val="02B56978"/>
    <w:rsid w:val="02B64D48"/>
    <w:rsid w:val="02B67306"/>
    <w:rsid w:val="02B7449E"/>
    <w:rsid w:val="02B75546"/>
    <w:rsid w:val="02B768ED"/>
    <w:rsid w:val="02B84281"/>
    <w:rsid w:val="02BD75DA"/>
    <w:rsid w:val="02BE1C20"/>
    <w:rsid w:val="02C167AD"/>
    <w:rsid w:val="02C21DA6"/>
    <w:rsid w:val="02C253B1"/>
    <w:rsid w:val="02C31095"/>
    <w:rsid w:val="02C72207"/>
    <w:rsid w:val="02C859C7"/>
    <w:rsid w:val="02C9624E"/>
    <w:rsid w:val="02CA4838"/>
    <w:rsid w:val="02CB1CF7"/>
    <w:rsid w:val="02CD4E12"/>
    <w:rsid w:val="02CF7A3A"/>
    <w:rsid w:val="02D04D3C"/>
    <w:rsid w:val="02D0730E"/>
    <w:rsid w:val="02D17A39"/>
    <w:rsid w:val="02D27996"/>
    <w:rsid w:val="02D7069C"/>
    <w:rsid w:val="02D74B40"/>
    <w:rsid w:val="02D84822"/>
    <w:rsid w:val="02DC5CB3"/>
    <w:rsid w:val="02E01C47"/>
    <w:rsid w:val="02E160D5"/>
    <w:rsid w:val="02E70C5F"/>
    <w:rsid w:val="02E72B1A"/>
    <w:rsid w:val="02E84657"/>
    <w:rsid w:val="02E84B7E"/>
    <w:rsid w:val="02E9543A"/>
    <w:rsid w:val="02E964D5"/>
    <w:rsid w:val="02EA2790"/>
    <w:rsid w:val="02EB3840"/>
    <w:rsid w:val="02EB5E9B"/>
    <w:rsid w:val="02EC7EC9"/>
    <w:rsid w:val="02EE1038"/>
    <w:rsid w:val="02F0530D"/>
    <w:rsid w:val="02F0692E"/>
    <w:rsid w:val="02F079B0"/>
    <w:rsid w:val="02F32FFC"/>
    <w:rsid w:val="02F36351"/>
    <w:rsid w:val="02F56D74"/>
    <w:rsid w:val="02F64522"/>
    <w:rsid w:val="02F91B4B"/>
    <w:rsid w:val="02FD0C5D"/>
    <w:rsid w:val="02FD1CC5"/>
    <w:rsid w:val="02FE0EAD"/>
    <w:rsid w:val="02FE2DA2"/>
    <w:rsid w:val="03006E9F"/>
    <w:rsid w:val="0301718F"/>
    <w:rsid w:val="03035935"/>
    <w:rsid w:val="03037EEE"/>
    <w:rsid w:val="03065D3A"/>
    <w:rsid w:val="03075B6F"/>
    <w:rsid w:val="03084CFA"/>
    <w:rsid w:val="03085C6E"/>
    <w:rsid w:val="03086AA8"/>
    <w:rsid w:val="030B2E29"/>
    <w:rsid w:val="030B5F18"/>
    <w:rsid w:val="030B711A"/>
    <w:rsid w:val="030C019D"/>
    <w:rsid w:val="030C38C3"/>
    <w:rsid w:val="030C4947"/>
    <w:rsid w:val="030D55EF"/>
    <w:rsid w:val="030F16AE"/>
    <w:rsid w:val="03103BAE"/>
    <w:rsid w:val="0311596E"/>
    <w:rsid w:val="03123DCA"/>
    <w:rsid w:val="03152D8F"/>
    <w:rsid w:val="0316641B"/>
    <w:rsid w:val="031920C5"/>
    <w:rsid w:val="03196F07"/>
    <w:rsid w:val="031A4A12"/>
    <w:rsid w:val="031A6AD0"/>
    <w:rsid w:val="031C340B"/>
    <w:rsid w:val="03215E90"/>
    <w:rsid w:val="0322565B"/>
    <w:rsid w:val="032338E1"/>
    <w:rsid w:val="03237AAF"/>
    <w:rsid w:val="03237D85"/>
    <w:rsid w:val="032558C8"/>
    <w:rsid w:val="03262A8B"/>
    <w:rsid w:val="03275883"/>
    <w:rsid w:val="03280EF8"/>
    <w:rsid w:val="0328539C"/>
    <w:rsid w:val="032A4C70"/>
    <w:rsid w:val="032A63F8"/>
    <w:rsid w:val="032C5334"/>
    <w:rsid w:val="032E52AF"/>
    <w:rsid w:val="0331486A"/>
    <w:rsid w:val="03323B24"/>
    <w:rsid w:val="03324224"/>
    <w:rsid w:val="033A4019"/>
    <w:rsid w:val="033A4BC7"/>
    <w:rsid w:val="033A6591"/>
    <w:rsid w:val="033B0A27"/>
    <w:rsid w:val="033E071B"/>
    <w:rsid w:val="03404493"/>
    <w:rsid w:val="03413CAE"/>
    <w:rsid w:val="03435D32"/>
    <w:rsid w:val="03441487"/>
    <w:rsid w:val="03451AAA"/>
    <w:rsid w:val="03462FD8"/>
    <w:rsid w:val="034924F5"/>
    <w:rsid w:val="034F1412"/>
    <w:rsid w:val="034F6272"/>
    <w:rsid w:val="03501E88"/>
    <w:rsid w:val="035172BC"/>
    <w:rsid w:val="03525A29"/>
    <w:rsid w:val="03525F75"/>
    <w:rsid w:val="03542E99"/>
    <w:rsid w:val="0354588D"/>
    <w:rsid w:val="03555209"/>
    <w:rsid w:val="0356068D"/>
    <w:rsid w:val="03567629"/>
    <w:rsid w:val="03593AE9"/>
    <w:rsid w:val="03597D78"/>
    <w:rsid w:val="035A5CE6"/>
    <w:rsid w:val="035C7FF5"/>
    <w:rsid w:val="035D3297"/>
    <w:rsid w:val="035D6C85"/>
    <w:rsid w:val="035E03F2"/>
    <w:rsid w:val="035E4919"/>
    <w:rsid w:val="035F4098"/>
    <w:rsid w:val="03600692"/>
    <w:rsid w:val="0362194C"/>
    <w:rsid w:val="036453E7"/>
    <w:rsid w:val="0364701F"/>
    <w:rsid w:val="03670F50"/>
    <w:rsid w:val="0368781F"/>
    <w:rsid w:val="036C7B33"/>
    <w:rsid w:val="036D7737"/>
    <w:rsid w:val="036D7C0D"/>
    <w:rsid w:val="037139DB"/>
    <w:rsid w:val="037144B6"/>
    <w:rsid w:val="037203C5"/>
    <w:rsid w:val="03724BA2"/>
    <w:rsid w:val="037451AF"/>
    <w:rsid w:val="037573B8"/>
    <w:rsid w:val="03767EB5"/>
    <w:rsid w:val="03791753"/>
    <w:rsid w:val="03791D14"/>
    <w:rsid w:val="037948F9"/>
    <w:rsid w:val="037B54CB"/>
    <w:rsid w:val="037C14A2"/>
    <w:rsid w:val="037C7496"/>
    <w:rsid w:val="03801F62"/>
    <w:rsid w:val="03806F86"/>
    <w:rsid w:val="038500F8"/>
    <w:rsid w:val="038720C2"/>
    <w:rsid w:val="03882DB2"/>
    <w:rsid w:val="0388408C"/>
    <w:rsid w:val="038B39AB"/>
    <w:rsid w:val="038D3B24"/>
    <w:rsid w:val="038E2BFA"/>
    <w:rsid w:val="03915FA8"/>
    <w:rsid w:val="03917FD3"/>
    <w:rsid w:val="039203FC"/>
    <w:rsid w:val="03921B9A"/>
    <w:rsid w:val="03953F62"/>
    <w:rsid w:val="03962305"/>
    <w:rsid w:val="039626E2"/>
    <w:rsid w:val="03972DDE"/>
    <w:rsid w:val="03990C43"/>
    <w:rsid w:val="039966D7"/>
    <w:rsid w:val="039B5B6E"/>
    <w:rsid w:val="039B791C"/>
    <w:rsid w:val="039D3EC4"/>
    <w:rsid w:val="039F1570"/>
    <w:rsid w:val="03A06A0F"/>
    <w:rsid w:val="03A27C4D"/>
    <w:rsid w:val="03A7080B"/>
    <w:rsid w:val="03A72764"/>
    <w:rsid w:val="03A76077"/>
    <w:rsid w:val="03A86414"/>
    <w:rsid w:val="03A9030B"/>
    <w:rsid w:val="03AA7903"/>
    <w:rsid w:val="03AE3AF3"/>
    <w:rsid w:val="03AF1619"/>
    <w:rsid w:val="03B01979"/>
    <w:rsid w:val="03B1713F"/>
    <w:rsid w:val="03B22EB7"/>
    <w:rsid w:val="03B43FC9"/>
    <w:rsid w:val="03B44E81"/>
    <w:rsid w:val="03B46C2F"/>
    <w:rsid w:val="03B60BF9"/>
    <w:rsid w:val="03B60F2F"/>
    <w:rsid w:val="03B629A7"/>
    <w:rsid w:val="03B804CE"/>
    <w:rsid w:val="03B94CE8"/>
    <w:rsid w:val="03BA6269"/>
    <w:rsid w:val="03BC33D5"/>
    <w:rsid w:val="03BD4846"/>
    <w:rsid w:val="03BE181B"/>
    <w:rsid w:val="03BE7AAE"/>
    <w:rsid w:val="03C521D0"/>
    <w:rsid w:val="03C74BB5"/>
    <w:rsid w:val="03C75717"/>
    <w:rsid w:val="03C7781F"/>
    <w:rsid w:val="03C84489"/>
    <w:rsid w:val="03CA2339"/>
    <w:rsid w:val="03CA2E94"/>
    <w:rsid w:val="03CA5C91"/>
    <w:rsid w:val="03CA651B"/>
    <w:rsid w:val="03CD7B73"/>
    <w:rsid w:val="03CE5F43"/>
    <w:rsid w:val="03CE78E6"/>
    <w:rsid w:val="03D176E4"/>
    <w:rsid w:val="03D25F80"/>
    <w:rsid w:val="03D34554"/>
    <w:rsid w:val="03D37443"/>
    <w:rsid w:val="03D472D2"/>
    <w:rsid w:val="03D531B7"/>
    <w:rsid w:val="03D77392"/>
    <w:rsid w:val="03D97F45"/>
    <w:rsid w:val="03DA645A"/>
    <w:rsid w:val="03DD6186"/>
    <w:rsid w:val="03E10BF5"/>
    <w:rsid w:val="03E22404"/>
    <w:rsid w:val="03E27089"/>
    <w:rsid w:val="03E5328D"/>
    <w:rsid w:val="03E72ADB"/>
    <w:rsid w:val="03E82A6D"/>
    <w:rsid w:val="03EA08A3"/>
    <w:rsid w:val="03EB0840"/>
    <w:rsid w:val="03EB73B0"/>
    <w:rsid w:val="03EC44CC"/>
    <w:rsid w:val="03EE2141"/>
    <w:rsid w:val="03F1139F"/>
    <w:rsid w:val="03F11C32"/>
    <w:rsid w:val="03F17CC5"/>
    <w:rsid w:val="03F411CC"/>
    <w:rsid w:val="03F44287"/>
    <w:rsid w:val="03F4702C"/>
    <w:rsid w:val="03F65280"/>
    <w:rsid w:val="03F67248"/>
    <w:rsid w:val="03F72D68"/>
    <w:rsid w:val="03F85A15"/>
    <w:rsid w:val="03F8757B"/>
    <w:rsid w:val="03FB138A"/>
    <w:rsid w:val="03FB43BF"/>
    <w:rsid w:val="03FD49BC"/>
    <w:rsid w:val="03FE5183"/>
    <w:rsid w:val="0401297A"/>
    <w:rsid w:val="040239EB"/>
    <w:rsid w:val="04026877"/>
    <w:rsid w:val="04040837"/>
    <w:rsid w:val="04046712"/>
    <w:rsid w:val="0405748B"/>
    <w:rsid w:val="0407363A"/>
    <w:rsid w:val="04076308"/>
    <w:rsid w:val="040A31F0"/>
    <w:rsid w:val="040A4AA1"/>
    <w:rsid w:val="040A684F"/>
    <w:rsid w:val="040C57E3"/>
    <w:rsid w:val="040D52CF"/>
    <w:rsid w:val="040F3E66"/>
    <w:rsid w:val="04102749"/>
    <w:rsid w:val="04115E30"/>
    <w:rsid w:val="041211E8"/>
    <w:rsid w:val="041651F4"/>
    <w:rsid w:val="041A70A0"/>
    <w:rsid w:val="041B280B"/>
    <w:rsid w:val="041C29BA"/>
    <w:rsid w:val="041C6571"/>
    <w:rsid w:val="041D47D5"/>
    <w:rsid w:val="041E41A6"/>
    <w:rsid w:val="041F4E59"/>
    <w:rsid w:val="04207E21"/>
    <w:rsid w:val="04212517"/>
    <w:rsid w:val="0424772E"/>
    <w:rsid w:val="042518DB"/>
    <w:rsid w:val="042A0216"/>
    <w:rsid w:val="042A0CA0"/>
    <w:rsid w:val="042A727F"/>
    <w:rsid w:val="042C2A60"/>
    <w:rsid w:val="042E4924"/>
    <w:rsid w:val="04301A5F"/>
    <w:rsid w:val="0430275A"/>
    <w:rsid w:val="04317313"/>
    <w:rsid w:val="04332A49"/>
    <w:rsid w:val="04346E76"/>
    <w:rsid w:val="04351B1E"/>
    <w:rsid w:val="04363AE8"/>
    <w:rsid w:val="043A366E"/>
    <w:rsid w:val="043A747D"/>
    <w:rsid w:val="043B2968"/>
    <w:rsid w:val="043B4C5B"/>
    <w:rsid w:val="043F252D"/>
    <w:rsid w:val="04402271"/>
    <w:rsid w:val="0441031D"/>
    <w:rsid w:val="0442135E"/>
    <w:rsid w:val="0442248D"/>
    <w:rsid w:val="0442423B"/>
    <w:rsid w:val="04432000"/>
    <w:rsid w:val="044556F8"/>
    <w:rsid w:val="04455AD9"/>
    <w:rsid w:val="04473600"/>
    <w:rsid w:val="04487F54"/>
    <w:rsid w:val="044A30F0"/>
    <w:rsid w:val="044A44F1"/>
    <w:rsid w:val="044B322D"/>
    <w:rsid w:val="044D2C82"/>
    <w:rsid w:val="044F6D2C"/>
    <w:rsid w:val="04502584"/>
    <w:rsid w:val="04504BAA"/>
    <w:rsid w:val="0451447E"/>
    <w:rsid w:val="04515F2B"/>
    <w:rsid w:val="04516B5B"/>
    <w:rsid w:val="04517EE1"/>
    <w:rsid w:val="04533FC6"/>
    <w:rsid w:val="04537C22"/>
    <w:rsid w:val="04595BB5"/>
    <w:rsid w:val="045A1585"/>
    <w:rsid w:val="045A77D7"/>
    <w:rsid w:val="045D3C0E"/>
    <w:rsid w:val="045F6B9B"/>
    <w:rsid w:val="04604292"/>
    <w:rsid w:val="046046C1"/>
    <w:rsid w:val="0461271B"/>
    <w:rsid w:val="04635629"/>
    <w:rsid w:val="046519B9"/>
    <w:rsid w:val="04655539"/>
    <w:rsid w:val="04661F55"/>
    <w:rsid w:val="04675A50"/>
    <w:rsid w:val="04694538"/>
    <w:rsid w:val="046C3066"/>
    <w:rsid w:val="046C5A28"/>
    <w:rsid w:val="046F07EC"/>
    <w:rsid w:val="046F2641"/>
    <w:rsid w:val="0471373D"/>
    <w:rsid w:val="04727840"/>
    <w:rsid w:val="04730898"/>
    <w:rsid w:val="04732647"/>
    <w:rsid w:val="047333AE"/>
    <w:rsid w:val="04753E0F"/>
    <w:rsid w:val="04754611"/>
    <w:rsid w:val="04762137"/>
    <w:rsid w:val="04776EA1"/>
    <w:rsid w:val="047A3E82"/>
    <w:rsid w:val="047C599F"/>
    <w:rsid w:val="04820ADC"/>
    <w:rsid w:val="0482288A"/>
    <w:rsid w:val="04831629"/>
    <w:rsid w:val="04833D7B"/>
    <w:rsid w:val="048573C3"/>
    <w:rsid w:val="04891E6A"/>
    <w:rsid w:val="04893C18"/>
    <w:rsid w:val="048D5CB8"/>
    <w:rsid w:val="048E122E"/>
    <w:rsid w:val="048E56D2"/>
    <w:rsid w:val="04904FA7"/>
    <w:rsid w:val="04910D1F"/>
    <w:rsid w:val="04912689"/>
    <w:rsid w:val="04912ACD"/>
    <w:rsid w:val="04932570"/>
    <w:rsid w:val="04934A97"/>
    <w:rsid w:val="0494075B"/>
    <w:rsid w:val="04954D12"/>
    <w:rsid w:val="0495633C"/>
    <w:rsid w:val="04974587"/>
    <w:rsid w:val="04995857"/>
    <w:rsid w:val="049A4077"/>
    <w:rsid w:val="049A5E25"/>
    <w:rsid w:val="049A721D"/>
    <w:rsid w:val="049D3B67"/>
    <w:rsid w:val="049F4C19"/>
    <w:rsid w:val="04A02430"/>
    <w:rsid w:val="04A35711"/>
    <w:rsid w:val="04A44EF6"/>
    <w:rsid w:val="04A571AE"/>
    <w:rsid w:val="04A672A2"/>
    <w:rsid w:val="04A716B8"/>
    <w:rsid w:val="04AB1B35"/>
    <w:rsid w:val="04AB4AD8"/>
    <w:rsid w:val="04AD1835"/>
    <w:rsid w:val="04AE7B23"/>
    <w:rsid w:val="04B05649"/>
    <w:rsid w:val="04B6552F"/>
    <w:rsid w:val="04B712D2"/>
    <w:rsid w:val="04B80FB8"/>
    <w:rsid w:val="04B83DE8"/>
    <w:rsid w:val="04B8427A"/>
    <w:rsid w:val="04B94130"/>
    <w:rsid w:val="04BA2023"/>
    <w:rsid w:val="04BC1D26"/>
    <w:rsid w:val="04BD38C2"/>
    <w:rsid w:val="04C1790D"/>
    <w:rsid w:val="04C220A1"/>
    <w:rsid w:val="04C4635D"/>
    <w:rsid w:val="04C64E6C"/>
    <w:rsid w:val="04C83B99"/>
    <w:rsid w:val="04C867D9"/>
    <w:rsid w:val="04CB4231"/>
    <w:rsid w:val="04CB5FDF"/>
    <w:rsid w:val="04CC7A38"/>
    <w:rsid w:val="04CE2BD8"/>
    <w:rsid w:val="04D1736D"/>
    <w:rsid w:val="04D41E4E"/>
    <w:rsid w:val="04D42BED"/>
    <w:rsid w:val="04D550AF"/>
    <w:rsid w:val="04D6406E"/>
    <w:rsid w:val="04D70E27"/>
    <w:rsid w:val="04D74983"/>
    <w:rsid w:val="04D819DD"/>
    <w:rsid w:val="04D85B0E"/>
    <w:rsid w:val="04D8694C"/>
    <w:rsid w:val="04D94083"/>
    <w:rsid w:val="04DA3B5D"/>
    <w:rsid w:val="04DA5D11"/>
    <w:rsid w:val="04DA7152"/>
    <w:rsid w:val="04DC01EC"/>
    <w:rsid w:val="04DD3F64"/>
    <w:rsid w:val="04DE3DF7"/>
    <w:rsid w:val="04DE6986"/>
    <w:rsid w:val="04E072CE"/>
    <w:rsid w:val="04E07C96"/>
    <w:rsid w:val="04E15873"/>
    <w:rsid w:val="04E43544"/>
    <w:rsid w:val="04EC74D5"/>
    <w:rsid w:val="04EE7F1F"/>
    <w:rsid w:val="04F10756"/>
    <w:rsid w:val="04F22399"/>
    <w:rsid w:val="04F70649"/>
    <w:rsid w:val="04F80D9E"/>
    <w:rsid w:val="04F85A75"/>
    <w:rsid w:val="04FA67A7"/>
    <w:rsid w:val="04FC263C"/>
    <w:rsid w:val="04FC6311"/>
    <w:rsid w:val="04FD5B7B"/>
    <w:rsid w:val="04FE7F26"/>
    <w:rsid w:val="04FF0239"/>
    <w:rsid w:val="05005AA5"/>
    <w:rsid w:val="05025131"/>
    <w:rsid w:val="05030B11"/>
    <w:rsid w:val="05042ECD"/>
    <w:rsid w:val="05050B83"/>
    <w:rsid w:val="05062B28"/>
    <w:rsid w:val="05093457"/>
    <w:rsid w:val="05093CFE"/>
    <w:rsid w:val="050C105C"/>
    <w:rsid w:val="050D4849"/>
    <w:rsid w:val="05104339"/>
    <w:rsid w:val="051554AC"/>
    <w:rsid w:val="05160C87"/>
    <w:rsid w:val="051976FA"/>
    <w:rsid w:val="051A0D14"/>
    <w:rsid w:val="051A51B8"/>
    <w:rsid w:val="051B1FEC"/>
    <w:rsid w:val="051C5053"/>
    <w:rsid w:val="051D13E8"/>
    <w:rsid w:val="051E1D54"/>
    <w:rsid w:val="051F457C"/>
    <w:rsid w:val="052027CE"/>
    <w:rsid w:val="05211145"/>
    <w:rsid w:val="05216546"/>
    <w:rsid w:val="05235BD1"/>
    <w:rsid w:val="0524152D"/>
    <w:rsid w:val="052433BD"/>
    <w:rsid w:val="05244454"/>
    <w:rsid w:val="052851DF"/>
    <w:rsid w:val="05290F57"/>
    <w:rsid w:val="052A0859"/>
    <w:rsid w:val="052A71F3"/>
    <w:rsid w:val="052B016D"/>
    <w:rsid w:val="052B1E8C"/>
    <w:rsid w:val="052B4CCF"/>
    <w:rsid w:val="052D1E09"/>
    <w:rsid w:val="052D2504"/>
    <w:rsid w:val="052D4EEB"/>
    <w:rsid w:val="052E4341"/>
    <w:rsid w:val="053252C0"/>
    <w:rsid w:val="05340028"/>
    <w:rsid w:val="0537657A"/>
    <w:rsid w:val="053A3164"/>
    <w:rsid w:val="053A4F12"/>
    <w:rsid w:val="053B016F"/>
    <w:rsid w:val="053C32C0"/>
    <w:rsid w:val="053C512E"/>
    <w:rsid w:val="053D7DFE"/>
    <w:rsid w:val="053F69CD"/>
    <w:rsid w:val="05412745"/>
    <w:rsid w:val="05421284"/>
    <w:rsid w:val="05422792"/>
    <w:rsid w:val="0543026B"/>
    <w:rsid w:val="054369E1"/>
    <w:rsid w:val="05451EF0"/>
    <w:rsid w:val="05455C1F"/>
    <w:rsid w:val="05457A3D"/>
    <w:rsid w:val="05467D5B"/>
    <w:rsid w:val="05485206"/>
    <w:rsid w:val="05490FDA"/>
    <w:rsid w:val="054C3101"/>
    <w:rsid w:val="054E0B0A"/>
    <w:rsid w:val="054E253D"/>
    <w:rsid w:val="05500BDA"/>
    <w:rsid w:val="05505F87"/>
    <w:rsid w:val="055204AE"/>
    <w:rsid w:val="05544C22"/>
    <w:rsid w:val="05562B04"/>
    <w:rsid w:val="05573D16"/>
    <w:rsid w:val="0557736C"/>
    <w:rsid w:val="05580213"/>
    <w:rsid w:val="05594679"/>
    <w:rsid w:val="055B32EB"/>
    <w:rsid w:val="05600E1D"/>
    <w:rsid w:val="056112D7"/>
    <w:rsid w:val="05631D12"/>
    <w:rsid w:val="05634469"/>
    <w:rsid w:val="05634BC0"/>
    <w:rsid w:val="05656433"/>
    <w:rsid w:val="05663F59"/>
    <w:rsid w:val="05675752"/>
    <w:rsid w:val="05687944"/>
    <w:rsid w:val="056D0948"/>
    <w:rsid w:val="056D4E85"/>
    <w:rsid w:val="056D7629"/>
    <w:rsid w:val="056F224E"/>
    <w:rsid w:val="0571425F"/>
    <w:rsid w:val="0572221F"/>
    <w:rsid w:val="05746676"/>
    <w:rsid w:val="057567E3"/>
    <w:rsid w:val="057711E3"/>
    <w:rsid w:val="05777F14"/>
    <w:rsid w:val="057808B5"/>
    <w:rsid w:val="05790131"/>
    <w:rsid w:val="057A17B3"/>
    <w:rsid w:val="057B0203"/>
    <w:rsid w:val="057B7A05"/>
    <w:rsid w:val="057C47C3"/>
    <w:rsid w:val="057D0B79"/>
    <w:rsid w:val="057D18BC"/>
    <w:rsid w:val="057D6D39"/>
    <w:rsid w:val="057E5747"/>
    <w:rsid w:val="057F256E"/>
    <w:rsid w:val="057F3F10"/>
    <w:rsid w:val="057F5C4F"/>
    <w:rsid w:val="0583630A"/>
    <w:rsid w:val="05856AD5"/>
    <w:rsid w:val="058D3D1D"/>
    <w:rsid w:val="058E50A0"/>
    <w:rsid w:val="058E5E16"/>
    <w:rsid w:val="058F1340"/>
    <w:rsid w:val="059079BE"/>
    <w:rsid w:val="059211F2"/>
    <w:rsid w:val="05922FA0"/>
    <w:rsid w:val="05935988"/>
    <w:rsid w:val="05960BB2"/>
    <w:rsid w:val="05983F43"/>
    <w:rsid w:val="059846DC"/>
    <w:rsid w:val="059B4927"/>
    <w:rsid w:val="059C13EE"/>
    <w:rsid w:val="059C51D2"/>
    <w:rsid w:val="059C797B"/>
    <w:rsid w:val="05A50F26"/>
    <w:rsid w:val="05A54405"/>
    <w:rsid w:val="05A54A82"/>
    <w:rsid w:val="05A607FA"/>
    <w:rsid w:val="05A611AE"/>
    <w:rsid w:val="05A740B1"/>
    <w:rsid w:val="05A827C4"/>
    <w:rsid w:val="05A90E0F"/>
    <w:rsid w:val="05AA02EA"/>
    <w:rsid w:val="05AA1404"/>
    <w:rsid w:val="05AA2098"/>
    <w:rsid w:val="05AD6C2A"/>
    <w:rsid w:val="05AE417C"/>
    <w:rsid w:val="05AF1815"/>
    <w:rsid w:val="05B11EB9"/>
    <w:rsid w:val="05B255B0"/>
    <w:rsid w:val="05B409AC"/>
    <w:rsid w:val="05B4459A"/>
    <w:rsid w:val="05B44CC5"/>
    <w:rsid w:val="05B66ABF"/>
    <w:rsid w:val="05B66C8F"/>
    <w:rsid w:val="05B857C7"/>
    <w:rsid w:val="05B864A0"/>
    <w:rsid w:val="05B9641A"/>
    <w:rsid w:val="05BB7644"/>
    <w:rsid w:val="05BC001D"/>
    <w:rsid w:val="05BE584E"/>
    <w:rsid w:val="05C13560"/>
    <w:rsid w:val="05C14046"/>
    <w:rsid w:val="05C25634"/>
    <w:rsid w:val="05C262F5"/>
    <w:rsid w:val="05C27B79"/>
    <w:rsid w:val="05C331BD"/>
    <w:rsid w:val="05C36F89"/>
    <w:rsid w:val="05C375FE"/>
    <w:rsid w:val="05C70E9C"/>
    <w:rsid w:val="05C72C4A"/>
    <w:rsid w:val="05C73E74"/>
    <w:rsid w:val="05C8532D"/>
    <w:rsid w:val="05CA44E8"/>
    <w:rsid w:val="05CB200E"/>
    <w:rsid w:val="05CC3A78"/>
    <w:rsid w:val="05CF13A4"/>
    <w:rsid w:val="05D10D94"/>
    <w:rsid w:val="05D17D7A"/>
    <w:rsid w:val="05D23BB1"/>
    <w:rsid w:val="05D34FC9"/>
    <w:rsid w:val="05D60CBF"/>
    <w:rsid w:val="05D83B97"/>
    <w:rsid w:val="05D94927"/>
    <w:rsid w:val="05DA6E79"/>
    <w:rsid w:val="05DC421B"/>
    <w:rsid w:val="05DE196D"/>
    <w:rsid w:val="05E01F5E"/>
    <w:rsid w:val="05E05ABA"/>
    <w:rsid w:val="05E235DB"/>
    <w:rsid w:val="05E51322"/>
    <w:rsid w:val="05E64830"/>
    <w:rsid w:val="05E709FC"/>
    <w:rsid w:val="05E7326B"/>
    <w:rsid w:val="05E816F9"/>
    <w:rsid w:val="05ED7166"/>
    <w:rsid w:val="05EE467B"/>
    <w:rsid w:val="05EF061C"/>
    <w:rsid w:val="05F07090"/>
    <w:rsid w:val="05F25A77"/>
    <w:rsid w:val="05FD0CDE"/>
    <w:rsid w:val="05FE2413"/>
    <w:rsid w:val="05FF73E9"/>
    <w:rsid w:val="060043AE"/>
    <w:rsid w:val="06020126"/>
    <w:rsid w:val="06021ED4"/>
    <w:rsid w:val="06023C82"/>
    <w:rsid w:val="06030B37"/>
    <w:rsid w:val="060317A8"/>
    <w:rsid w:val="06031FAA"/>
    <w:rsid w:val="06037CD0"/>
    <w:rsid w:val="06043E9E"/>
    <w:rsid w:val="0604633B"/>
    <w:rsid w:val="060500D4"/>
    <w:rsid w:val="0605302E"/>
    <w:rsid w:val="06054603"/>
    <w:rsid w:val="060621CE"/>
    <w:rsid w:val="06071298"/>
    <w:rsid w:val="06095478"/>
    <w:rsid w:val="060A2B37"/>
    <w:rsid w:val="060A6913"/>
    <w:rsid w:val="060C68AF"/>
    <w:rsid w:val="060D1482"/>
    <w:rsid w:val="0611469B"/>
    <w:rsid w:val="06117CB2"/>
    <w:rsid w:val="06134F22"/>
    <w:rsid w:val="0615680B"/>
    <w:rsid w:val="061821B8"/>
    <w:rsid w:val="061834A6"/>
    <w:rsid w:val="061B2F96"/>
    <w:rsid w:val="061B5DB8"/>
    <w:rsid w:val="061C525C"/>
    <w:rsid w:val="061E65E2"/>
    <w:rsid w:val="062167F3"/>
    <w:rsid w:val="06224324"/>
    <w:rsid w:val="062260D2"/>
    <w:rsid w:val="06231032"/>
    <w:rsid w:val="06250A5D"/>
    <w:rsid w:val="06255BC2"/>
    <w:rsid w:val="06266EAC"/>
    <w:rsid w:val="0627680D"/>
    <w:rsid w:val="06277B8D"/>
    <w:rsid w:val="062A142B"/>
    <w:rsid w:val="062A1E11"/>
    <w:rsid w:val="062E0F1B"/>
    <w:rsid w:val="062E106C"/>
    <w:rsid w:val="062E4A77"/>
    <w:rsid w:val="06302346"/>
    <w:rsid w:val="063032F1"/>
    <w:rsid w:val="063046E0"/>
    <w:rsid w:val="063127B9"/>
    <w:rsid w:val="06331183"/>
    <w:rsid w:val="0633545E"/>
    <w:rsid w:val="0635626E"/>
    <w:rsid w:val="063656C7"/>
    <w:rsid w:val="06367DD0"/>
    <w:rsid w:val="0638572F"/>
    <w:rsid w:val="063A046C"/>
    <w:rsid w:val="063B414E"/>
    <w:rsid w:val="063B7194"/>
    <w:rsid w:val="063C6FE0"/>
    <w:rsid w:val="063E0A32"/>
    <w:rsid w:val="063F37FA"/>
    <w:rsid w:val="063F5505"/>
    <w:rsid w:val="063F6C84"/>
    <w:rsid w:val="064029FC"/>
    <w:rsid w:val="06410DDF"/>
    <w:rsid w:val="064334D3"/>
    <w:rsid w:val="06441F8C"/>
    <w:rsid w:val="06445E80"/>
    <w:rsid w:val="06466D24"/>
    <w:rsid w:val="06473D8B"/>
    <w:rsid w:val="0648405F"/>
    <w:rsid w:val="0649394F"/>
    <w:rsid w:val="0649550B"/>
    <w:rsid w:val="064A035E"/>
    <w:rsid w:val="064A3901"/>
    <w:rsid w:val="064A7B5E"/>
    <w:rsid w:val="064B01AE"/>
    <w:rsid w:val="064C4B60"/>
    <w:rsid w:val="064C55E1"/>
    <w:rsid w:val="064E5119"/>
    <w:rsid w:val="064E6EC7"/>
    <w:rsid w:val="064F6189"/>
    <w:rsid w:val="06514C09"/>
    <w:rsid w:val="0652121F"/>
    <w:rsid w:val="06540256"/>
    <w:rsid w:val="06564177"/>
    <w:rsid w:val="06565D7C"/>
    <w:rsid w:val="0658006F"/>
    <w:rsid w:val="06586F18"/>
    <w:rsid w:val="0659770C"/>
    <w:rsid w:val="065B1397"/>
    <w:rsid w:val="065B5CDB"/>
    <w:rsid w:val="065D1D27"/>
    <w:rsid w:val="065E6305"/>
    <w:rsid w:val="065F7326"/>
    <w:rsid w:val="06610B88"/>
    <w:rsid w:val="06613CCE"/>
    <w:rsid w:val="06617C19"/>
    <w:rsid w:val="06624721"/>
    <w:rsid w:val="06663606"/>
    <w:rsid w:val="06695FB2"/>
    <w:rsid w:val="0669734B"/>
    <w:rsid w:val="066A7E34"/>
    <w:rsid w:val="066B1203"/>
    <w:rsid w:val="066C4545"/>
    <w:rsid w:val="066D0EEF"/>
    <w:rsid w:val="066D7E58"/>
    <w:rsid w:val="066E0D84"/>
    <w:rsid w:val="066F5090"/>
    <w:rsid w:val="06703C78"/>
    <w:rsid w:val="06706E64"/>
    <w:rsid w:val="06710138"/>
    <w:rsid w:val="06712BB6"/>
    <w:rsid w:val="06726B08"/>
    <w:rsid w:val="0672750C"/>
    <w:rsid w:val="067358B3"/>
    <w:rsid w:val="0673692E"/>
    <w:rsid w:val="06752254"/>
    <w:rsid w:val="067526A6"/>
    <w:rsid w:val="067647C1"/>
    <w:rsid w:val="067831DA"/>
    <w:rsid w:val="0678443A"/>
    <w:rsid w:val="067B57E2"/>
    <w:rsid w:val="067C6E57"/>
    <w:rsid w:val="067F6EF8"/>
    <w:rsid w:val="068176C0"/>
    <w:rsid w:val="06840B3B"/>
    <w:rsid w:val="06841BC0"/>
    <w:rsid w:val="06846D8D"/>
    <w:rsid w:val="0687095E"/>
    <w:rsid w:val="06874187"/>
    <w:rsid w:val="06891400"/>
    <w:rsid w:val="0689480A"/>
    <w:rsid w:val="06897EFF"/>
    <w:rsid w:val="068C0870"/>
    <w:rsid w:val="068C2186"/>
    <w:rsid w:val="068C21A5"/>
    <w:rsid w:val="068C387D"/>
    <w:rsid w:val="068C57B8"/>
    <w:rsid w:val="068C5C42"/>
    <w:rsid w:val="068E19BA"/>
    <w:rsid w:val="069116C2"/>
    <w:rsid w:val="06923ECF"/>
    <w:rsid w:val="06931597"/>
    <w:rsid w:val="069468A4"/>
    <w:rsid w:val="069822BA"/>
    <w:rsid w:val="06983605"/>
    <w:rsid w:val="06990249"/>
    <w:rsid w:val="069D12CE"/>
    <w:rsid w:val="069F112A"/>
    <w:rsid w:val="06A011EB"/>
    <w:rsid w:val="06A109A1"/>
    <w:rsid w:val="06A37C9C"/>
    <w:rsid w:val="06A411E5"/>
    <w:rsid w:val="06A42F8B"/>
    <w:rsid w:val="06A5271A"/>
    <w:rsid w:val="06A53383"/>
    <w:rsid w:val="06A8499C"/>
    <w:rsid w:val="06A92350"/>
    <w:rsid w:val="06AA2028"/>
    <w:rsid w:val="06AB431A"/>
    <w:rsid w:val="06AB4D4C"/>
    <w:rsid w:val="06AB60C8"/>
    <w:rsid w:val="06AC528E"/>
    <w:rsid w:val="06AD1C2D"/>
    <w:rsid w:val="06AE5856"/>
    <w:rsid w:val="06AE7966"/>
    <w:rsid w:val="06B036DE"/>
    <w:rsid w:val="06B119D4"/>
    <w:rsid w:val="06B13D65"/>
    <w:rsid w:val="06B331CE"/>
    <w:rsid w:val="06B46F33"/>
    <w:rsid w:val="06B50740"/>
    <w:rsid w:val="06B57439"/>
    <w:rsid w:val="06B6489F"/>
    <w:rsid w:val="06B66628"/>
    <w:rsid w:val="06B74AC5"/>
    <w:rsid w:val="06B90569"/>
    <w:rsid w:val="06B9082C"/>
    <w:rsid w:val="06BB6C94"/>
    <w:rsid w:val="06BC6527"/>
    <w:rsid w:val="06BD229F"/>
    <w:rsid w:val="06C12387"/>
    <w:rsid w:val="06C43782"/>
    <w:rsid w:val="06C61153"/>
    <w:rsid w:val="06C93C36"/>
    <w:rsid w:val="06D01322"/>
    <w:rsid w:val="06D62963"/>
    <w:rsid w:val="06D652A2"/>
    <w:rsid w:val="06D66EBD"/>
    <w:rsid w:val="06D70FD3"/>
    <w:rsid w:val="06D77B1C"/>
    <w:rsid w:val="06D82C35"/>
    <w:rsid w:val="06D84239"/>
    <w:rsid w:val="06D86354"/>
    <w:rsid w:val="06D903F0"/>
    <w:rsid w:val="06DA075B"/>
    <w:rsid w:val="06DB0281"/>
    <w:rsid w:val="06DB6A28"/>
    <w:rsid w:val="06DC04DB"/>
    <w:rsid w:val="06DC6710"/>
    <w:rsid w:val="06DE4249"/>
    <w:rsid w:val="06DE48E0"/>
    <w:rsid w:val="06DF01BB"/>
    <w:rsid w:val="06DF6C0F"/>
    <w:rsid w:val="06E012FD"/>
    <w:rsid w:val="06E11AE9"/>
    <w:rsid w:val="06E34F8B"/>
    <w:rsid w:val="06E415DA"/>
    <w:rsid w:val="06E847BC"/>
    <w:rsid w:val="06E87FEA"/>
    <w:rsid w:val="06EA6238"/>
    <w:rsid w:val="06EB7FF2"/>
    <w:rsid w:val="06EC66E0"/>
    <w:rsid w:val="06F21F49"/>
    <w:rsid w:val="06F37A6F"/>
    <w:rsid w:val="06F42634"/>
    <w:rsid w:val="06F7130D"/>
    <w:rsid w:val="06F735D6"/>
    <w:rsid w:val="06F7614F"/>
    <w:rsid w:val="06F953B1"/>
    <w:rsid w:val="06FA0DFD"/>
    <w:rsid w:val="06FD057F"/>
    <w:rsid w:val="06FF01C2"/>
    <w:rsid w:val="06FF2930"/>
    <w:rsid w:val="06FF7253"/>
    <w:rsid w:val="070007F9"/>
    <w:rsid w:val="070103DE"/>
    <w:rsid w:val="07034156"/>
    <w:rsid w:val="070457D8"/>
    <w:rsid w:val="07047ECE"/>
    <w:rsid w:val="07055591"/>
    <w:rsid w:val="0708176C"/>
    <w:rsid w:val="07097292"/>
    <w:rsid w:val="070A5D31"/>
    <w:rsid w:val="070B125C"/>
    <w:rsid w:val="070B6B66"/>
    <w:rsid w:val="070C0508"/>
    <w:rsid w:val="070F0385"/>
    <w:rsid w:val="070F0EB1"/>
    <w:rsid w:val="07153E89"/>
    <w:rsid w:val="071874D5"/>
    <w:rsid w:val="071A6D95"/>
    <w:rsid w:val="071B7485"/>
    <w:rsid w:val="071E1EFE"/>
    <w:rsid w:val="072036B4"/>
    <w:rsid w:val="07212984"/>
    <w:rsid w:val="072222AA"/>
    <w:rsid w:val="07245E7A"/>
    <w:rsid w:val="07280DFC"/>
    <w:rsid w:val="07287718"/>
    <w:rsid w:val="07293490"/>
    <w:rsid w:val="07295AEE"/>
    <w:rsid w:val="072E0AA7"/>
    <w:rsid w:val="072F4F4B"/>
    <w:rsid w:val="072F65C6"/>
    <w:rsid w:val="072F66D5"/>
    <w:rsid w:val="07302A71"/>
    <w:rsid w:val="07337542"/>
    <w:rsid w:val="073407A9"/>
    <w:rsid w:val="07351E35"/>
    <w:rsid w:val="073836D3"/>
    <w:rsid w:val="07386D24"/>
    <w:rsid w:val="07386F2B"/>
    <w:rsid w:val="073A122B"/>
    <w:rsid w:val="073D0CEA"/>
    <w:rsid w:val="073E63C1"/>
    <w:rsid w:val="073F2734"/>
    <w:rsid w:val="07401DFD"/>
    <w:rsid w:val="074053F0"/>
    <w:rsid w:val="074220AC"/>
    <w:rsid w:val="07434552"/>
    <w:rsid w:val="074402CA"/>
    <w:rsid w:val="074553CA"/>
    <w:rsid w:val="07464042"/>
    <w:rsid w:val="07467061"/>
    <w:rsid w:val="07472EE6"/>
    <w:rsid w:val="074924F9"/>
    <w:rsid w:val="074A3B33"/>
    <w:rsid w:val="074B0F15"/>
    <w:rsid w:val="074B2856"/>
    <w:rsid w:val="074B5558"/>
    <w:rsid w:val="074E2EF7"/>
    <w:rsid w:val="074F71D3"/>
    <w:rsid w:val="07500A1D"/>
    <w:rsid w:val="07513835"/>
    <w:rsid w:val="0752118F"/>
    <w:rsid w:val="0753715D"/>
    <w:rsid w:val="075449B1"/>
    <w:rsid w:val="07577FFE"/>
    <w:rsid w:val="075C3866"/>
    <w:rsid w:val="075E2F14"/>
    <w:rsid w:val="075E313A"/>
    <w:rsid w:val="075F6EB2"/>
    <w:rsid w:val="076468FA"/>
    <w:rsid w:val="07676F55"/>
    <w:rsid w:val="076847FE"/>
    <w:rsid w:val="076A5F83"/>
    <w:rsid w:val="076C4546"/>
    <w:rsid w:val="076D2F2F"/>
    <w:rsid w:val="07700D2E"/>
    <w:rsid w:val="077010BF"/>
    <w:rsid w:val="07702E6D"/>
    <w:rsid w:val="077167A5"/>
    <w:rsid w:val="07720C6D"/>
    <w:rsid w:val="077313E9"/>
    <w:rsid w:val="0773643C"/>
    <w:rsid w:val="07744EB9"/>
    <w:rsid w:val="077527F2"/>
    <w:rsid w:val="07754928"/>
    <w:rsid w:val="07763176"/>
    <w:rsid w:val="077741FC"/>
    <w:rsid w:val="077A20F1"/>
    <w:rsid w:val="077A3564"/>
    <w:rsid w:val="077B6739"/>
    <w:rsid w:val="077C0D72"/>
    <w:rsid w:val="077D04FD"/>
    <w:rsid w:val="0780290D"/>
    <w:rsid w:val="07807554"/>
    <w:rsid w:val="07807CB8"/>
    <w:rsid w:val="0781151E"/>
    <w:rsid w:val="07832BA1"/>
    <w:rsid w:val="07846C0E"/>
    <w:rsid w:val="07856D0B"/>
    <w:rsid w:val="07860562"/>
    <w:rsid w:val="078618C4"/>
    <w:rsid w:val="078701F7"/>
    <w:rsid w:val="078828AD"/>
    <w:rsid w:val="07895FD3"/>
    <w:rsid w:val="078A2829"/>
    <w:rsid w:val="078A4470"/>
    <w:rsid w:val="078C5D2E"/>
    <w:rsid w:val="078C725E"/>
    <w:rsid w:val="078D1C71"/>
    <w:rsid w:val="078D3265"/>
    <w:rsid w:val="078F5954"/>
    <w:rsid w:val="0790350F"/>
    <w:rsid w:val="0790361C"/>
    <w:rsid w:val="079052BE"/>
    <w:rsid w:val="0791671B"/>
    <w:rsid w:val="07921E9B"/>
    <w:rsid w:val="07944DAE"/>
    <w:rsid w:val="0794523C"/>
    <w:rsid w:val="07960450"/>
    <w:rsid w:val="079A656E"/>
    <w:rsid w:val="079B72B1"/>
    <w:rsid w:val="079D05DE"/>
    <w:rsid w:val="079D4E1A"/>
    <w:rsid w:val="079E6B74"/>
    <w:rsid w:val="07A07BF6"/>
    <w:rsid w:val="07A10EE1"/>
    <w:rsid w:val="07A126E4"/>
    <w:rsid w:val="07A174CB"/>
    <w:rsid w:val="07A21015"/>
    <w:rsid w:val="07A2793E"/>
    <w:rsid w:val="07A4431F"/>
    <w:rsid w:val="07A50026"/>
    <w:rsid w:val="07A672F8"/>
    <w:rsid w:val="07A82607"/>
    <w:rsid w:val="07A83D74"/>
    <w:rsid w:val="07AA45D1"/>
    <w:rsid w:val="07AB6FB3"/>
    <w:rsid w:val="07AD1653"/>
    <w:rsid w:val="07AD5E6F"/>
    <w:rsid w:val="07B161C1"/>
    <w:rsid w:val="07B2792A"/>
    <w:rsid w:val="07B40FAC"/>
    <w:rsid w:val="07B45450"/>
    <w:rsid w:val="07B70A9C"/>
    <w:rsid w:val="07B76CEE"/>
    <w:rsid w:val="07B8696D"/>
    <w:rsid w:val="07B90CB8"/>
    <w:rsid w:val="07B94814"/>
    <w:rsid w:val="07BA233A"/>
    <w:rsid w:val="07BE007D"/>
    <w:rsid w:val="07C124EB"/>
    <w:rsid w:val="07C32BE5"/>
    <w:rsid w:val="07C35176"/>
    <w:rsid w:val="07C442AC"/>
    <w:rsid w:val="07C6503B"/>
    <w:rsid w:val="07C826A0"/>
    <w:rsid w:val="07C84A57"/>
    <w:rsid w:val="07CA4617"/>
    <w:rsid w:val="07CB4548"/>
    <w:rsid w:val="07CC279A"/>
    <w:rsid w:val="07CC7391"/>
    <w:rsid w:val="07CD5019"/>
    <w:rsid w:val="07CF228A"/>
    <w:rsid w:val="07D022D8"/>
    <w:rsid w:val="07D43CC7"/>
    <w:rsid w:val="07D5684F"/>
    <w:rsid w:val="07D653C6"/>
    <w:rsid w:val="07D745E4"/>
    <w:rsid w:val="07D8088C"/>
    <w:rsid w:val="07DB0081"/>
    <w:rsid w:val="07DB29DD"/>
    <w:rsid w:val="07DB478B"/>
    <w:rsid w:val="07DE4C4E"/>
    <w:rsid w:val="07E13D6B"/>
    <w:rsid w:val="07E55609"/>
    <w:rsid w:val="07EA70C4"/>
    <w:rsid w:val="07EF1261"/>
    <w:rsid w:val="07F221DD"/>
    <w:rsid w:val="07F61B30"/>
    <w:rsid w:val="07FA03C1"/>
    <w:rsid w:val="07FA1368"/>
    <w:rsid w:val="07FA2416"/>
    <w:rsid w:val="07FB4E2D"/>
    <w:rsid w:val="07FB6BDB"/>
    <w:rsid w:val="07FC3DEC"/>
    <w:rsid w:val="07FC48C5"/>
    <w:rsid w:val="080235CF"/>
    <w:rsid w:val="08032183"/>
    <w:rsid w:val="08033CE1"/>
    <w:rsid w:val="0805502C"/>
    <w:rsid w:val="080737D2"/>
    <w:rsid w:val="08081826"/>
    <w:rsid w:val="08097C2D"/>
    <w:rsid w:val="080A1514"/>
    <w:rsid w:val="080B4044"/>
    <w:rsid w:val="080D4B38"/>
    <w:rsid w:val="080D690E"/>
    <w:rsid w:val="080E0F51"/>
    <w:rsid w:val="08101D83"/>
    <w:rsid w:val="081128A2"/>
    <w:rsid w:val="08114650"/>
    <w:rsid w:val="08121278"/>
    <w:rsid w:val="081303C8"/>
    <w:rsid w:val="08144F53"/>
    <w:rsid w:val="08167EB9"/>
    <w:rsid w:val="081741AA"/>
    <w:rsid w:val="081767C3"/>
    <w:rsid w:val="0819466A"/>
    <w:rsid w:val="081B54CF"/>
    <w:rsid w:val="081D1B91"/>
    <w:rsid w:val="081E7305"/>
    <w:rsid w:val="08204893"/>
    <w:rsid w:val="08213256"/>
    <w:rsid w:val="082223BA"/>
    <w:rsid w:val="0822685D"/>
    <w:rsid w:val="08230B61"/>
    <w:rsid w:val="08262A9B"/>
    <w:rsid w:val="08267D58"/>
    <w:rsid w:val="08284B93"/>
    <w:rsid w:val="082B2B89"/>
    <w:rsid w:val="082B37BA"/>
    <w:rsid w:val="082C5B11"/>
    <w:rsid w:val="08316FF5"/>
    <w:rsid w:val="08326D3C"/>
    <w:rsid w:val="08335CB1"/>
    <w:rsid w:val="08391A8D"/>
    <w:rsid w:val="0839674A"/>
    <w:rsid w:val="08397703"/>
    <w:rsid w:val="083A503F"/>
    <w:rsid w:val="083E1FD4"/>
    <w:rsid w:val="0840023E"/>
    <w:rsid w:val="08406CE4"/>
    <w:rsid w:val="08420DE1"/>
    <w:rsid w:val="0844480D"/>
    <w:rsid w:val="0845254C"/>
    <w:rsid w:val="084560A8"/>
    <w:rsid w:val="08471E20"/>
    <w:rsid w:val="08494851"/>
    <w:rsid w:val="0849655B"/>
    <w:rsid w:val="084D66F8"/>
    <w:rsid w:val="084E1F6E"/>
    <w:rsid w:val="084F4A23"/>
    <w:rsid w:val="085100A7"/>
    <w:rsid w:val="08510EF1"/>
    <w:rsid w:val="085278D8"/>
    <w:rsid w:val="08532E26"/>
    <w:rsid w:val="08537B31"/>
    <w:rsid w:val="085425DD"/>
    <w:rsid w:val="08563978"/>
    <w:rsid w:val="0858402D"/>
    <w:rsid w:val="08585DDB"/>
    <w:rsid w:val="08597DA5"/>
    <w:rsid w:val="085B1971"/>
    <w:rsid w:val="085B2659"/>
    <w:rsid w:val="085F360E"/>
    <w:rsid w:val="08601134"/>
    <w:rsid w:val="086260E5"/>
    <w:rsid w:val="08626C5A"/>
    <w:rsid w:val="08630D1E"/>
    <w:rsid w:val="08634009"/>
    <w:rsid w:val="08635AC7"/>
    <w:rsid w:val="08653E8C"/>
    <w:rsid w:val="0865674A"/>
    <w:rsid w:val="08674270"/>
    <w:rsid w:val="086842C3"/>
    <w:rsid w:val="086849BB"/>
    <w:rsid w:val="0869448C"/>
    <w:rsid w:val="08695B91"/>
    <w:rsid w:val="0869623A"/>
    <w:rsid w:val="086B3D78"/>
    <w:rsid w:val="086C1887"/>
    <w:rsid w:val="086C4BA7"/>
    <w:rsid w:val="086C6C2E"/>
    <w:rsid w:val="086C7946"/>
    <w:rsid w:val="086E3851"/>
    <w:rsid w:val="086F221B"/>
    <w:rsid w:val="0870138E"/>
    <w:rsid w:val="08702B02"/>
    <w:rsid w:val="08732EDE"/>
    <w:rsid w:val="08766BA9"/>
    <w:rsid w:val="087913B4"/>
    <w:rsid w:val="087A0447"/>
    <w:rsid w:val="087B5F6E"/>
    <w:rsid w:val="087B7D1C"/>
    <w:rsid w:val="087D7F38"/>
    <w:rsid w:val="088023BD"/>
    <w:rsid w:val="08844C1F"/>
    <w:rsid w:val="08853826"/>
    <w:rsid w:val="088627B0"/>
    <w:rsid w:val="08872718"/>
    <w:rsid w:val="08873248"/>
    <w:rsid w:val="088766C0"/>
    <w:rsid w:val="08893885"/>
    <w:rsid w:val="08895B13"/>
    <w:rsid w:val="088A7F5F"/>
    <w:rsid w:val="088A7FF3"/>
    <w:rsid w:val="088C1F29"/>
    <w:rsid w:val="088C2D10"/>
    <w:rsid w:val="08906565"/>
    <w:rsid w:val="089217FC"/>
    <w:rsid w:val="089304BA"/>
    <w:rsid w:val="08944B29"/>
    <w:rsid w:val="0897780C"/>
    <w:rsid w:val="089B51EF"/>
    <w:rsid w:val="089C6113"/>
    <w:rsid w:val="089E4DAD"/>
    <w:rsid w:val="089F16AB"/>
    <w:rsid w:val="089F3A0D"/>
    <w:rsid w:val="08A02D53"/>
    <w:rsid w:val="08A05D7B"/>
    <w:rsid w:val="08A2081D"/>
    <w:rsid w:val="08A2799E"/>
    <w:rsid w:val="08A328EE"/>
    <w:rsid w:val="08A52FEB"/>
    <w:rsid w:val="08A61507"/>
    <w:rsid w:val="08A623E0"/>
    <w:rsid w:val="08A87004"/>
    <w:rsid w:val="08A90D2D"/>
    <w:rsid w:val="08A91B9A"/>
    <w:rsid w:val="08A96637"/>
    <w:rsid w:val="08AA6613"/>
    <w:rsid w:val="08AE42BB"/>
    <w:rsid w:val="08AF1D92"/>
    <w:rsid w:val="08B2674A"/>
    <w:rsid w:val="08B34D01"/>
    <w:rsid w:val="08B374B6"/>
    <w:rsid w:val="08B5322E"/>
    <w:rsid w:val="08BA0844"/>
    <w:rsid w:val="08BB280E"/>
    <w:rsid w:val="08BC4F40"/>
    <w:rsid w:val="08BC7885"/>
    <w:rsid w:val="08BF22FE"/>
    <w:rsid w:val="08BF40AC"/>
    <w:rsid w:val="08C6543B"/>
    <w:rsid w:val="08C90A87"/>
    <w:rsid w:val="08C93563"/>
    <w:rsid w:val="08C96CD9"/>
    <w:rsid w:val="08CA2044"/>
    <w:rsid w:val="08CA27F7"/>
    <w:rsid w:val="08CA7063"/>
    <w:rsid w:val="08CB0D64"/>
    <w:rsid w:val="08CC0577"/>
    <w:rsid w:val="08CD1C0C"/>
    <w:rsid w:val="08CE0793"/>
    <w:rsid w:val="08CE42EF"/>
    <w:rsid w:val="08CE7859"/>
    <w:rsid w:val="08D04774"/>
    <w:rsid w:val="08D10412"/>
    <w:rsid w:val="08D119D4"/>
    <w:rsid w:val="08D12032"/>
    <w:rsid w:val="08D631A4"/>
    <w:rsid w:val="08D71AD9"/>
    <w:rsid w:val="08D833C0"/>
    <w:rsid w:val="08D86F1C"/>
    <w:rsid w:val="08D905C5"/>
    <w:rsid w:val="08DA03F7"/>
    <w:rsid w:val="08DD2784"/>
    <w:rsid w:val="08DF162B"/>
    <w:rsid w:val="08E1448F"/>
    <w:rsid w:val="08E44AB8"/>
    <w:rsid w:val="08E50492"/>
    <w:rsid w:val="08E52CC6"/>
    <w:rsid w:val="08E52D96"/>
    <w:rsid w:val="08E57ED7"/>
    <w:rsid w:val="08E64C49"/>
    <w:rsid w:val="08E77E2A"/>
    <w:rsid w:val="08EA4ABB"/>
    <w:rsid w:val="08EB4EA1"/>
    <w:rsid w:val="08F04266"/>
    <w:rsid w:val="08F16230"/>
    <w:rsid w:val="08F25927"/>
    <w:rsid w:val="08F31FA8"/>
    <w:rsid w:val="08F361F8"/>
    <w:rsid w:val="08F72182"/>
    <w:rsid w:val="08F83997"/>
    <w:rsid w:val="08F84496"/>
    <w:rsid w:val="08F875BE"/>
    <w:rsid w:val="08F954C8"/>
    <w:rsid w:val="09016473"/>
    <w:rsid w:val="09067F2D"/>
    <w:rsid w:val="09075A53"/>
    <w:rsid w:val="09077801"/>
    <w:rsid w:val="09095327"/>
    <w:rsid w:val="090C2324"/>
    <w:rsid w:val="090D306A"/>
    <w:rsid w:val="090E7299"/>
    <w:rsid w:val="090F58F2"/>
    <w:rsid w:val="09121BDA"/>
    <w:rsid w:val="09163283"/>
    <w:rsid w:val="09167A44"/>
    <w:rsid w:val="0918428D"/>
    <w:rsid w:val="09187C60"/>
    <w:rsid w:val="09196D5D"/>
    <w:rsid w:val="091C3B12"/>
    <w:rsid w:val="091C4A39"/>
    <w:rsid w:val="091D5D76"/>
    <w:rsid w:val="091D7025"/>
    <w:rsid w:val="091E6D91"/>
    <w:rsid w:val="091F1FFA"/>
    <w:rsid w:val="09210183"/>
    <w:rsid w:val="09224945"/>
    <w:rsid w:val="092263E9"/>
    <w:rsid w:val="0924339A"/>
    <w:rsid w:val="09253AFB"/>
    <w:rsid w:val="09256DAF"/>
    <w:rsid w:val="092B4236"/>
    <w:rsid w:val="092F1812"/>
    <w:rsid w:val="0930055E"/>
    <w:rsid w:val="09307086"/>
    <w:rsid w:val="09320D22"/>
    <w:rsid w:val="0932487E"/>
    <w:rsid w:val="09336848"/>
    <w:rsid w:val="093415F7"/>
    <w:rsid w:val="09343EC0"/>
    <w:rsid w:val="0935301F"/>
    <w:rsid w:val="093700E7"/>
    <w:rsid w:val="093A42B4"/>
    <w:rsid w:val="093B1347"/>
    <w:rsid w:val="093C394F"/>
    <w:rsid w:val="093C56FD"/>
    <w:rsid w:val="093E003E"/>
    <w:rsid w:val="093E76C7"/>
    <w:rsid w:val="093F6C2A"/>
    <w:rsid w:val="09410B96"/>
    <w:rsid w:val="09410F65"/>
    <w:rsid w:val="09457463"/>
    <w:rsid w:val="0946657C"/>
    <w:rsid w:val="094840A2"/>
    <w:rsid w:val="09491BC8"/>
    <w:rsid w:val="094B598B"/>
    <w:rsid w:val="094B68F2"/>
    <w:rsid w:val="094C494F"/>
    <w:rsid w:val="094D790A"/>
    <w:rsid w:val="094E3682"/>
    <w:rsid w:val="094E4D36"/>
    <w:rsid w:val="094E71DE"/>
    <w:rsid w:val="094F064D"/>
    <w:rsid w:val="09540C99"/>
    <w:rsid w:val="09567281"/>
    <w:rsid w:val="095679DE"/>
    <w:rsid w:val="095962AF"/>
    <w:rsid w:val="095A66BC"/>
    <w:rsid w:val="095B0AD2"/>
    <w:rsid w:val="095D5673"/>
    <w:rsid w:val="09630EDC"/>
    <w:rsid w:val="09631724"/>
    <w:rsid w:val="096609CC"/>
    <w:rsid w:val="09664528"/>
    <w:rsid w:val="09675DB7"/>
    <w:rsid w:val="09677170"/>
    <w:rsid w:val="096A58C9"/>
    <w:rsid w:val="096B4F7D"/>
    <w:rsid w:val="096E17ED"/>
    <w:rsid w:val="096F50BB"/>
    <w:rsid w:val="097053A7"/>
    <w:rsid w:val="0971033A"/>
    <w:rsid w:val="097255DA"/>
    <w:rsid w:val="09743A04"/>
    <w:rsid w:val="09756E61"/>
    <w:rsid w:val="09761861"/>
    <w:rsid w:val="09770B3F"/>
    <w:rsid w:val="097A6225"/>
    <w:rsid w:val="097B49A8"/>
    <w:rsid w:val="097C3D4B"/>
    <w:rsid w:val="097D3947"/>
    <w:rsid w:val="097E27B5"/>
    <w:rsid w:val="097F35A8"/>
    <w:rsid w:val="097F383C"/>
    <w:rsid w:val="097F6F8F"/>
    <w:rsid w:val="098073A5"/>
    <w:rsid w:val="0983430F"/>
    <w:rsid w:val="09862E1C"/>
    <w:rsid w:val="098B21E0"/>
    <w:rsid w:val="098B3F8E"/>
    <w:rsid w:val="098D7D07"/>
    <w:rsid w:val="098F3E8C"/>
    <w:rsid w:val="099077F7"/>
    <w:rsid w:val="099128BF"/>
    <w:rsid w:val="09921A1E"/>
    <w:rsid w:val="09931095"/>
    <w:rsid w:val="099601F4"/>
    <w:rsid w:val="099A148D"/>
    <w:rsid w:val="099A4E7A"/>
    <w:rsid w:val="099B7055"/>
    <w:rsid w:val="099C619C"/>
    <w:rsid w:val="099E1F14"/>
    <w:rsid w:val="099F3AE8"/>
    <w:rsid w:val="099F40C5"/>
    <w:rsid w:val="09A418BC"/>
    <w:rsid w:val="09A51DE3"/>
    <w:rsid w:val="09A61603"/>
    <w:rsid w:val="09A6701A"/>
    <w:rsid w:val="09AB4631"/>
    <w:rsid w:val="09AB619A"/>
    <w:rsid w:val="09AC262C"/>
    <w:rsid w:val="09AC44AA"/>
    <w:rsid w:val="09AD06A2"/>
    <w:rsid w:val="09AE16A3"/>
    <w:rsid w:val="09AF2373"/>
    <w:rsid w:val="09B23C11"/>
    <w:rsid w:val="09B30395"/>
    <w:rsid w:val="09B34A5E"/>
    <w:rsid w:val="09B5725D"/>
    <w:rsid w:val="09B62B96"/>
    <w:rsid w:val="09B709F9"/>
    <w:rsid w:val="09BA4874"/>
    <w:rsid w:val="09BA7A15"/>
    <w:rsid w:val="09BC131B"/>
    <w:rsid w:val="09BD26CA"/>
    <w:rsid w:val="09BE25B6"/>
    <w:rsid w:val="09BE6CCA"/>
    <w:rsid w:val="09BF044B"/>
    <w:rsid w:val="09BF1E8A"/>
    <w:rsid w:val="09C20209"/>
    <w:rsid w:val="09C30A5E"/>
    <w:rsid w:val="09C36A4D"/>
    <w:rsid w:val="09C37BCC"/>
    <w:rsid w:val="09C7399B"/>
    <w:rsid w:val="09C83435"/>
    <w:rsid w:val="09C94AB7"/>
    <w:rsid w:val="09D27E5E"/>
    <w:rsid w:val="09D45935"/>
    <w:rsid w:val="09D533D3"/>
    <w:rsid w:val="09D678FF"/>
    <w:rsid w:val="09D75426"/>
    <w:rsid w:val="09DC0C8E"/>
    <w:rsid w:val="09DD6D0A"/>
    <w:rsid w:val="09DE337C"/>
    <w:rsid w:val="09E024F2"/>
    <w:rsid w:val="09E038F7"/>
    <w:rsid w:val="09E1316C"/>
    <w:rsid w:val="09E41086"/>
    <w:rsid w:val="09E50BCE"/>
    <w:rsid w:val="09E61C7B"/>
    <w:rsid w:val="09E76A5D"/>
    <w:rsid w:val="09EA21EA"/>
    <w:rsid w:val="09EA5159"/>
    <w:rsid w:val="09EA6D26"/>
    <w:rsid w:val="09EC78E4"/>
    <w:rsid w:val="09EE59F8"/>
    <w:rsid w:val="09EF7DC9"/>
    <w:rsid w:val="09F14739"/>
    <w:rsid w:val="09F305E2"/>
    <w:rsid w:val="09F37D67"/>
    <w:rsid w:val="09F4422A"/>
    <w:rsid w:val="09F71624"/>
    <w:rsid w:val="09F81010"/>
    <w:rsid w:val="09F814DA"/>
    <w:rsid w:val="09F9539C"/>
    <w:rsid w:val="09FC7B2E"/>
    <w:rsid w:val="09FD5F48"/>
    <w:rsid w:val="09FE0C04"/>
    <w:rsid w:val="09FE6E56"/>
    <w:rsid w:val="0A00457D"/>
    <w:rsid w:val="0A02615D"/>
    <w:rsid w:val="0A026946"/>
    <w:rsid w:val="0A04272F"/>
    <w:rsid w:val="0A051F93"/>
    <w:rsid w:val="0A060E15"/>
    <w:rsid w:val="0A066809"/>
    <w:rsid w:val="0A067365"/>
    <w:rsid w:val="0A0932C2"/>
    <w:rsid w:val="0A0A59F8"/>
    <w:rsid w:val="0A0D1ADB"/>
    <w:rsid w:val="0A0D52EB"/>
    <w:rsid w:val="0A0E615E"/>
    <w:rsid w:val="0A1515FC"/>
    <w:rsid w:val="0A1558F7"/>
    <w:rsid w:val="0A173388"/>
    <w:rsid w:val="0A193C90"/>
    <w:rsid w:val="0A194363"/>
    <w:rsid w:val="0A1B3564"/>
    <w:rsid w:val="0A1C017A"/>
    <w:rsid w:val="0A1E0DFA"/>
    <w:rsid w:val="0A20206C"/>
    <w:rsid w:val="0A216680"/>
    <w:rsid w:val="0A2166A1"/>
    <w:rsid w:val="0A2222C7"/>
    <w:rsid w:val="0A261F09"/>
    <w:rsid w:val="0A27409E"/>
    <w:rsid w:val="0A284596"/>
    <w:rsid w:val="0A2A7C4B"/>
    <w:rsid w:val="0A2C2FFA"/>
    <w:rsid w:val="0A2C751F"/>
    <w:rsid w:val="0A2E397F"/>
    <w:rsid w:val="0A2F0DBE"/>
    <w:rsid w:val="0A322637"/>
    <w:rsid w:val="0A3247A4"/>
    <w:rsid w:val="0A334A1C"/>
    <w:rsid w:val="0A341066"/>
    <w:rsid w:val="0A3960E0"/>
    <w:rsid w:val="0A39630F"/>
    <w:rsid w:val="0A3B42D1"/>
    <w:rsid w:val="0A3C3E1E"/>
    <w:rsid w:val="0A3C56B9"/>
    <w:rsid w:val="0A3D77F9"/>
    <w:rsid w:val="0A3E54A5"/>
    <w:rsid w:val="0A40043F"/>
    <w:rsid w:val="0A401B0B"/>
    <w:rsid w:val="0A410AF1"/>
    <w:rsid w:val="0A420ACE"/>
    <w:rsid w:val="0A4305B6"/>
    <w:rsid w:val="0A432ABB"/>
    <w:rsid w:val="0A445EBC"/>
    <w:rsid w:val="0A476AD4"/>
    <w:rsid w:val="0A4A2D1C"/>
    <w:rsid w:val="0A4D0DE6"/>
    <w:rsid w:val="0A4D4223"/>
    <w:rsid w:val="0A4D7496"/>
    <w:rsid w:val="0A4E749E"/>
    <w:rsid w:val="0A4F1460"/>
    <w:rsid w:val="0A503064"/>
    <w:rsid w:val="0A530D34"/>
    <w:rsid w:val="0A557988"/>
    <w:rsid w:val="0A562DDB"/>
    <w:rsid w:val="0A570FE4"/>
    <w:rsid w:val="0A5847B8"/>
    <w:rsid w:val="0A590531"/>
    <w:rsid w:val="0A591632"/>
    <w:rsid w:val="0A594598"/>
    <w:rsid w:val="0A5B6057"/>
    <w:rsid w:val="0A5B7E05"/>
    <w:rsid w:val="0A5C1F7B"/>
    <w:rsid w:val="0A5D6315"/>
    <w:rsid w:val="0A621193"/>
    <w:rsid w:val="0A6273E5"/>
    <w:rsid w:val="0A6555AF"/>
    <w:rsid w:val="0A6607F1"/>
    <w:rsid w:val="0A6749FB"/>
    <w:rsid w:val="0A682522"/>
    <w:rsid w:val="0A692A83"/>
    <w:rsid w:val="0A6B4A36"/>
    <w:rsid w:val="0A6D252F"/>
    <w:rsid w:val="0A7118AE"/>
    <w:rsid w:val="0A712897"/>
    <w:rsid w:val="0A713906"/>
    <w:rsid w:val="0A73514E"/>
    <w:rsid w:val="0A7532CE"/>
    <w:rsid w:val="0A763458"/>
    <w:rsid w:val="0A7809B7"/>
    <w:rsid w:val="0A787E01"/>
    <w:rsid w:val="0A7964DD"/>
    <w:rsid w:val="0A7D4792"/>
    <w:rsid w:val="0A7D7D7B"/>
    <w:rsid w:val="0A7E761E"/>
    <w:rsid w:val="0A7E7FC8"/>
    <w:rsid w:val="0A80239B"/>
    <w:rsid w:val="0A82192E"/>
    <w:rsid w:val="0A8235E3"/>
    <w:rsid w:val="0A84023B"/>
    <w:rsid w:val="0A8455AD"/>
    <w:rsid w:val="0A850152"/>
    <w:rsid w:val="0A8530D4"/>
    <w:rsid w:val="0A85754A"/>
    <w:rsid w:val="0A862579"/>
    <w:rsid w:val="0A8674FB"/>
    <w:rsid w:val="0A870BFA"/>
    <w:rsid w:val="0A886720"/>
    <w:rsid w:val="0A892BC0"/>
    <w:rsid w:val="0A8A4F26"/>
    <w:rsid w:val="0A8C4462"/>
    <w:rsid w:val="0A8C7FBE"/>
    <w:rsid w:val="0A8F7370"/>
    <w:rsid w:val="0A8F761D"/>
    <w:rsid w:val="0A912696"/>
    <w:rsid w:val="0A913826"/>
    <w:rsid w:val="0A9166A2"/>
    <w:rsid w:val="0A917CCA"/>
    <w:rsid w:val="0A9357F1"/>
    <w:rsid w:val="0A95097B"/>
    <w:rsid w:val="0A961E64"/>
    <w:rsid w:val="0A97325C"/>
    <w:rsid w:val="0A984BB5"/>
    <w:rsid w:val="0A997B3D"/>
    <w:rsid w:val="0A9C136D"/>
    <w:rsid w:val="0AA03A6A"/>
    <w:rsid w:val="0AA05105"/>
    <w:rsid w:val="0AA21E03"/>
    <w:rsid w:val="0AA237FC"/>
    <w:rsid w:val="0AA25A34"/>
    <w:rsid w:val="0AA277E2"/>
    <w:rsid w:val="0AA31575"/>
    <w:rsid w:val="0AA417AC"/>
    <w:rsid w:val="0AA5714F"/>
    <w:rsid w:val="0AA74DF8"/>
    <w:rsid w:val="0AA94BBF"/>
    <w:rsid w:val="0AAA19B1"/>
    <w:rsid w:val="0AAA7184"/>
    <w:rsid w:val="0AAA7383"/>
    <w:rsid w:val="0AAB5B2B"/>
    <w:rsid w:val="0AAC1C10"/>
    <w:rsid w:val="0AAD641B"/>
    <w:rsid w:val="0AAD7740"/>
    <w:rsid w:val="0AAE3771"/>
    <w:rsid w:val="0AAE6186"/>
    <w:rsid w:val="0AAE79B5"/>
    <w:rsid w:val="0AAF06C9"/>
    <w:rsid w:val="0AB017FD"/>
    <w:rsid w:val="0AB12845"/>
    <w:rsid w:val="0AB24C92"/>
    <w:rsid w:val="0AB4413C"/>
    <w:rsid w:val="0AB45767"/>
    <w:rsid w:val="0AB55107"/>
    <w:rsid w:val="0AB60441"/>
    <w:rsid w:val="0AB70650"/>
    <w:rsid w:val="0AB76331"/>
    <w:rsid w:val="0ABA2D7D"/>
    <w:rsid w:val="0ABA5D31"/>
    <w:rsid w:val="0ABB4D47"/>
    <w:rsid w:val="0ABC51F8"/>
    <w:rsid w:val="0ABE1255"/>
    <w:rsid w:val="0AC10023"/>
    <w:rsid w:val="0AC621B4"/>
    <w:rsid w:val="0AC77248"/>
    <w:rsid w:val="0AC819B1"/>
    <w:rsid w:val="0AC9140C"/>
    <w:rsid w:val="0AC97464"/>
    <w:rsid w:val="0ACB4F8A"/>
    <w:rsid w:val="0ACC2AB1"/>
    <w:rsid w:val="0ACD56A8"/>
    <w:rsid w:val="0ACD77EC"/>
    <w:rsid w:val="0ACE30B7"/>
    <w:rsid w:val="0ACE4A7B"/>
    <w:rsid w:val="0ACF71FF"/>
    <w:rsid w:val="0AD007F3"/>
    <w:rsid w:val="0AD02285"/>
    <w:rsid w:val="0AD33E3F"/>
    <w:rsid w:val="0AD35BED"/>
    <w:rsid w:val="0AD60E5D"/>
    <w:rsid w:val="0AD615A9"/>
    <w:rsid w:val="0AD8132E"/>
    <w:rsid w:val="0AD87356"/>
    <w:rsid w:val="0AD8763A"/>
    <w:rsid w:val="0ADA341F"/>
    <w:rsid w:val="0ADB0F46"/>
    <w:rsid w:val="0ADC3BBD"/>
    <w:rsid w:val="0ADD14BB"/>
    <w:rsid w:val="0AE13143"/>
    <w:rsid w:val="0AE27091"/>
    <w:rsid w:val="0AE71648"/>
    <w:rsid w:val="0AE857A8"/>
    <w:rsid w:val="0AEA2F37"/>
    <w:rsid w:val="0AEA6D7F"/>
    <w:rsid w:val="0AEB49B4"/>
    <w:rsid w:val="0AEB5AEA"/>
    <w:rsid w:val="0AEB6F7B"/>
    <w:rsid w:val="0AEC3153"/>
    <w:rsid w:val="0AEC44BA"/>
    <w:rsid w:val="0AEE1116"/>
    <w:rsid w:val="0AEF3B30"/>
    <w:rsid w:val="0AF02C43"/>
    <w:rsid w:val="0AF10769"/>
    <w:rsid w:val="0AF142C5"/>
    <w:rsid w:val="0AF34165"/>
    <w:rsid w:val="0AF36287"/>
    <w:rsid w:val="0AF37817"/>
    <w:rsid w:val="0AF50259"/>
    <w:rsid w:val="0AF51C32"/>
    <w:rsid w:val="0AF52007"/>
    <w:rsid w:val="0AF53DB5"/>
    <w:rsid w:val="0AF75496"/>
    <w:rsid w:val="0AF81AF7"/>
    <w:rsid w:val="0AFA4550"/>
    <w:rsid w:val="0AFB4165"/>
    <w:rsid w:val="0AFB5144"/>
    <w:rsid w:val="0AFF2813"/>
    <w:rsid w:val="0B0068C1"/>
    <w:rsid w:val="0B0264D2"/>
    <w:rsid w:val="0B03082F"/>
    <w:rsid w:val="0B033B00"/>
    <w:rsid w:val="0B043FF8"/>
    <w:rsid w:val="0B093D05"/>
    <w:rsid w:val="0B0963D1"/>
    <w:rsid w:val="0B0B70B5"/>
    <w:rsid w:val="0B0B766B"/>
    <w:rsid w:val="0B0C140B"/>
    <w:rsid w:val="0B0E76C5"/>
    <w:rsid w:val="0B0F3242"/>
    <w:rsid w:val="0B0F37DE"/>
    <w:rsid w:val="0B10075B"/>
    <w:rsid w:val="0B106E41"/>
    <w:rsid w:val="0B13124C"/>
    <w:rsid w:val="0B136931"/>
    <w:rsid w:val="0B15790C"/>
    <w:rsid w:val="0B1701D0"/>
    <w:rsid w:val="0B190D30"/>
    <w:rsid w:val="0B195150"/>
    <w:rsid w:val="0B1A7831"/>
    <w:rsid w:val="0B1C3A38"/>
    <w:rsid w:val="0B1D155E"/>
    <w:rsid w:val="0B1F0E32"/>
    <w:rsid w:val="0B1F2339"/>
    <w:rsid w:val="0B211940"/>
    <w:rsid w:val="0B225D55"/>
    <w:rsid w:val="0B2428ED"/>
    <w:rsid w:val="0B250F93"/>
    <w:rsid w:val="0B254462"/>
    <w:rsid w:val="0B260413"/>
    <w:rsid w:val="0B2611DA"/>
    <w:rsid w:val="0B28169B"/>
    <w:rsid w:val="0B2918FC"/>
    <w:rsid w:val="0B291CB1"/>
    <w:rsid w:val="0B2C17A1"/>
    <w:rsid w:val="0B2E21BC"/>
    <w:rsid w:val="0B2F4579"/>
    <w:rsid w:val="0B310B66"/>
    <w:rsid w:val="0B330BDC"/>
    <w:rsid w:val="0B3314D8"/>
    <w:rsid w:val="0B333F2E"/>
    <w:rsid w:val="0B350656"/>
    <w:rsid w:val="0B350BE4"/>
    <w:rsid w:val="0B353AF3"/>
    <w:rsid w:val="0B3547BB"/>
    <w:rsid w:val="0B355CE0"/>
    <w:rsid w:val="0B364504"/>
    <w:rsid w:val="0B3741C3"/>
    <w:rsid w:val="0B386398"/>
    <w:rsid w:val="0B386F97"/>
    <w:rsid w:val="0B3972C1"/>
    <w:rsid w:val="0B3B488C"/>
    <w:rsid w:val="0B3C50DA"/>
    <w:rsid w:val="0B3C6E10"/>
    <w:rsid w:val="0B3F3282"/>
    <w:rsid w:val="0B3F7726"/>
    <w:rsid w:val="0B4033AE"/>
    <w:rsid w:val="0B422D73"/>
    <w:rsid w:val="0B432BF2"/>
    <w:rsid w:val="0B4836F1"/>
    <w:rsid w:val="0B4868BA"/>
    <w:rsid w:val="0B493C7F"/>
    <w:rsid w:val="0B4C124E"/>
    <w:rsid w:val="0B4D3BF1"/>
    <w:rsid w:val="0B50723E"/>
    <w:rsid w:val="0B51174E"/>
    <w:rsid w:val="0B521176"/>
    <w:rsid w:val="0B521208"/>
    <w:rsid w:val="0B536D2E"/>
    <w:rsid w:val="0B5471BF"/>
    <w:rsid w:val="0B5605CC"/>
    <w:rsid w:val="0B5F0D31"/>
    <w:rsid w:val="0B5F5542"/>
    <w:rsid w:val="0B5F56D3"/>
    <w:rsid w:val="0B604479"/>
    <w:rsid w:val="0B61144B"/>
    <w:rsid w:val="0B62527D"/>
    <w:rsid w:val="0B633415"/>
    <w:rsid w:val="0B640FDB"/>
    <w:rsid w:val="0B642A9A"/>
    <w:rsid w:val="0B64346A"/>
    <w:rsid w:val="0B64718D"/>
    <w:rsid w:val="0B6727D9"/>
    <w:rsid w:val="0B673295"/>
    <w:rsid w:val="0B673753"/>
    <w:rsid w:val="0B6947A3"/>
    <w:rsid w:val="0B6D6B82"/>
    <w:rsid w:val="0B6D79CD"/>
    <w:rsid w:val="0B6E660C"/>
    <w:rsid w:val="0B71153B"/>
    <w:rsid w:val="0B712CD0"/>
    <w:rsid w:val="0B7218AA"/>
    <w:rsid w:val="0B740D6B"/>
    <w:rsid w:val="0B743D64"/>
    <w:rsid w:val="0B753148"/>
    <w:rsid w:val="0B756CA4"/>
    <w:rsid w:val="0B7623B4"/>
    <w:rsid w:val="0B765659"/>
    <w:rsid w:val="0B772A1C"/>
    <w:rsid w:val="0B786A96"/>
    <w:rsid w:val="0B7A5C2B"/>
    <w:rsid w:val="0B7C0033"/>
    <w:rsid w:val="0B7C1173"/>
    <w:rsid w:val="0B7D15D9"/>
    <w:rsid w:val="0B7D3DAB"/>
    <w:rsid w:val="0B804588"/>
    <w:rsid w:val="0B835865"/>
    <w:rsid w:val="0B8837B5"/>
    <w:rsid w:val="0B884DE3"/>
    <w:rsid w:val="0B887D3D"/>
    <w:rsid w:val="0B8909A2"/>
    <w:rsid w:val="0B8B4FFD"/>
    <w:rsid w:val="0B8C4BA0"/>
    <w:rsid w:val="0B8C66E7"/>
    <w:rsid w:val="0B8E5A48"/>
    <w:rsid w:val="0B93537C"/>
    <w:rsid w:val="0B955598"/>
    <w:rsid w:val="0B957BF3"/>
    <w:rsid w:val="0B96019A"/>
    <w:rsid w:val="0B971310"/>
    <w:rsid w:val="0B976C0C"/>
    <w:rsid w:val="0B98273B"/>
    <w:rsid w:val="0B9A4EF4"/>
    <w:rsid w:val="0B9C1152"/>
    <w:rsid w:val="0B9D61FB"/>
    <w:rsid w:val="0B9F1F73"/>
    <w:rsid w:val="0B9F67AD"/>
    <w:rsid w:val="0BA1463B"/>
    <w:rsid w:val="0BA17A99"/>
    <w:rsid w:val="0BA32DE3"/>
    <w:rsid w:val="0BA37CB5"/>
    <w:rsid w:val="0BA63302"/>
    <w:rsid w:val="0BA83528"/>
    <w:rsid w:val="0BA92083"/>
    <w:rsid w:val="0BAD28E2"/>
    <w:rsid w:val="0BAF6577"/>
    <w:rsid w:val="0BB023D2"/>
    <w:rsid w:val="0BB04180"/>
    <w:rsid w:val="0BB13F9D"/>
    <w:rsid w:val="0BB175F7"/>
    <w:rsid w:val="0BB27EF8"/>
    <w:rsid w:val="0BB53545"/>
    <w:rsid w:val="0BB53A48"/>
    <w:rsid w:val="0BB84DE3"/>
    <w:rsid w:val="0BB867E4"/>
    <w:rsid w:val="0BB96B49"/>
    <w:rsid w:val="0BBB09F5"/>
    <w:rsid w:val="0BBB0BF5"/>
    <w:rsid w:val="0BBB139E"/>
    <w:rsid w:val="0BBB2199"/>
    <w:rsid w:val="0BBC0D77"/>
    <w:rsid w:val="0BBD51DE"/>
    <w:rsid w:val="0BBD5C9E"/>
    <w:rsid w:val="0BBD6B4E"/>
    <w:rsid w:val="0BBE4AEF"/>
    <w:rsid w:val="0BBF3255"/>
    <w:rsid w:val="0BC17A13"/>
    <w:rsid w:val="0BC44C7F"/>
    <w:rsid w:val="0BC60A2A"/>
    <w:rsid w:val="0BC60BA8"/>
    <w:rsid w:val="0BC83278"/>
    <w:rsid w:val="0BC85C7E"/>
    <w:rsid w:val="0BCA1844"/>
    <w:rsid w:val="0BCB0021"/>
    <w:rsid w:val="0BCB6FC6"/>
    <w:rsid w:val="0BCC3364"/>
    <w:rsid w:val="0BCD6553"/>
    <w:rsid w:val="0BCE3771"/>
    <w:rsid w:val="0BCE4CA1"/>
    <w:rsid w:val="0BD04822"/>
    <w:rsid w:val="0BD130CA"/>
    <w:rsid w:val="0BD21C1A"/>
    <w:rsid w:val="0BD303CA"/>
    <w:rsid w:val="0BD431BD"/>
    <w:rsid w:val="0BD70F43"/>
    <w:rsid w:val="0BD8317A"/>
    <w:rsid w:val="0BD946BE"/>
    <w:rsid w:val="0BDA240B"/>
    <w:rsid w:val="0BDA30C2"/>
    <w:rsid w:val="0BDD0FB6"/>
    <w:rsid w:val="0BDD4DBD"/>
    <w:rsid w:val="0BDF0B22"/>
    <w:rsid w:val="0BE138C0"/>
    <w:rsid w:val="0BE22EF9"/>
    <w:rsid w:val="0BE251D3"/>
    <w:rsid w:val="0BE82681"/>
    <w:rsid w:val="0BEB18D7"/>
    <w:rsid w:val="0BEB340A"/>
    <w:rsid w:val="0BEB6F66"/>
    <w:rsid w:val="0BEC417B"/>
    <w:rsid w:val="0BED2CDE"/>
    <w:rsid w:val="0BED3434"/>
    <w:rsid w:val="0BED4EF4"/>
    <w:rsid w:val="0BF0274A"/>
    <w:rsid w:val="0BF027CF"/>
    <w:rsid w:val="0BF07C2E"/>
    <w:rsid w:val="0BF1115E"/>
    <w:rsid w:val="0BF13786"/>
    <w:rsid w:val="0BF17821"/>
    <w:rsid w:val="0BF4406D"/>
    <w:rsid w:val="0BF57563"/>
    <w:rsid w:val="0BF623E8"/>
    <w:rsid w:val="0BF67C6D"/>
    <w:rsid w:val="0BF92D5E"/>
    <w:rsid w:val="0BFA53FB"/>
    <w:rsid w:val="0BFC73C5"/>
    <w:rsid w:val="0C012F5F"/>
    <w:rsid w:val="0C022CAD"/>
    <w:rsid w:val="0C046A34"/>
    <w:rsid w:val="0C054C4D"/>
    <w:rsid w:val="0C060244"/>
    <w:rsid w:val="0C075886"/>
    <w:rsid w:val="0C08715E"/>
    <w:rsid w:val="0C0A1AE2"/>
    <w:rsid w:val="0C0C32AC"/>
    <w:rsid w:val="0C0D26AC"/>
    <w:rsid w:val="0C0D512F"/>
    <w:rsid w:val="0C104620"/>
    <w:rsid w:val="0C112E71"/>
    <w:rsid w:val="0C116F3C"/>
    <w:rsid w:val="0C13796E"/>
    <w:rsid w:val="0C1659E0"/>
    <w:rsid w:val="0C177D5B"/>
    <w:rsid w:val="0C1A64B6"/>
    <w:rsid w:val="0C201306"/>
    <w:rsid w:val="0C207C84"/>
    <w:rsid w:val="0C211B81"/>
    <w:rsid w:val="0C215048"/>
    <w:rsid w:val="0C216E2C"/>
    <w:rsid w:val="0C2620D2"/>
    <w:rsid w:val="0C276167"/>
    <w:rsid w:val="0C281F69"/>
    <w:rsid w:val="0C2A3F33"/>
    <w:rsid w:val="0C2A423C"/>
    <w:rsid w:val="0C2A7A8F"/>
    <w:rsid w:val="0C2B1F7E"/>
    <w:rsid w:val="0C2B75B5"/>
    <w:rsid w:val="0C2C1BEE"/>
    <w:rsid w:val="0C2C203D"/>
    <w:rsid w:val="0C2E34EB"/>
    <w:rsid w:val="0C2E39FC"/>
    <w:rsid w:val="0C2F4691"/>
    <w:rsid w:val="0C321039"/>
    <w:rsid w:val="0C346B5F"/>
    <w:rsid w:val="0C355F7C"/>
    <w:rsid w:val="0C3721AC"/>
    <w:rsid w:val="0C390926"/>
    <w:rsid w:val="0C3B2CD5"/>
    <w:rsid w:val="0C41127C"/>
    <w:rsid w:val="0C41302A"/>
    <w:rsid w:val="0C436DA2"/>
    <w:rsid w:val="0C441065"/>
    <w:rsid w:val="0C445677"/>
    <w:rsid w:val="0C492390"/>
    <w:rsid w:val="0C4A0131"/>
    <w:rsid w:val="0C4C20FB"/>
    <w:rsid w:val="0C4C2592"/>
    <w:rsid w:val="0C4D0AB4"/>
    <w:rsid w:val="0C4D5E73"/>
    <w:rsid w:val="0C500904"/>
    <w:rsid w:val="0C503ED7"/>
    <w:rsid w:val="0C5116C0"/>
    <w:rsid w:val="0C523489"/>
    <w:rsid w:val="0C526143"/>
    <w:rsid w:val="0C53415B"/>
    <w:rsid w:val="0C540FAF"/>
    <w:rsid w:val="0C544A36"/>
    <w:rsid w:val="0C550884"/>
    <w:rsid w:val="0C55160E"/>
    <w:rsid w:val="0C55234B"/>
    <w:rsid w:val="0C55307F"/>
    <w:rsid w:val="0C5600FC"/>
    <w:rsid w:val="0C564B9B"/>
    <w:rsid w:val="0C5745D5"/>
    <w:rsid w:val="0C585725"/>
    <w:rsid w:val="0C590374"/>
    <w:rsid w:val="0C594818"/>
    <w:rsid w:val="0C5A15B3"/>
    <w:rsid w:val="0C5A1FCF"/>
    <w:rsid w:val="0C5A6376"/>
    <w:rsid w:val="0C5C19B4"/>
    <w:rsid w:val="0C5E66CF"/>
    <w:rsid w:val="0C605BA6"/>
    <w:rsid w:val="0C691466"/>
    <w:rsid w:val="0C6A07D3"/>
    <w:rsid w:val="0C6A1308"/>
    <w:rsid w:val="0C6E509E"/>
    <w:rsid w:val="0C6F03C3"/>
    <w:rsid w:val="0C6F2FE7"/>
    <w:rsid w:val="0C741988"/>
    <w:rsid w:val="0C760F26"/>
    <w:rsid w:val="0C764F36"/>
    <w:rsid w:val="0C776BE4"/>
    <w:rsid w:val="0C78433F"/>
    <w:rsid w:val="0C786AA5"/>
    <w:rsid w:val="0C7C2CB7"/>
    <w:rsid w:val="0C7D22B4"/>
    <w:rsid w:val="0C7E7DDA"/>
    <w:rsid w:val="0C803B53"/>
    <w:rsid w:val="0C820D19"/>
    <w:rsid w:val="0C8253FD"/>
    <w:rsid w:val="0C833643"/>
    <w:rsid w:val="0C840D5A"/>
    <w:rsid w:val="0C88475C"/>
    <w:rsid w:val="0C893B80"/>
    <w:rsid w:val="0C8A677F"/>
    <w:rsid w:val="0C8B6BB6"/>
    <w:rsid w:val="0C8D0EC4"/>
    <w:rsid w:val="0C8D6C2E"/>
    <w:rsid w:val="0C8E07DF"/>
    <w:rsid w:val="0C8F1FE8"/>
    <w:rsid w:val="0C912212"/>
    <w:rsid w:val="0C91395E"/>
    <w:rsid w:val="0C9244FE"/>
    <w:rsid w:val="0C933784"/>
    <w:rsid w:val="0C9413AC"/>
    <w:rsid w:val="0C942CEC"/>
    <w:rsid w:val="0C960589"/>
    <w:rsid w:val="0C982622"/>
    <w:rsid w:val="0C985340"/>
    <w:rsid w:val="0C99062F"/>
    <w:rsid w:val="0C9910B8"/>
    <w:rsid w:val="0C991AAF"/>
    <w:rsid w:val="0C9A4E29"/>
    <w:rsid w:val="0C9B098C"/>
    <w:rsid w:val="0C9F78A1"/>
    <w:rsid w:val="0CA070C9"/>
    <w:rsid w:val="0CA07F01"/>
    <w:rsid w:val="0CA17C9B"/>
    <w:rsid w:val="0CA23BEC"/>
    <w:rsid w:val="0CA43CE5"/>
    <w:rsid w:val="0CA62058"/>
    <w:rsid w:val="0CA830A9"/>
    <w:rsid w:val="0CA87FBB"/>
    <w:rsid w:val="0CAA5073"/>
    <w:rsid w:val="0CAB4823"/>
    <w:rsid w:val="0CAC190B"/>
    <w:rsid w:val="0CAC4948"/>
    <w:rsid w:val="0CAD2EAC"/>
    <w:rsid w:val="0CAD5562"/>
    <w:rsid w:val="0CAD55D0"/>
    <w:rsid w:val="0CAD6F7E"/>
    <w:rsid w:val="0CAE02B5"/>
    <w:rsid w:val="0CB06E05"/>
    <w:rsid w:val="0CB17A0F"/>
    <w:rsid w:val="0CB21A11"/>
    <w:rsid w:val="0CB73EC3"/>
    <w:rsid w:val="0CB94703"/>
    <w:rsid w:val="0CBD4DA7"/>
    <w:rsid w:val="0CBE19A6"/>
    <w:rsid w:val="0CBF499C"/>
    <w:rsid w:val="0CC01BCD"/>
    <w:rsid w:val="0CC02CB8"/>
    <w:rsid w:val="0CC55A09"/>
    <w:rsid w:val="0CC71781"/>
    <w:rsid w:val="0CC7352F"/>
    <w:rsid w:val="0CC73645"/>
    <w:rsid w:val="0CC73A5F"/>
    <w:rsid w:val="0CC779D3"/>
    <w:rsid w:val="0CC817B5"/>
    <w:rsid w:val="0CC82892"/>
    <w:rsid w:val="0CC92D5A"/>
    <w:rsid w:val="0CCA1272"/>
    <w:rsid w:val="0CCB2C8B"/>
    <w:rsid w:val="0CCC3BE7"/>
    <w:rsid w:val="0CCC3CF6"/>
    <w:rsid w:val="0CCD0CCD"/>
    <w:rsid w:val="0CCD48BE"/>
    <w:rsid w:val="0CCE0D62"/>
    <w:rsid w:val="0CD0493A"/>
    <w:rsid w:val="0CD10A55"/>
    <w:rsid w:val="0CD4010A"/>
    <w:rsid w:val="0CD67C16"/>
    <w:rsid w:val="0CD771B6"/>
    <w:rsid w:val="0CD80AA8"/>
    <w:rsid w:val="0CD914B5"/>
    <w:rsid w:val="0CD96149"/>
    <w:rsid w:val="0CDB353D"/>
    <w:rsid w:val="0CDB6F39"/>
    <w:rsid w:val="0CDC65FA"/>
    <w:rsid w:val="0CDD71F7"/>
    <w:rsid w:val="0CDE725D"/>
    <w:rsid w:val="0CDF492E"/>
    <w:rsid w:val="0CDF4D1D"/>
    <w:rsid w:val="0CDF58F8"/>
    <w:rsid w:val="0CE03428"/>
    <w:rsid w:val="0CE522BE"/>
    <w:rsid w:val="0CE56E38"/>
    <w:rsid w:val="0CEA1135"/>
    <w:rsid w:val="0CEA5470"/>
    <w:rsid w:val="0CEC11F9"/>
    <w:rsid w:val="0CEC3273"/>
    <w:rsid w:val="0CF307C8"/>
    <w:rsid w:val="0CF4009D"/>
    <w:rsid w:val="0CF572C3"/>
    <w:rsid w:val="0CF602B9"/>
    <w:rsid w:val="0CF841E3"/>
    <w:rsid w:val="0CF844DB"/>
    <w:rsid w:val="0CFA244D"/>
    <w:rsid w:val="0CFB7E8D"/>
    <w:rsid w:val="0CFC1911"/>
    <w:rsid w:val="0CFD51A3"/>
    <w:rsid w:val="0CFF2D32"/>
    <w:rsid w:val="0CFF666D"/>
    <w:rsid w:val="0CFF716D"/>
    <w:rsid w:val="0D006A41"/>
    <w:rsid w:val="0D021248"/>
    <w:rsid w:val="0D0232D0"/>
    <w:rsid w:val="0D0269E6"/>
    <w:rsid w:val="0D074274"/>
    <w:rsid w:val="0D076022"/>
    <w:rsid w:val="0D093B48"/>
    <w:rsid w:val="0D09693A"/>
    <w:rsid w:val="0D0B63DD"/>
    <w:rsid w:val="0D0D47AC"/>
    <w:rsid w:val="0D1150F2"/>
    <w:rsid w:val="0D127B87"/>
    <w:rsid w:val="0D132E5F"/>
    <w:rsid w:val="0D14727D"/>
    <w:rsid w:val="0D15054B"/>
    <w:rsid w:val="0D1732EC"/>
    <w:rsid w:val="0D18022F"/>
    <w:rsid w:val="0D185ABC"/>
    <w:rsid w:val="0D194E0C"/>
    <w:rsid w:val="0D197024"/>
    <w:rsid w:val="0D1A10C6"/>
    <w:rsid w:val="0D1D72A6"/>
    <w:rsid w:val="0D1E6E45"/>
    <w:rsid w:val="0D1E7948"/>
    <w:rsid w:val="0D1E7E5C"/>
    <w:rsid w:val="0D1F511A"/>
    <w:rsid w:val="0D200E92"/>
    <w:rsid w:val="0D225E53"/>
    <w:rsid w:val="0D24275B"/>
    <w:rsid w:val="0D2509C8"/>
    <w:rsid w:val="0D251906"/>
    <w:rsid w:val="0D26294C"/>
    <w:rsid w:val="0D2756BE"/>
    <w:rsid w:val="0D276EA7"/>
    <w:rsid w:val="0D28710A"/>
    <w:rsid w:val="0D2941EA"/>
    <w:rsid w:val="0D316721"/>
    <w:rsid w:val="0D321318"/>
    <w:rsid w:val="0D3464CE"/>
    <w:rsid w:val="0D350DE1"/>
    <w:rsid w:val="0D350DF0"/>
    <w:rsid w:val="0D35493D"/>
    <w:rsid w:val="0D3667EB"/>
    <w:rsid w:val="0D366907"/>
    <w:rsid w:val="0D38442D"/>
    <w:rsid w:val="0D3861DB"/>
    <w:rsid w:val="0D3C216F"/>
    <w:rsid w:val="0D3D1A44"/>
    <w:rsid w:val="0D3D7AFE"/>
    <w:rsid w:val="0D3E0265"/>
    <w:rsid w:val="0D3E0667"/>
    <w:rsid w:val="0D3F756A"/>
    <w:rsid w:val="0D4002E8"/>
    <w:rsid w:val="0D4257D7"/>
    <w:rsid w:val="0D44434A"/>
    <w:rsid w:val="0D4518E5"/>
    <w:rsid w:val="0D470B14"/>
    <w:rsid w:val="0D474670"/>
    <w:rsid w:val="0D4807D5"/>
    <w:rsid w:val="0D480BAC"/>
    <w:rsid w:val="0D4903E8"/>
    <w:rsid w:val="0D494CD8"/>
    <w:rsid w:val="0D4B23B2"/>
    <w:rsid w:val="0D4B3AC7"/>
    <w:rsid w:val="0D4C12EE"/>
    <w:rsid w:val="0D4E1BFF"/>
    <w:rsid w:val="0D4E55DB"/>
    <w:rsid w:val="0D504AB0"/>
    <w:rsid w:val="0D54446B"/>
    <w:rsid w:val="0D5465C0"/>
    <w:rsid w:val="0D562B05"/>
    <w:rsid w:val="0D57127C"/>
    <w:rsid w:val="0D584190"/>
    <w:rsid w:val="0D5933DF"/>
    <w:rsid w:val="0D5A4208"/>
    <w:rsid w:val="0D5B1DB1"/>
    <w:rsid w:val="0D5E44C4"/>
    <w:rsid w:val="0D605732"/>
    <w:rsid w:val="0D623B04"/>
    <w:rsid w:val="0D6369AC"/>
    <w:rsid w:val="0D6422DC"/>
    <w:rsid w:val="0D6443EA"/>
    <w:rsid w:val="0D657CBD"/>
    <w:rsid w:val="0D661D5E"/>
    <w:rsid w:val="0D6746AF"/>
    <w:rsid w:val="0D674D12"/>
    <w:rsid w:val="0D69097F"/>
    <w:rsid w:val="0D6B2B7C"/>
    <w:rsid w:val="0D6B4803"/>
    <w:rsid w:val="0D6C01D3"/>
    <w:rsid w:val="0D6C429C"/>
    <w:rsid w:val="0D6E7E4F"/>
    <w:rsid w:val="0D6F3704"/>
    <w:rsid w:val="0D726D12"/>
    <w:rsid w:val="0D731909"/>
    <w:rsid w:val="0D7336B7"/>
    <w:rsid w:val="0D733F05"/>
    <w:rsid w:val="0D7616CC"/>
    <w:rsid w:val="0D78039F"/>
    <w:rsid w:val="0D780CCE"/>
    <w:rsid w:val="0D7B48CB"/>
    <w:rsid w:val="0D7B78D9"/>
    <w:rsid w:val="0D7C07BE"/>
    <w:rsid w:val="0D7F3E0A"/>
    <w:rsid w:val="0D815DD4"/>
    <w:rsid w:val="0D815FD6"/>
    <w:rsid w:val="0D834B09"/>
    <w:rsid w:val="0D8409FB"/>
    <w:rsid w:val="0D845D2D"/>
    <w:rsid w:val="0D857585"/>
    <w:rsid w:val="0D8606D7"/>
    <w:rsid w:val="0D872CF5"/>
    <w:rsid w:val="0D877FFE"/>
    <w:rsid w:val="0D887163"/>
    <w:rsid w:val="0D89018B"/>
    <w:rsid w:val="0D8A312D"/>
    <w:rsid w:val="0D8A3BC3"/>
    <w:rsid w:val="0D8E6743"/>
    <w:rsid w:val="0D8F1F77"/>
    <w:rsid w:val="0D8F3EB9"/>
    <w:rsid w:val="0D933D59"/>
    <w:rsid w:val="0D944D61"/>
    <w:rsid w:val="0D9755F8"/>
    <w:rsid w:val="0D9B327B"/>
    <w:rsid w:val="0D9B783D"/>
    <w:rsid w:val="0D9C1A6B"/>
    <w:rsid w:val="0D9C676A"/>
    <w:rsid w:val="0D9D1893"/>
    <w:rsid w:val="0D9F2DEA"/>
    <w:rsid w:val="0DA14BDC"/>
    <w:rsid w:val="0DA16476"/>
    <w:rsid w:val="0DA366E2"/>
    <w:rsid w:val="0DA6182F"/>
    <w:rsid w:val="0DA62D2F"/>
    <w:rsid w:val="0DA66F04"/>
    <w:rsid w:val="0DA674C3"/>
    <w:rsid w:val="0DA675E9"/>
    <w:rsid w:val="0DA67939"/>
    <w:rsid w:val="0DA85946"/>
    <w:rsid w:val="0DAB1A16"/>
    <w:rsid w:val="0DAD4E1B"/>
    <w:rsid w:val="0DB37F58"/>
    <w:rsid w:val="0DB53CD0"/>
    <w:rsid w:val="0DB55D3B"/>
    <w:rsid w:val="0DB6093E"/>
    <w:rsid w:val="0DB77A48"/>
    <w:rsid w:val="0DB80240"/>
    <w:rsid w:val="0DB81072"/>
    <w:rsid w:val="0DB902A4"/>
    <w:rsid w:val="0DBF06AB"/>
    <w:rsid w:val="0DBF68FD"/>
    <w:rsid w:val="0DC02217"/>
    <w:rsid w:val="0DC42165"/>
    <w:rsid w:val="0DC67758"/>
    <w:rsid w:val="0DC72787"/>
    <w:rsid w:val="0DC857B1"/>
    <w:rsid w:val="0DC92D2A"/>
    <w:rsid w:val="0DC9777B"/>
    <w:rsid w:val="0DCB52A1"/>
    <w:rsid w:val="0DCC50C2"/>
    <w:rsid w:val="0DCF0B8D"/>
    <w:rsid w:val="0DD476F0"/>
    <w:rsid w:val="0DD51C7C"/>
    <w:rsid w:val="0DD71E98"/>
    <w:rsid w:val="0DD875B7"/>
    <w:rsid w:val="0DD95C10"/>
    <w:rsid w:val="0DDA54E4"/>
    <w:rsid w:val="0DDF03D1"/>
    <w:rsid w:val="0DDF3A78"/>
    <w:rsid w:val="0DE06EEE"/>
    <w:rsid w:val="0DE279C0"/>
    <w:rsid w:val="0DE33CB8"/>
    <w:rsid w:val="0DE34E83"/>
    <w:rsid w:val="0DE37699"/>
    <w:rsid w:val="0DE545B5"/>
    <w:rsid w:val="0DE5591F"/>
    <w:rsid w:val="0DE5689F"/>
    <w:rsid w:val="0DE620DB"/>
    <w:rsid w:val="0DE77E7B"/>
    <w:rsid w:val="0DE819AF"/>
    <w:rsid w:val="0DE9133F"/>
    <w:rsid w:val="0DE92416"/>
    <w:rsid w:val="0DEA66BF"/>
    <w:rsid w:val="0DEB115B"/>
    <w:rsid w:val="0DEB44CF"/>
    <w:rsid w:val="0DEB5944"/>
    <w:rsid w:val="0DEB604B"/>
    <w:rsid w:val="0DED168B"/>
    <w:rsid w:val="0DEE2D3E"/>
    <w:rsid w:val="0DF02F5A"/>
    <w:rsid w:val="0DF06AB6"/>
    <w:rsid w:val="0DF40213"/>
    <w:rsid w:val="0DF42429"/>
    <w:rsid w:val="0DF520FD"/>
    <w:rsid w:val="0DF532E3"/>
    <w:rsid w:val="0DF65477"/>
    <w:rsid w:val="0DF72234"/>
    <w:rsid w:val="0DF75916"/>
    <w:rsid w:val="0DF77047"/>
    <w:rsid w:val="0DFA16E3"/>
    <w:rsid w:val="0DFC4EA6"/>
    <w:rsid w:val="0DFE4D96"/>
    <w:rsid w:val="0DFF233B"/>
    <w:rsid w:val="0E03476B"/>
    <w:rsid w:val="0E0462FA"/>
    <w:rsid w:val="0E046340"/>
    <w:rsid w:val="0E084539"/>
    <w:rsid w:val="0E0A5F32"/>
    <w:rsid w:val="0E0D0396"/>
    <w:rsid w:val="0E0F1632"/>
    <w:rsid w:val="0E1033EC"/>
    <w:rsid w:val="0E107158"/>
    <w:rsid w:val="0E135E63"/>
    <w:rsid w:val="0E161C13"/>
    <w:rsid w:val="0E1A1D85"/>
    <w:rsid w:val="0E1A44BD"/>
    <w:rsid w:val="0E212844"/>
    <w:rsid w:val="0E215AF4"/>
    <w:rsid w:val="0E22075A"/>
    <w:rsid w:val="0E227A79"/>
    <w:rsid w:val="0E2339D3"/>
    <w:rsid w:val="0E24172C"/>
    <w:rsid w:val="0E254CA8"/>
    <w:rsid w:val="0E255195"/>
    <w:rsid w:val="0E26697C"/>
    <w:rsid w:val="0E290BB5"/>
    <w:rsid w:val="0E29607F"/>
    <w:rsid w:val="0E2A08C3"/>
    <w:rsid w:val="0E2A1FC8"/>
    <w:rsid w:val="0E2C7A6E"/>
    <w:rsid w:val="0E2D3866"/>
    <w:rsid w:val="0E2F75DE"/>
    <w:rsid w:val="0E341099"/>
    <w:rsid w:val="0E342E47"/>
    <w:rsid w:val="0E35324E"/>
    <w:rsid w:val="0E354968"/>
    <w:rsid w:val="0E361A53"/>
    <w:rsid w:val="0E364860"/>
    <w:rsid w:val="0E3729F3"/>
    <w:rsid w:val="0E385120"/>
    <w:rsid w:val="0E39220B"/>
    <w:rsid w:val="0E3A7A01"/>
    <w:rsid w:val="0E3D27B4"/>
    <w:rsid w:val="0E3D446E"/>
    <w:rsid w:val="0E417018"/>
    <w:rsid w:val="0E4312DC"/>
    <w:rsid w:val="0E43308A"/>
    <w:rsid w:val="0E460DCC"/>
    <w:rsid w:val="0E4B1379"/>
    <w:rsid w:val="0E4B23CD"/>
    <w:rsid w:val="0E4B5F7F"/>
    <w:rsid w:val="0E4B63E2"/>
    <w:rsid w:val="0E4C4035"/>
    <w:rsid w:val="0E4D3F08"/>
    <w:rsid w:val="0E5057A7"/>
    <w:rsid w:val="0E50765F"/>
    <w:rsid w:val="0E510513"/>
    <w:rsid w:val="0E5323F6"/>
    <w:rsid w:val="0E545297"/>
    <w:rsid w:val="0E547991"/>
    <w:rsid w:val="0E55746A"/>
    <w:rsid w:val="0E56100F"/>
    <w:rsid w:val="0E573EA9"/>
    <w:rsid w:val="0E585958"/>
    <w:rsid w:val="0E592C98"/>
    <w:rsid w:val="0E5A592C"/>
    <w:rsid w:val="0E5B41CA"/>
    <w:rsid w:val="0E5B6625"/>
    <w:rsid w:val="0E5B6854"/>
    <w:rsid w:val="0E5C414B"/>
    <w:rsid w:val="0E5C5251"/>
    <w:rsid w:val="0E5E6115"/>
    <w:rsid w:val="0E5E7EC3"/>
    <w:rsid w:val="0E6014E6"/>
    <w:rsid w:val="0E6059EA"/>
    <w:rsid w:val="0E611762"/>
    <w:rsid w:val="0E611AEC"/>
    <w:rsid w:val="0E616508"/>
    <w:rsid w:val="0E6354DA"/>
    <w:rsid w:val="0E651619"/>
    <w:rsid w:val="0E662257"/>
    <w:rsid w:val="0E6753E5"/>
    <w:rsid w:val="0E677184"/>
    <w:rsid w:val="0E685028"/>
    <w:rsid w:val="0E685538"/>
    <w:rsid w:val="0E6E39B7"/>
    <w:rsid w:val="0E6F0F78"/>
    <w:rsid w:val="0E72396F"/>
    <w:rsid w:val="0E7318D2"/>
    <w:rsid w:val="0E736C55"/>
    <w:rsid w:val="0E752C31"/>
    <w:rsid w:val="0E75651D"/>
    <w:rsid w:val="0E76520D"/>
    <w:rsid w:val="0E7779C9"/>
    <w:rsid w:val="0E777FD0"/>
    <w:rsid w:val="0E79020A"/>
    <w:rsid w:val="0E7A36C7"/>
    <w:rsid w:val="0E7E0566"/>
    <w:rsid w:val="0E7E1B95"/>
    <w:rsid w:val="0E814A17"/>
    <w:rsid w:val="0E824212"/>
    <w:rsid w:val="0E833877"/>
    <w:rsid w:val="0E852C6A"/>
    <w:rsid w:val="0E8548F6"/>
    <w:rsid w:val="0E8611C8"/>
    <w:rsid w:val="0E86353F"/>
    <w:rsid w:val="0E8647CE"/>
    <w:rsid w:val="0E883192"/>
    <w:rsid w:val="0E884F40"/>
    <w:rsid w:val="0E887051"/>
    <w:rsid w:val="0E891920"/>
    <w:rsid w:val="0E8A4B57"/>
    <w:rsid w:val="0E8B4AA5"/>
    <w:rsid w:val="0E8B67DF"/>
    <w:rsid w:val="0E8C4A31"/>
    <w:rsid w:val="0E8C534D"/>
    <w:rsid w:val="0E8C5C70"/>
    <w:rsid w:val="0E8D2557"/>
    <w:rsid w:val="0E8D2DBF"/>
    <w:rsid w:val="0E8F5DB9"/>
    <w:rsid w:val="0E907EBB"/>
    <w:rsid w:val="0E941B37"/>
    <w:rsid w:val="0E943EB4"/>
    <w:rsid w:val="0E945C38"/>
    <w:rsid w:val="0E945DF2"/>
    <w:rsid w:val="0E97307E"/>
    <w:rsid w:val="0E9A7D50"/>
    <w:rsid w:val="0E9C09EC"/>
    <w:rsid w:val="0E9D2CE0"/>
    <w:rsid w:val="0E9D7511"/>
    <w:rsid w:val="0E9E4764"/>
    <w:rsid w:val="0E9E5237"/>
    <w:rsid w:val="0E9E6512"/>
    <w:rsid w:val="0E9F3FA6"/>
    <w:rsid w:val="0EA004DC"/>
    <w:rsid w:val="0EA176FC"/>
    <w:rsid w:val="0EA33679"/>
    <w:rsid w:val="0EA53D44"/>
    <w:rsid w:val="0EA727A7"/>
    <w:rsid w:val="0EA7571B"/>
    <w:rsid w:val="0EA8299E"/>
    <w:rsid w:val="0EA85C7B"/>
    <w:rsid w:val="0EA87391"/>
    <w:rsid w:val="0EAB3D54"/>
    <w:rsid w:val="0EAF1D20"/>
    <w:rsid w:val="0EB06780"/>
    <w:rsid w:val="0EB16245"/>
    <w:rsid w:val="0EB21E90"/>
    <w:rsid w:val="0EB34330"/>
    <w:rsid w:val="0EB775D4"/>
    <w:rsid w:val="0EB94A23"/>
    <w:rsid w:val="0EBB2559"/>
    <w:rsid w:val="0EBD4D99"/>
    <w:rsid w:val="0EBF1DC1"/>
    <w:rsid w:val="0EC006C6"/>
    <w:rsid w:val="0EC0292C"/>
    <w:rsid w:val="0EC05D13"/>
    <w:rsid w:val="0EC1230C"/>
    <w:rsid w:val="0EC16B49"/>
    <w:rsid w:val="0EC3241C"/>
    <w:rsid w:val="0EC35963"/>
    <w:rsid w:val="0EC35D71"/>
    <w:rsid w:val="0EC41C31"/>
    <w:rsid w:val="0EC70EF2"/>
    <w:rsid w:val="0EC8358F"/>
    <w:rsid w:val="0ECA12B7"/>
    <w:rsid w:val="0ECA37AB"/>
    <w:rsid w:val="0ECA7307"/>
    <w:rsid w:val="0ECB5D03"/>
    <w:rsid w:val="0ECE549B"/>
    <w:rsid w:val="0ED03D32"/>
    <w:rsid w:val="0ED043D1"/>
    <w:rsid w:val="0ED17FD4"/>
    <w:rsid w:val="0ED23FF4"/>
    <w:rsid w:val="0ED341D5"/>
    <w:rsid w:val="0ED85EC8"/>
    <w:rsid w:val="0EDB145B"/>
    <w:rsid w:val="0EDB1514"/>
    <w:rsid w:val="0EDC703A"/>
    <w:rsid w:val="0EE04D7C"/>
    <w:rsid w:val="0EE06B2A"/>
    <w:rsid w:val="0EE13DBA"/>
    <w:rsid w:val="0EE31B58"/>
    <w:rsid w:val="0EE72544"/>
    <w:rsid w:val="0EE7538E"/>
    <w:rsid w:val="0EE76862"/>
    <w:rsid w:val="0EE81F26"/>
    <w:rsid w:val="0EE91E83"/>
    <w:rsid w:val="0EEA5BFB"/>
    <w:rsid w:val="0EEE1855"/>
    <w:rsid w:val="0EEF6D6E"/>
    <w:rsid w:val="0EEF792D"/>
    <w:rsid w:val="0EF21552"/>
    <w:rsid w:val="0EF600FC"/>
    <w:rsid w:val="0EF66041"/>
    <w:rsid w:val="0EF80318"/>
    <w:rsid w:val="0EF95F13"/>
    <w:rsid w:val="0EF960F5"/>
    <w:rsid w:val="0EFB1BB6"/>
    <w:rsid w:val="0EFC560F"/>
    <w:rsid w:val="0EFD337D"/>
    <w:rsid w:val="0EFD765D"/>
    <w:rsid w:val="0EFE5739"/>
    <w:rsid w:val="0F024913"/>
    <w:rsid w:val="0F0300A9"/>
    <w:rsid w:val="0F034532"/>
    <w:rsid w:val="0F0378B5"/>
    <w:rsid w:val="0F0547E3"/>
    <w:rsid w:val="0F063405"/>
    <w:rsid w:val="0F0740B7"/>
    <w:rsid w:val="0F08791C"/>
    <w:rsid w:val="0F0C3950"/>
    <w:rsid w:val="0F0C791F"/>
    <w:rsid w:val="0F0D1718"/>
    <w:rsid w:val="0F0E5280"/>
    <w:rsid w:val="0F0F005D"/>
    <w:rsid w:val="0F110696"/>
    <w:rsid w:val="0F187904"/>
    <w:rsid w:val="0F197541"/>
    <w:rsid w:val="0F1A64E0"/>
    <w:rsid w:val="0F1B5BA8"/>
    <w:rsid w:val="0F1D7AAE"/>
    <w:rsid w:val="0F1F374F"/>
    <w:rsid w:val="0F20786F"/>
    <w:rsid w:val="0F246777"/>
    <w:rsid w:val="0F2509E1"/>
    <w:rsid w:val="0F252B7D"/>
    <w:rsid w:val="0F274759"/>
    <w:rsid w:val="0F2933CB"/>
    <w:rsid w:val="0F2A7667"/>
    <w:rsid w:val="0F2C4D2B"/>
    <w:rsid w:val="0F2C7FC2"/>
    <w:rsid w:val="0F2F01A1"/>
    <w:rsid w:val="0F2F352D"/>
    <w:rsid w:val="0F2F510C"/>
    <w:rsid w:val="0F2F5C5C"/>
    <w:rsid w:val="0F2F6E3D"/>
    <w:rsid w:val="0F335BD3"/>
    <w:rsid w:val="0F340C24"/>
    <w:rsid w:val="0F363CD5"/>
    <w:rsid w:val="0F392184"/>
    <w:rsid w:val="0F3B09F3"/>
    <w:rsid w:val="0F3B7086"/>
    <w:rsid w:val="0F3D459A"/>
    <w:rsid w:val="0F3F3ABD"/>
    <w:rsid w:val="0F3F6312"/>
    <w:rsid w:val="0F3F650E"/>
    <w:rsid w:val="0F404736"/>
    <w:rsid w:val="0F4075C9"/>
    <w:rsid w:val="0F4203CD"/>
    <w:rsid w:val="0F44355D"/>
    <w:rsid w:val="0F4512C7"/>
    <w:rsid w:val="0F470958"/>
    <w:rsid w:val="0F4A3F80"/>
    <w:rsid w:val="0F4B0842"/>
    <w:rsid w:val="0F4B48EC"/>
    <w:rsid w:val="0F4C6595"/>
    <w:rsid w:val="0F4D1A8A"/>
    <w:rsid w:val="0F4E25DC"/>
    <w:rsid w:val="0F546D32"/>
    <w:rsid w:val="0F563291"/>
    <w:rsid w:val="0F5756A9"/>
    <w:rsid w:val="0F582B65"/>
    <w:rsid w:val="0F587009"/>
    <w:rsid w:val="0F590B48"/>
    <w:rsid w:val="0F595CFD"/>
    <w:rsid w:val="0F596624"/>
    <w:rsid w:val="0F5A1BDF"/>
    <w:rsid w:val="0F5A5516"/>
    <w:rsid w:val="0F5B218A"/>
    <w:rsid w:val="0F600549"/>
    <w:rsid w:val="0F600CDE"/>
    <w:rsid w:val="0F605ACC"/>
    <w:rsid w:val="0F615EBD"/>
    <w:rsid w:val="0F64150A"/>
    <w:rsid w:val="0F672DA8"/>
    <w:rsid w:val="0F696B20"/>
    <w:rsid w:val="0F6A63DB"/>
    <w:rsid w:val="0F6B1858"/>
    <w:rsid w:val="0F6B760C"/>
    <w:rsid w:val="0F6C4862"/>
    <w:rsid w:val="0F706562"/>
    <w:rsid w:val="0F730BD4"/>
    <w:rsid w:val="0F784FB5"/>
    <w:rsid w:val="0F7B3D88"/>
    <w:rsid w:val="0F7D1C53"/>
    <w:rsid w:val="0F7E792B"/>
    <w:rsid w:val="0F8206D7"/>
    <w:rsid w:val="0F822718"/>
    <w:rsid w:val="0F826FCF"/>
    <w:rsid w:val="0F86406A"/>
    <w:rsid w:val="0F8644CE"/>
    <w:rsid w:val="0F87169C"/>
    <w:rsid w:val="0F87344A"/>
    <w:rsid w:val="0F8832D9"/>
    <w:rsid w:val="0F8F294E"/>
    <w:rsid w:val="0F901347"/>
    <w:rsid w:val="0F9067A2"/>
    <w:rsid w:val="0F920633"/>
    <w:rsid w:val="0F925AFD"/>
    <w:rsid w:val="0F934B10"/>
    <w:rsid w:val="0F9513BF"/>
    <w:rsid w:val="0F953DB9"/>
    <w:rsid w:val="0F966B3F"/>
    <w:rsid w:val="0F976EF8"/>
    <w:rsid w:val="0F987C9B"/>
    <w:rsid w:val="0F995FB7"/>
    <w:rsid w:val="0F9A2923"/>
    <w:rsid w:val="0F9B138A"/>
    <w:rsid w:val="0F9B4022"/>
    <w:rsid w:val="0F9C113A"/>
    <w:rsid w:val="0F9C15BD"/>
    <w:rsid w:val="0F9C29B1"/>
    <w:rsid w:val="0F9C5147"/>
    <w:rsid w:val="0F9C6251"/>
    <w:rsid w:val="0F9E3271"/>
    <w:rsid w:val="0F9F0794"/>
    <w:rsid w:val="0FA045C5"/>
    <w:rsid w:val="0FA074EA"/>
    <w:rsid w:val="0FA1275E"/>
    <w:rsid w:val="0FA57836"/>
    <w:rsid w:val="0FA638D0"/>
    <w:rsid w:val="0FA77D2D"/>
    <w:rsid w:val="0FAB49D7"/>
    <w:rsid w:val="0FAC1A23"/>
    <w:rsid w:val="0FAC73C0"/>
    <w:rsid w:val="0FAE4E7B"/>
    <w:rsid w:val="0FB06DA4"/>
    <w:rsid w:val="0FB13413"/>
    <w:rsid w:val="0FB26719"/>
    <w:rsid w:val="0FB56BD9"/>
    <w:rsid w:val="0FB624F7"/>
    <w:rsid w:val="0FB667F6"/>
    <w:rsid w:val="0FB71F81"/>
    <w:rsid w:val="0FB7246C"/>
    <w:rsid w:val="0FB75ADD"/>
    <w:rsid w:val="0FB83603"/>
    <w:rsid w:val="0FBA47F8"/>
    <w:rsid w:val="0FBA737B"/>
    <w:rsid w:val="0FBB6664"/>
    <w:rsid w:val="0FBC30F4"/>
    <w:rsid w:val="0FBC7198"/>
    <w:rsid w:val="0FBC7598"/>
    <w:rsid w:val="0FBC79F2"/>
    <w:rsid w:val="0FBD75ED"/>
    <w:rsid w:val="0FC16A91"/>
    <w:rsid w:val="0FC27E55"/>
    <w:rsid w:val="0FC575A2"/>
    <w:rsid w:val="0FC575EF"/>
    <w:rsid w:val="0FC60B33"/>
    <w:rsid w:val="0FC676B4"/>
    <w:rsid w:val="0FCB3337"/>
    <w:rsid w:val="0FCE2E27"/>
    <w:rsid w:val="0FCF3EA2"/>
    <w:rsid w:val="0FD20830"/>
    <w:rsid w:val="0FD3510F"/>
    <w:rsid w:val="0FD7697C"/>
    <w:rsid w:val="0FD77F2D"/>
    <w:rsid w:val="0FD91EF8"/>
    <w:rsid w:val="0FDA17CC"/>
    <w:rsid w:val="0FDD7B92"/>
    <w:rsid w:val="0FDE6A10"/>
    <w:rsid w:val="0FDE729F"/>
    <w:rsid w:val="0FDE750E"/>
    <w:rsid w:val="0FDF7148"/>
    <w:rsid w:val="0FE20680"/>
    <w:rsid w:val="0FE268D2"/>
    <w:rsid w:val="0FE35E37"/>
    <w:rsid w:val="0FE443F8"/>
    <w:rsid w:val="0FE610DA"/>
    <w:rsid w:val="0FE61F4B"/>
    <w:rsid w:val="0FE85600"/>
    <w:rsid w:val="0FE962E6"/>
    <w:rsid w:val="0FEB39D9"/>
    <w:rsid w:val="0FEC5D38"/>
    <w:rsid w:val="0FED14FF"/>
    <w:rsid w:val="0FED7751"/>
    <w:rsid w:val="0FEE5B89"/>
    <w:rsid w:val="0FF02563"/>
    <w:rsid w:val="0FF0747C"/>
    <w:rsid w:val="0FF1444E"/>
    <w:rsid w:val="0FF1447F"/>
    <w:rsid w:val="0FF3288D"/>
    <w:rsid w:val="0FF528EF"/>
    <w:rsid w:val="0FF52AA9"/>
    <w:rsid w:val="0FF56606"/>
    <w:rsid w:val="0FF94348"/>
    <w:rsid w:val="0FF94A15"/>
    <w:rsid w:val="0FFD0023"/>
    <w:rsid w:val="10014FAA"/>
    <w:rsid w:val="100827DD"/>
    <w:rsid w:val="100B0D8C"/>
    <w:rsid w:val="100D3C8C"/>
    <w:rsid w:val="100E1475"/>
    <w:rsid w:val="10103CD0"/>
    <w:rsid w:val="101051ED"/>
    <w:rsid w:val="10107EA7"/>
    <w:rsid w:val="10125409"/>
    <w:rsid w:val="10132AE3"/>
    <w:rsid w:val="10134439"/>
    <w:rsid w:val="10134CDE"/>
    <w:rsid w:val="1014422C"/>
    <w:rsid w:val="101476D2"/>
    <w:rsid w:val="101511C6"/>
    <w:rsid w:val="101A116C"/>
    <w:rsid w:val="101A2510"/>
    <w:rsid w:val="101C3B92"/>
    <w:rsid w:val="101D25D8"/>
    <w:rsid w:val="101D790A"/>
    <w:rsid w:val="101E365A"/>
    <w:rsid w:val="10206D89"/>
    <w:rsid w:val="10210D66"/>
    <w:rsid w:val="10224213"/>
    <w:rsid w:val="102404BD"/>
    <w:rsid w:val="10240C99"/>
    <w:rsid w:val="10273ED8"/>
    <w:rsid w:val="10297E5A"/>
    <w:rsid w:val="102B1B85"/>
    <w:rsid w:val="102B64CB"/>
    <w:rsid w:val="102C23F1"/>
    <w:rsid w:val="102C3C42"/>
    <w:rsid w:val="102C69DA"/>
    <w:rsid w:val="102D4196"/>
    <w:rsid w:val="102D4B1A"/>
    <w:rsid w:val="1030501C"/>
    <w:rsid w:val="103233B6"/>
    <w:rsid w:val="10360F3C"/>
    <w:rsid w:val="10362ED8"/>
    <w:rsid w:val="10366415"/>
    <w:rsid w:val="10372732"/>
    <w:rsid w:val="10372E26"/>
    <w:rsid w:val="103836E3"/>
    <w:rsid w:val="10393CD8"/>
    <w:rsid w:val="103940B0"/>
    <w:rsid w:val="103A6B0F"/>
    <w:rsid w:val="103B638A"/>
    <w:rsid w:val="103D20D4"/>
    <w:rsid w:val="103E24DA"/>
    <w:rsid w:val="103F5AD3"/>
    <w:rsid w:val="104318F9"/>
    <w:rsid w:val="1043447E"/>
    <w:rsid w:val="10434678"/>
    <w:rsid w:val="104355C3"/>
    <w:rsid w:val="1047450B"/>
    <w:rsid w:val="10497E57"/>
    <w:rsid w:val="104A765B"/>
    <w:rsid w:val="104B4477"/>
    <w:rsid w:val="104B698D"/>
    <w:rsid w:val="104E6A46"/>
    <w:rsid w:val="104F5AF3"/>
    <w:rsid w:val="10501A8E"/>
    <w:rsid w:val="105046B4"/>
    <w:rsid w:val="10505F32"/>
    <w:rsid w:val="105570A4"/>
    <w:rsid w:val="10567141"/>
    <w:rsid w:val="105732FF"/>
    <w:rsid w:val="10574D2A"/>
    <w:rsid w:val="105761EF"/>
    <w:rsid w:val="1058325C"/>
    <w:rsid w:val="10593038"/>
    <w:rsid w:val="1059629B"/>
    <w:rsid w:val="105A46BB"/>
    <w:rsid w:val="105C6685"/>
    <w:rsid w:val="105F1050"/>
    <w:rsid w:val="105F49CD"/>
    <w:rsid w:val="105F58C2"/>
    <w:rsid w:val="10611EED"/>
    <w:rsid w:val="10635C65"/>
    <w:rsid w:val="1064159F"/>
    <w:rsid w:val="1066795A"/>
    <w:rsid w:val="10695598"/>
    <w:rsid w:val="106A3564"/>
    <w:rsid w:val="106B15FD"/>
    <w:rsid w:val="106C1655"/>
    <w:rsid w:val="106C4260"/>
    <w:rsid w:val="106C5C44"/>
    <w:rsid w:val="106D7A1C"/>
    <w:rsid w:val="106E1350"/>
    <w:rsid w:val="106F2ADB"/>
    <w:rsid w:val="10757746"/>
    <w:rsid w:val="107622CD"/>
    <w:rsid w:val="107734BE"/>
    <w:rsid w:val="10792841"/>
    <w:rsid w:val="10795489"/>
    <w:rsid w:val="107A0B24"/>
    <w:rsid w:val="10821CA6"/>
    <w:rsid w:val="10823813"/>
    <w:rsid w:val="108300B5"/>
    <w:rsid w:val="108473E7"/>
    <w:rsid w:val="10863702"/>
    <w:rsid w:val="10864295"/>
    <w:rsid w:val="108770B0"/>
    <w:rsid w:val="108779F2"/>
    <w:rsid w:val="10880966"/>
    <w:rsid w:val="108A1508"/>
    <w:rsid w:val="108A79A0"/>
    <w:rsid w:val="108B215A"/>
    <w:rsid w:val="108C4D48"/>
    <w:rsid w:val="108C6F6A"/>
    <w:rsid w:val="108D2CE2"/>
    <w:rsid w:val="108E7839"/>
    <w:rsid w:val="108F6DC7"/>
    <w:rsid w:val="10904EB7"/>
    <w:rsid w:val="1090632E"/>
    <w:rsid w:val="10907F18"/>
    <w:rsid w:val="109335F7"/>
    <w:rsid w:val="10933D5A"/>
    <w:rsid w:val="10971058"/>
    <w:rsid w:val="10976768"/>
    <w:rsid w:val="109776BD"/>
    <w:rsid w:val="1099323C"/>
    <w:rsid w:val="10993435"/>
    <w:rsid w:val="109A66B3"/>
    <w:rsid w:val="109A6E0A"/>
    <w:rsid w:val="109B02DB"/>
    <w:rsid w:val="109C2D6E"/>
    <w:rsid w:val="109C74DE"/>
    <w:rsid w:val="109C7F9B"/>
    <w:rsid w:val="109D1177"/>
    <w:rsid w:val="109E248E"/>
    <w:rsid w:val="109F35C7"/>
    <w:rsid w:val="109F48F6"/>
    <w:rsid w:val="10A007B9"/>
    <w:rsid w:val="10A06571"/>
    <w:rsid w:val="10A162CC"/>
    <w:rsid w:val="10A25CF4"/>
    <w:rsid w:val="10A337BD"/>
    <w:rsid w:val="10A818CA"/>
    <w:rsid w:val="10A879E4"/>
    <w:rsid w:val="10A87B1C"/>
    <w:rsid w:val="10A93E7C"/>
    <w:rsid w:val="10AC13BA"/>
    <w:rsid w:val="10AD0C8E"/>
    <w:rsid w:val="10AD5605"/>
    <w:rsid w:val="10AD6EE0"/>
    <w:rsid w:val="10AD721F"/>
    <w:rsid w:val="10AE1108"/>
    <w:rsid w:val="10AE74C6"/>
    <w:rsid w:val="10AF3367"/>
    <w:rsid w:val="10AF3B71"/>
    <w:rsid w:val="10B01922"/>
    <w:rsid w:val="10B036B0"/>
    <w:rsid w:val="10B166E5"/>
    <w:rsid w:val="10B244F7"/>
    <w:rsid w:val="10B32FBF"/>
    <w:rsid w:val="10B41A15"/>
    <w:rsid w:val="10B464C1"/>
    <w:rsid w:val="10B5741E"/>
    <w:rsid w:val="10B57587"/>
    <w:rsid w:val="10B763F6"/>
    <w:rsid w:val="10B76938"/>
    <w:rsid w:val="10B81B70"/>
    <w:rsid w:val="10B8633E"/>
    <w:rsid w:val="10B87886"/>
    <w:rsid w:val="10BB3163"/>
    <w:rsid w:val="10BB4803"/>
    <w:rsid w:val="10BE2E9B"/>
    <w:rsid w:val="10C01F19"/>
    <w:rsid w:val="10C036E3"/>
    <w:rsid w:val="10C11557"/>
    <w:rsid w:val="10C11620"/>
    <w:rsid w:val="10C11CBA"/>
    <w:rsid w:val="10C132D6"/>
    <w:rsid w:val="10C14555"/>
    <w:rsid w:val="10C3228B"/>
    <w:rsid w:val="10C36563"/>
    <w:rsid w:val="10C663B1"/>
    <w:rsid w:val="10C85AC8"/>
    <w:rsid w:val="10C873CF"/>
    <w:rsid w:val="10CA1840"/>
    <w:rsid w:val="10CE11E6"/>
    <w:rsid w:val="10CE17C3"/>
    <w:rsid w:val="10D10B8F"/>
    <w:rsid w:val="10D20B45"/>
    <w:rsid w:val="10D21CDF"/>
    <w:rsid w:val="10D6407B"/>
    <w:rsid w:val="10D6531C"/>
    <w:rsid w:val="10D73FBB"/>
    <w:rsid w:val="10DB3A4D"/>
    <w:rsid w:val="10DB554B"/>
    <w:rsid w:val="10DE709A"/>
    <w:rsid w:val="10E072B6"/>
    <w:rsid w:val="10E11AC3"/>
    <w:rsid w:val="10E32902"/>
    <w:rsid w:val="10E32F90"/>
    <w:rsid w:val="10E502B5"/>
    <w:rsid w:val="10E63F53"/>
    <w:rsid w:val="10E87029"/>
    <w:rsid w:val="10E95B69"/>
    <w:rsid w:val="10EA0134"/>
    <w:rsid w:val="10EB6647"/>
    <w:rsid w:val="10ED3781"/>
    <w:rsid w:val="10EE0DC1"/>
    <w:rsid w:val="10EF3B23"/>
    <w:rsid w:val="10EF5D76"/>
    <w:rsid w:val="10EF666C"/>
    <w:rsid w:val="10F03820"/>
    <w:rsid w:val="10F17310"/>
    <w:rsid w:val="10F86DE8"/>
    <w:rsid w:val="10FA77BF"/>
    <w:rsid w:val="10FB235F"/>
    <w:rsid w:val="10FB40F0"/>
    <w:rsid w:val="10FB5162"/>
    <w:rsid w:val="10FD1C16"/>
    <w:rsid w:val="10FD22EC"/>
    <w:rsid w:val="10FD39C4"/>
    <w:rsid w:val="10FE14EA"/>
    <w:rsid w:val="10FF0B67"/>
    <w:rsid w:val="11054B90"/>
    <w:rsid w:val="110636CC"/>
    <w:rsid w:val="110A3DFB"/>
    <w:rsid w:val="110A5E86"/>
    <w:rsid w:val="110A7C0F"/>
    <w:rsid w:val="110C00AB"/>
    <w:rsid w:val="110C12EC"/>
    <w:rsid w:val="110D1906"/>
    <w:rsid w:val="110F7B9B"/>
    <w:rsid w:val="11121AF3"/>
    <w:rsid w:val="11131EFC"/>
    <w:rsid w:val="11160267"/>
    <w:rsid w:val="11162CD7"/>
    <w:rsid w:val="11166833"/>
    <w:rsid w:val="111A28F4"/>
    <w:rsid w:val="111A4291"/>
    <w:rsid w:val="111B3B39"/>
    <w:rsid w:val="111D5984"/>
    <w:rsid w:val="111F4200"/>
    <w:rsid w:val="111F7DDE"/>
    <w:rsid w:val="11205904"/>
    <w:rsid w:val="112076B2"/>
    <w:rsid w:val="11215743"/>
    <w:rsid w:val="112278CE"/>
    <w:rsid w:val="1125116C"/>
    <w:rsid w:val="112641A3"/>
    <w:rsid w:val="11275097"/>
    <w:rsid w:val="1127676F"/>
    <w:rsid w:val="11294FDC"/>
    <w:rsid w:val="112A22DF"/>
    <w:rsid w:val="112B3785"/>
    <w:rsid w:val="112E097B"/>
    <w:rsid w:val="112F02D8"/>
    <w:rsid w:val="11301543"/>
    <w:rsid w:val="113106E6"/>
    <w:rsid w:val="113113C5"/>
    <w:rsid w:val="11322C9D"/>
    <w:rsid w:val="11331755"/>
    <w:rsid w:val="113667A9"/>
    <w:rsid w:val="11366ED6"/>
    <w:rsid w:val="113877F1"/>
    <w:rsid w:val="113A065D"/>
    <w:rsid w:val="113B273E"/>
    <w:rsid w:val="113D2012"/>
    <w:rsid w:val="113D64B6"/>
    <w:rsid w:val="114026D9"/>
    <w:rsid w:val="11405FA6"/>
    <w:rsid w:val="11406A5D"/>
    <w:rsid w:val="114101DB"/>
    <w:rsid w:val="11421D1E"/>
    <w:rsid w:val="114356CC"/>
    <w:rsid w:val="11447284"/>
    <w:rsid w:val="11470D94"/>
    <w:rsid w:val="114710E3"/>
    <w:rsid w:val="11472E91"/>
    <w:rsid w:val="114915A9"/>
    <w:rsid w:val="114A6086"/>
    <w:rsid w:val="114A6517"/>
    <w:rsid w:val="114A6AC0"/>
    <w:rsid w:val="114B2812"/>
    <w:rsid w:val="114B6A85"/>
    <w:rsid w:val="114C42EF"/>
    <w:rsid w:val="114C7553"/>
    <w:rsid w:val="114D5E5C"/>
    <w:rsid w:val="114E7B7A"/>
    <w:rsid w:val="114F47CC"/>
    <w:rsid w:val="114F7F97"/>
    <w:rsid w:val="11511F61"/>
    <w:rsid w:val="115273FC"/>
    <w:rsid w:val="11533B0E"/>
    <w:rsid w:val="11535CDA"/>
    <w:rsid w:val="11550B2A"/>
    <w:rsid w:val="11561326"/>
    <w:rsid w:val="115677DE"/>
    <w:rsid w:val="11595812"/>
    <w:rsid w:val="115B2DE0"/>
    <w:rsid w:val="115C3981"/>
    <w:rsid w:val="115E1D1C"/>
    <w:rsid w:val="116055A1"/>
    <w:rsid w:val="116112F0"/>
    <w:rsid w:val="11626F4E"/>
    <w:rsid w:val="11643B85"/>
    <w:rsid w:val="11651BDC"/>
    <w:rsid w:val="11666A1E"/>
    <w:rsid w:val="1169689E"/>
    <w:rsid w:val="116A7B53"/>
    <w:rsid w:val="116B1BAB"/>
    <w:rsid w:val="116C4FC5"/>
    <w:rsid w:val="116F5F1E"/>
    <w:rsid w:val="11702A61"/>
    <w:rsid w:val="11735F9D"/>
    <w:rsid w:val="11765524"/>
    <w:rsid w:val="117729F0"/>
    <w:rsid w:val="11775937"/>
    <w:rsid w:val="117F262B"/>
    <w:rsid w:val="117F6ACF"/>
    <w:rsid w:val="118045F5"/>
    <w:rsid w:val="11820E26"/>
    <w:rsid w:val="11831E91"/>
    <w:rsid w:val="11832AAA"/>
    <w:rsid w:val="11843C54"/>
    <w:rsid w:val="11867E5D"/>
    <w:rsid w:val="1188445A"/>
    <w:rsid w:val="118916FB"/>
    <w:rsid w:val="11895257"/>
    <w:rsid w:val="118A0FD0"/>
    <w:rsid w:val="118E4CD5"/>
    <w:rsid w:val="118E6D12"/>
    <w:rsid w:val="11902547"/>
    <w:rsid w:val="11902A8A"/>
    <w:rsid w:val="11912372"/>
    <w:rsid w:val="119378D4"/>
    <w:rsid w:val="119529EC"/>
    <w:rsid w:val="11953724"/>
    <w:rsid w:val="11956F64"/>
    <w:rsid w:val="11963E18"/>
    <w:rsid w:val="11967144"/>
    <w:rsid w:val="11987B90"/>
    <w:rsid w:val="119B31DD"/>
    <w:rsid w:val="119C27A5"/>
    <w:rsid w:val="11A007F3"/>
    <w:rsid w:val="11A0290F"/>
    <w:rsid w:val="11A03AB2"/>
    <w:rsid w:val="11A167C6"/>
    <w:rsid w:val="11A35C5D"/>
    <w:rsid w:val="11A402E3"/>
    <w:rsid w:val="11A42091"/>
    <w:rsid w:val="11A42889"/>
    <w:rsid w:val="11A44527"/>
    <w:rsid w:val="11A61DEF"/>
    <w:rsid w:val="11A6773D"/>
    <w:rsid w:val="11A769AA"/>
    <w:rsid w:val="11A96ECB"/>
    <w:rsid w:val="11AA3420"/>
    <w:rsid w:val="11AB7654"/>
    <w:rsid w:val="11AC1F9A"/>
    <w:rsid w:val="11AE4CBE"/>
    <w:rsid w:val="11AF1897"/>
    <w:rsid w:val="11B12A00"/>
    <w:rsid w:val="11B304FD"/>
    <w:rsid w:val="11B45620"/>
    <w:rsid w:val="11B76268"/>
    <w:rsid w:val="11B96EEC"/>
    <w:rsid w:val="11BA18B5"/>
    <w:rsid w:val="11BC387F"/>
    <w:rsid w:val="11BD75F7"/>
    <w:rsid w:val="11BF1DC8"/>
    <w:rsid w:val="11BF6ECB"/>
    <w:rsid w:val="11C14BEC"/>
    <w:rsid w:val="11C24C0D"/>
    <w:rsid w:val="11C37BD0"/>
    <w:rsid w:val="11C444E1"/>
    <w:rsid w:val="11C519FD"/>
    <w:rsid w:val="11C736C6"/>
    <w:rsid w:val="11C737D7"/>
    <w:rsid w:val="11C7390A"/>
    <w:rsid w:val="11C73FD2"/>
    <w:rsid w:val="11C80AF4"/>
    <w:rsid w:val="11CE017F"/>
    <w:rsid w:val="11CE3E3B"/>
    <w:rsid w:val="11D02878"/>
    <w:rsid w:val="11D179B9"/>
    <w:rsid w:val="11D22D21"/>
    <w:rsid w:val="11D30BC8"/>
    <w:rsid w:val="11D32D38"/>
    <w:rsid w:val="11D50CC6"/>
    <w:rsid w:val="11D54941"/>
    <w:rsid w:val="11D664D2"/>
    <w:rsid w:val="11D8283D"/>
    <w:rsid w:val="11D84431"/>
    <w:rsid w:val="11DA3D05"/>
    <w:rsid w:val="11DA5AB3"/>
    <w:rsid w:val="11DB182B"/>
    <w:rsid w:val="11DB71BA"/>
    <w:rsid w:val="11DD03F8"/>
    <w:rsid w:val="11E4682C"/>
    <w:rsid w:val="11E76422"/>
    <w:rsid w:val="11E77496"/>
    <w:rsid w:val="11E83E15"/>
    <w:rsid w:val="11E9219A"/>
    <w:rsid w:val="11E93F48"/>
    <w:rsid w:val="11E94489"/>
    <w:rsid w:val="11EC57E6"/>
    <w:rsid w:val="11EC70C6"/>
    <w:rsid w:val="11EC7B7B"/>
    <w:rsid w:val="11ED1850"/>
    <w:rsid w:val="11EE3000"/>
    <w:rsid w:val="11F0320A"/>
    <w:rsid w:val="11F03528"/>
    <w:rsid w:val="11F1442B"/>
    <w:rsid w:val="11F14623"/>
    <w:rsid w:val="11F15E30"/>
    <w:rsid w:val="11F16D7E"/>
    <w:rsid w:val="11F32547"/>
    <w:rsid w:val="11F368DC"/>
    <w:rsid w:val="11F464D0"/>
    <w:rsid w:val="11F47C08"/>
    <w:rsid w:val="11F757A1"/>
    <w:rsid w:val="11F8062F"/>
    <w:rsid w:val="11F82B95"/>
    <w:rsid w:val="11FA7461"/>
    <w:rsid w:val="11FC2714"/>
    <w:rsid w:val="11FD03C1"/>
    <w:rsid w:val="11FD2C18"/>
    <w:rsid w:val="1201153C"/>
    <w:rsid w:val="12015736"/>
    <w:rsid w:val="12042B30"/>
    <w:rsid w:val="12062999"/>
    <w:rsid w:val="12067BBF"/>
    <w:rsid w:val="1209127C"/>
    <w:rsid w:val="120A0DB0"/>
    <w:rsid w:val="120B3EBE"/>
    <w:rsid w:val="120C1F52"/>
    <w:rsid w:val="12137217"/>
    <w:rsid w:val="12146CDD"/>
    <w:rsid w:val="12154D3D"/>
    <w:rsid w:val="121865A2"/>
    <w:rsid w:val="121865DB"/>
    <w:rsid w:val="12186F35"/>
    <w:rsid w:val="12194093"/>
    <w:rsid w:val="12194ADA"/>
    <w:rsid w:val="121A17AA"/>
    <w:rsid w:val="121A17F6"/>
    <w:rsid w:val="121A67F7"/>
    <w:rsid w:val="121B0672"/>
    <w:rsid w:val="121C2457"/>
    <w:rsid w:val="121C60CC"/>
    <w:rsid w:val="121D57DB"/>
    <w:rsid w:val="121E2537"/>
    <w:rsid w:val="121E7069"/>
    <w:rsid w:val="121F796A"/>
    <w:rsid w:val="12201A41"/>
    <w:rsid w:val="12211934"/>
    <w:rsid w:val="1222745A"/>
    <w:rsid w:val="12241424"/>
    <w:rsid w:val="122431D2"/>
    <w:rsid w:val="12246922"/>
    <w:rsid w:val="12250611"/>
    <w:rsid w:val="122803F6"/>
    <w:rsid w:val="122A4C8C"/>
    <w:rsid w:val="122C453E"/>
    <w:rsid w:val="122D02D9"/>
    <w:rsid w:val="122F33B7"/>
    <w:rsid w:val="1230001A"/>
    <w:rsid w:val="1230601B"/>
    <w:rsid w:val="1232769D"/>
    <w:rsid w:val="12331667"/>
    <w:rsid w:val="12334464"/>
    <w:rsid w:val="123442FB"/>
    <w:rsid w:val="123613AE"/>
    <w:rsid w:val="123662C2"/>
    <w:rsid w:val="12394507"/>
    <w:rsid w:val="12396C10"/>
    <w:rsid w:val="12397959"/>
    <w:rsid w:val="12397D4D"/>
    <w:rsid w:val="123A68AA"/>
    <w:rsid w:val="123A75FF"/>
    <w:rsid w:val="123B187B"/>
    <w:rsid w:val="123B29AE"/>
    <w:rsid w:val="123B309B"/>
    <w:rsid w:val="123F000C"/>
    <w:rsid w:val="123F4FC1"/>
    <w:rsid w:val="12411A03"/>
    <w:rsid w:val="12427ED2"/>
    <w:rsid w:val="12437AFC"/>
    <w:rsid w:val="12443202"/>
    <w:rsid w:val="12451B76"/>
    <w:rsid w:val="12452254"/>
    <w:rsid w:val="124535FC"/>
    <w:rsid w:val="12476FD7"/>
    <w:rsid w:val="12480255"/>
    <w:rsid w:val="12485112"/>
    <w:rsid w:val="12486EC1"/>
    <w:rsid w:val="124923B1"/>
    <w:rsid w:val="12492C39"/>
    <w:rsid w:val="124949E7"/>
    <w:rsid w:val="124B413F"/>
    <w:rsid w:val="124D2729"/>
    <w:rsid w:val="124E04B6"/>
    <w:rsid w:val="124F5FF8"/>
    <w:rsid w:val="12505D75"/>
    <w:rsid w:val="12512520"/>
    <w:rsid w:val="12516C5E"/>
    <w:rsid w:val="125547CE"/>
    <w:rsid w:val="12555A81"/>
    <w:rsid w:val="125622C4"/>
    <w:rsid w:val="12572C30"/>
    <w:rsid w:val="125735A8"/>
    <w:rsid w:val="12574F45"/>
    <w:rsid w:val="12577104"/>
    <w:rsid w:val="12594B3E"/>
    <w:rsid w:val="125A6BB8"/>
    <w:rsid w:val="125B3E65"/>
    <w:rsid w:val="125B7B37"/>
    <w:rsid w:val="125C14A0"/>
    <w:rsid w:val="12607DC6"/>
    <w:rsid w:val="12611F5D"/>
    <w:rsid w:val="12617F82"/>
    <w:rsid w:val="12631F4C"/>
    <w:rsid w:val="12632DA7"/>
    <w:rsid w:val="1264200E"/>
    <w:rsid w:val="12652BB3"/>
    <w:rsid w:val="12663E91"/>
    <w:rsid w:val="12690A89"/>
    <w:rsid w:val="126A2FD8"/>
    <w:rsid w:val="126A7466"/>
    <w:rsid w:val="126D4B79"/>
    <w:rsid w:val="126D6927"/>
    <w:rsid w:val="127001C5"/>
    <w:rsid w:val="127041CA"/>
    <w:rsid w:val="12724491"/>
    <w:rsid w:val="12732D25"/>
    <w:rsid w:val="1274359E"/>
    <w:rsid w:val="12745F08"/>
    <w:rsid w:val="127506A6"/>
    <w:rsid w:val="12751C80"/>
    <w:rsid w:val="127663B7"/>
    <w:rsid w:val="12767ED2"/>
    <w:rsid w:val="127823D8"/>
    <w:rsid w:val="127928A0"/>
    <w:rsid w:val="127A1044"/>
    <w:rsid w:val="127A2FBD"/>
    <w:rsid w:val="127C2C59"/>
    <w:rsid w:val="127E0B34"/>
    <w:rsid w:val="1280687E"/>
    <w:rsid w:val="12823D4D"/>
    <w:rsid w:val="12834245"/>
    <w:rsid w:val="1283439D"/>
    <w:rsid w:val="12847D57"/>
    <w:rsid w:val="12864068"/>
    <w:rsid w:val="12865C3B"/>
    <w:rsid w:val="128815F3"/>
    <w:rsid w:val="12883761"/>
    <w:rsid w:val="12886FF8"/>
    <w:rsid w:val="12891287"/>
    <w:rsid w:val="128A174A"/>
    <w:rsid w:val="128B3E23"/>
    <w:rsid w:val="12902616"/>
    <w:rsid w:val="12930CF7"/>
    <w:rsid w:val="12942106"/>
    <w:rsid w:val="12943F77"/>
    <w:rsid w:val="129704DF"/>
    <w:rsid w:val="12971B9E"/>
    <w:rsid w:val="1297621A"/>
    <w:rsid w:val="12984A69"/>
    <w:rsid w:val="129915B0"/>
    <w:rsid w:val="129C0FBA"/>
    <w:rsid w:val="129C3127"/>
    <w:rsid w:val="129D19C1"/>
    <w:rsid w:val="129E2F84"/>
    <w:rsid w:val="129E4D32"/>
    <w:rsid w:val="129E591C"/>
    <w:rsid w:val="12A21F58"/>
    <w:rsid w:val="12A44512"/>
    <w:rsid w:val="12A6008B"/>
    <w:rsid w:val="12A83BA3"/>
    <w:rsid w:val="12A84FD7"/>
    <w:rsid w:val="12AB1202"/>
    <w:rsid w:val="12AE3237"/>
    <w:rsid w:val="12AE5589"/>
    <w:rsid w:val="12B409FA"/>
    <w:rsid w:val="12B801CE"/>
    <w:rsid w:val="12BB6EA9"/>
    <w:rsid w:val="12BC73EF"/>
    <w:rsid w:val="12C10A21"/>
    <w:rsid w:val="12C1600C"/>
    <w:rsid w:val="12C166C5"/>
    <w:rsid w:val="12C16C73"/>
    <w:rsid w:val="12C86AF6"/>
    <w:rsid w:val="12CA3D79"/>
    <w:rsid w:val="12CC5D44"/>
    <w:rsid w:val="12CD1ABC"/>
    <w:rsid w:val="12CD386A"/>
    <w:rsid w:val="12CE73D4"/>
    <w:rsid w:val="12CF5836"/>
    <w:rsid w:val="12D1335A"/>
    <w:rsid w:val="12D400EF"/>
    <w:rsid w:val="12D9100E"/>
    <w:rsid w:val="12DA5D22"/>
    <w:rsid w:val="12DD1105"/>
    <w:rsid w:val="12DD3745"/>
    <w:rsid w:val="12DE2107"/>
    <w:rsid w:val="12DF7757"/>
    <w:rsid w:val="12E0359D"/>
    <w:rsid w:val="12E06B18"/>
    <w:rsid w:val="12E11A9D"/>
    <w:rsid w:val="12E206A0"/>
    <w:rsid w:val="12E427B5"/>
    <w:rsid w:val="12E475E1"/>
    <w:rsid w:val="12EB53D0"/>
    <w:rsid w:val="12EC0B2F"/>
    <w:rsid w:val="12EC1980"/>
    <w:rsid w:val="12EE2F04"/>
    <w:rsid w:val="12EE4CFE"/>
    <w:rsid w:val="12F136B3"/>
    <w:rsid w:val="12F671D0"/>
    <w:rsid w:val="12F7226E"/>
    <w:rsid w:val="12FA0699"/>
    <w:rsid w:val="12FA1F90"/>
    <w:rsid w:val="12FB03D7"/>
    <w:rsid w:val="12FB3F33"/>
    <w:rsid w:val="12FC4414"/>
    <w:rsid w:val="12FC66E6"/>
    <w:rsid w:val="12FD7731"/>
    <w:rsid w:val="12FE1D6D"/>
    <w:rsid w:val="12FE36CC"/>
    <w:rsid w:val="12FF1F87"/>
    <w:rsid w:val="12FF5539"/>
    <w:rsid w:val="13012AB2"/>
    <w:rsid w:val="13017EE8"/>
    <w:rsid w:val="13036098"/>
    <w:rsid w:val="1303681A"/>
    <w:rsid w:val="13053769"/>
    <w:rsid w:val="13055029"/>
    <w:rsid w:val="130677E5"/>
    <w:rsid w:val="13082AF4"/>
    <w:rsid w:val="13092247"/>
    <w:rsid w:val="130A1C36"/>
    <w:rsid w:val="130A686C"/>
    <w:rsid w:val="130C25E4"/>
    <w:rsid w:val="130D1EB8"/>
    <w:rsid w:val="130E2ECF"/>
    <w:rsid w:val="130F3E82"/>
    <w:rsid w:val="131119A8"/>
    <w:rsid w:val="1312127D"/>
    <w:rsid w:val="131274CE"/>
    <w:rsid w:val="131276D6"/>
    <w:rsid w:val="131467BA"/>
    <w:rsid w:val="13160D6D"/>
    <w:rsid w:val="13182D37"/>
    <w:rsid w:val="131B6383"/>
    <w:rsid w:val="131B7A28"/>
    <w:rsid w:val="131E4F23"/>
    <w:rsid w:val="131E5A23"/>
    <w:rsid w:val="13203999"/>
    <w:rsid w:val="13203AED"/>
    <w:rsid w:val="13217712"/>
    <w:rsid w:val="132350DA"/>
    <w:rsid w:val="1324792E"/>
    <w:rsid w:val="13257B02"/>
    <w:rsid w:val="13280AA0"/>
    <w:rsid w:val="132879BA"/>
    <w:rsid w:val="132A4818"/>
    <w:rsid w:val="132D26AD"/>
    <w:rsid w:val="132E0ECA"/>
    <w:rsid w:val="132E3FC7"/>
    <w:rsid w:val="132F1E2E"/>
    <w:rsid w:val="13303F31"/>
    <w:rsid w:val="1331686B"/>
    <w:rsid w:val="13347445"/>
    <w:rsid w:val="13357C07"/>
    <w:rsid w:val="13363FCD"/>
    <w:rsid w:val="1338739C"/>
    <w:rsid w:val="133B07D3"/>
    <w:rsid w:val="133B1064"/>
    <w:rsid w:val="133C7258"/>
    <w:rsid w:val="133D207C"/>
    <w:rsid w:val="133D3235"/>
    <w:rsid w:val="133D454B"/>
    <w:rsid w:val="133D651B"/>
    <w:rsid w:val="133E2EE1"/>
    <w:rsid w:val="133F04EC"/>
    <w:rsid w:val="134277F0"/>
    <w:rsid w:val="13441D7E"/>
    <w:rsid w:val="13450442"/>
    <w:rsid w:val="13461CF5"/>
    <w:rsid w:val="134752C7"/>
    <w:rsid w:val="134753CA"/>
    <w:rsid w:val="13477178"/>
    <w:rsid w:val="1348146E"/>
    <w:rsid w:val="134905E0"/>
    <w:rsid w:val="134A0A16"/>
    <w:rsid w:val="134A310C"/>
    <w:rsid w:val="134F24D1"/>
    <w:rsid w:val="134F427F"/>
    <w:rsid w:val="13504E41"/>
    <w:rsid w:val="13511DA5"/>
    <w:rsid w:val="135202EE"/>
    <w:rsid w:val="13533D6F"/>
    <w:rsid w:val="1356560D"/>
    <w:rsid w:val="13585D28"/>
    <w:rsid w:val="135A47DF"/>
    <w:rsid w:val="135D034A"/>
    <w:rsid w:val="135E5F3D"/>
    <w:rsid w:val="135F09A4"/>
    <w:rsid w:val="135F4F1E"/>
    <w:rsid w:val="136046DE"/>
    <w:rsid w:val="13622204"/>
    <w:rsid w:val="13656758"/>
    <w:rsid w:val="13675A6C"/>
    <w:rsid w:val="13683022"/>
    <w:rsid w:val="136A03C2"/>
    <w:rsid w:val="136D6677"/>
    <w:rsid w:val="136E3A93"/>
    <w:rsid w:val="136E7F4E"/>
    <w:rsid w:val="136F4C00"/>
    <w:rsid w:val="136F66CF"/>
    <w:rsid w:val="13705421"/>
    <w:rsid w:val="137141F5"/>
    <w:rsid w:val="13721F99"/>
    <w:rsid w:val="137322BA"/>
    <w:rsid w:val="137526B0"/>
    <w:rsid w:val="137969B9"/>
    <w:rsid w:val="137B5D3F"/>
    <w:rsid w:val="13811613"/>
    <w:rsid w:val="13830CE4"/>
    <w:rsid w:val="138403CC"/>
    <w:rsid w:val="138406A1"/>
    <w:rsid w:val="13855EF2"/>
    <w:rsid w:val="13866A81"/>
    <w:rsid w:val="13871C6A"/>
    <w:rsid w:val="1387397A"/>
    <w:rsid w:val="13881F85"/>
    <w:rsid w:val="138A52B7"/>
    <w:rsid w:val="138A699D"/>
    <w:rsid w:val="138B0464"/>
    <w:rsid w:val="138B1A2A"/>
    <w:rsid w:val="138B23C4"/>
    <w:rsid w:val="138C102F"/>
    <w:rsid w:val="138D2934"/>
    <w:rsid w:val="138F1ECB"/>
    <w:rsid w:val="13914897"/>
    <w:rsid w:val="13920E2B"/>
    <w:rsid w:val="139341A3"/>
    <w:rsid w:val="1394168A"/>
    <w:rsid w:val="13941AAE"/>
    <w:rsid w:val="13946135"/>
    <w:rsid w:val="13970F48"/>
    <w:rsid w:val="13981355"/>
    <w:rsid w:val="13982C09"/>
    <w:rsid w:val="13985C26"/>
    <w:rsid w:val="139924B3"/>
    <w:rsid w:val="139D3570"/>
    <w:rsid w:val="139D4FEA"/>
    <w:rsid w:val="139E0D62"/>
    <w:rsid w:val="139F180A"/>
    <w:rsid w:val="139F4265"/>
    <w:rsid w:val="13A009EC"/>
    <w:rsid w:val="13A17263"/>
    <w:rsid w:val="13A22600"/>
    <w:rsid w:val="13A376A0"/>
    <w:rsid w:val="13A45FA7"/>
    <w:rsid w:val="13A62570"/>
    <w:rsid w:val="13A65F33"/>
    <w:rsid w:val="13A804D0"/>
    <w:rsid w:val="13A91BE1"/>
    <w:rsid w:val="13A9398F"/>
    <w:rsid w:val="13AA2BBC"/>
    <w:rsid w:val="13AB5E16"/>
    <w:rsid w:val="13AD02FB"/>
    <w:rsid w:val="13AD1D30"/>
    <w:rsid w:val="13AE5449"/>
    <w:rsid w:val="13AF13C5"/>
    <w:rsid w:val="13B27AB8"/>
    <w:rsid w:val="13B50EEB"/>
    <w:rsid w:val="13B752D9"/>
    <w:rsid w:val="13B93547"/>
    <w:rsid w:val="13B94AFF"/>
    <w:rsid w:val="13BB1A23"/>
    <w:rsid w:val="13BB549B"/>
    <w:rsid w:val="13BC6165"/>
    <w:rsid w:val="13BD743A"/>
    <w:rsid w:val="13C01611"/>
    <w:rsid w:val="13C10BDE"/>
    <w:rsid w:val="13C133CE"/>
    <w:rsid w:val="13C13CA6"/>
    <w:rsid w:val="13C62793"/>
    <w:rsid w:val="13C627F1"/>
    <w:rsid w:val="13C702B9"/>
    <w:rsid w:val="13C77799"/>
    <w:rsid w:val="13C83E75"/>
    <w:rsid w:val="13CA55E5"/>
    <w:rsid w:val="13CA618D"/>
    <w:rsid w:val="13CB5FFB"/>
    <w:rsid w:val="13CD2A5D"/>
    <w:rsid w:val="13D3116C"/>
    <w:rsid w:val="13D44784"/>
    <w:rsid w:val="13D44B41"/>
    <w:rsid w:val="13DC1FB6"/>
    <w:rsid w:val="13DC3C7B"/>
    <w:rsid w:val="13DE49EC"/>
    <w:rsid w:val="13DE5EC1"/>
    <w:rsid w:val="13E16B2F"/>
    <w:rsid w:val="13E23345"/>
    <w:rsid w:val="13E250F3"/>
    <w:rsid w:val="13E43E9B"/>
    <w:rsid w:val="13E62E5D"/>
    <w:rsid w:val="13E76382"/>
    <w:rsid w:val="13E9022F"/>
    <w:rsid w:val="13E90A51"/>
    <w:rsid w:val="13EB3FA7"/>
    <w:rsid w:val="13EC363B"/>
    <w:rsid w:val="13EC5851"/>
    <w:rsid w:val="13EC7D20"/>
    <w:rsid w:val="13ED1C6D"/>
    <w:rsid w:val="13EE426D"/>
    <w:rsid w:val="13EE5884"/>
    <w:rsid w:val="13F15336"/>
    <w:rsid w:val="13F41085"/>
    <w:rsid w:val="13F47B7A"/>
    <w:rsid w:val="13F866C4"/>
    <w:rsid w:val="13FB0798"/>
    <w:rsid w:val="13FB223A"/>
    <w:rsid w:val="13FB7F63"/>
    <w:rsid w:val="13FC61B5"/>
    <w:rsid w:val="13FE2134"/>
    <w:rsid w:val="13FE5C07"/>
    <w:rsid w:val="14005435"/>
    <w:rsid w:val="14041EBE"/>
    <w:rsid w:val="14076907"/>
    <w:rsid w:val="140860C0"/>
    <w:rsid w:val="140C4D7E"/>
    <w:rsid w:val="140E071C"/>
    <w:rsid w:val="140E5EE8"/>
    <w:rsid w:val="140F3A58"/>
    <w:rsid w:val="14103A0E"/>
    <w:rsid w:val="14111F55"/>
    <w:rsid w:val="14116F2D"/>
    <w:rsid w:val="14117786"/>
    <w:rsid w:val="14151024"/>
    <w:rsid w:val="141615BB"/>
    <w:rsid w:val="14162B9B"/>
    <w:rsid w:val="1416461F"/>
    <w:rsid w:val="14171240"/>
    <w:rsid w:val="14172FEE"/>
    <w:rsid w:val="14180B15"/>
    <w:rsid w:val="141C5BED"/>
    <w:rsid w:val="141D25CF"/>
    <w:rsid w:val="141E5640"/>
    <w:rsid w:val="141F1327"/>
    <w:rsid w:val="14200DCC"/>
    <w:rsid w:val="1421212D"/>
    <w:rsid w:val="14212BF8"/>
    <w:rsid w:val="14221DEE"/>
    <w:rsid w:val="142676D5"/>
    <w:rsid w:val="1427380E"/>
    <w:rsid w:val="142A46B0"/>
    <w:rsid w:val="142B4C86"/>
    <w:rsid w:val="142D2812"/>
    <w:rsid w:val="14313AB6"/>
    <w:rsid w:val="14332495"/>
    <w:rsid w:val="14373F5F"/>
    <w:rsid w:val="1437543F"/>
    <w:rsid w:val="14387FD5"/>
    <w:rsid w:val="14397409"/>
    <w:rsid w:val="143A07A9"/>
    <w:rsid w:val="143A29A5"/>
    <w:rsid w:val="143A4F2F"/>
    <w:rsid w:val="143B149B"/>
    <w:rsid w:val="143B4745"/>
    <w:rsid w:val="143F0797"/>
    <w:rsid w:val="143F60A1"/>
    <w:rsid w:val="14410C83"/>
    <w:rsid w:val="14445DAD"/>
    <w:rsid w:val="14475F0F"/>
    <w:rsid w:val="14481028"/>
    <w:rsid w:val="1449051D"/>
    <w:rsid w:val="14491890"/>
    <w:rsid w:val="14493B78"/>
    <w:rsid w:val="144B37DF"/>
    <w:rsid w:val="144B671F"/>
    <w:rsid w:val="144E2788"/>
    <w:rsid w:val="144E4536"/>
    <w:rsid w:val="145261B7"/>
    <w:rsid w:val="14553B17"/>
    <w:rsid w:val="145849FF"/>
    <w:rsid w:val="1459074F"/>
    <w:rsid w:val="1459137F"/>
    <w:rsid w:val="145E4B74"/>
    <w:rsid w:val="1461426A"/>
    <w:rsid w:val="14614528"/>
    <w:rsid w:val="14622EE8"/>
    <w:rsid w:val="146249F3"/>
    <w:rsid w:val="14627FE2"/>
    <w:rsid w:val="14693386"/>
    <w:rsid w:val="14694833"/>
    <w:rsid w:val="146949F2"/>
    <w:rsid w:val="146B158C"/>
    <w:rsid w:val="146E4BD8"/>
    <w:rsid w:val="146F2E2A"/>
    <w:rsid w:val="14700951"/>
    <w:rsid w:val="147026FF"/>
    <w:rsid w:val="14726477"/>
    <w:rsid w:val="14731B6D"/>
    <w:rsid w:val="14762D3B"/>
    <w:rsid w:val="14784194"/>
    <w:rsid w:val="14787CED"/>
    <w:rsid w:val="147B121C"/>
    <w:rsid w:val="147C4E35"/>
    <w:rsid w:val="147E306D"/>
    <w:rsid w:val="147E4E1C"/>
    <w:rsid w:val="148019DC"/>
    <w:rsid w:val="1481490C"/>
    <w:rsid w:val="148172F7"/>
    <w:rsid w:val="14842169"/>
    <w:rsid w:val="14847F58"/>
    <w:rsid w:val="14862433"/>
    <w:rsid w:val="148C5841"/>
    <w:rsid w:val="148E0DD7"/>
    <w:rsid w:val="148E4FBB"/>
    <w:rsid w:val="149162A1"/>
    <w:rsid w:val="1492537E"/>
    <w:rsid w:val="14972381"/>
    <w:rsid w:val="14973D92"/>
    <w:rsid w:val="14977C8B"/>
    <w:rsid w:val="14997635"/>
    <w:rsid w:val="149C1746"/>
    <w:rsid w:val="149C6ACD"/>
    <w:rsid w:val="149D4D0F"/>
    <w:rsid w:val="149D6F58"/>
    <w:rsid w:val="149F447E"/>
    <w:rsid w:val="149F4D92"/>
    <w:rsid w:val="14A06C06"/>
    <w:rsid w:val="14A103ED"/>
    <w:rsid w:val="14A13313"/>
    <w:rsid w:val="14A271AB"/>
    <w:rsid w:val="14A405FA"/>
    <w:rsid w:val="14A541C5"/>
    <w:rsid w:val="14A619E2"/>
    <w:rsid w:val="14A66460"/>
    <w:rsid w:val="14A74D9F"/>
    <w:rsid w:val="14A77385"/>
    <w:rsid w:val="14A833CD"/>
    <w:rsid w:val="14A86484"/>
    <w:rsid w:val="14A979BF"/>
    <w:rsid w:val="14AA20B4"/>
    <w:rsid w:val="14AA3E63"/>
    <w:rsid w:val="14AB3CAB"/>
    <w:rsid w:val="14AC312F"/>
    <w:rsid w:val="14AD3206"/>
    <w:rsid w:val="14AF61C1"/>
    <w:rsid w:val="14B00D4D"/>
    <w:rsid w:val="14B3307C"/>
    <w:rsid w:val="14B60A59"/>
    <w:rsid w:val="14B67D76"/>
    <w:rsid w:val="14B83871"/>
    <w:rsid w:val="14B87684"/>
    <w:rsid w:val="14BB6070"/>
    <w:rsid w:val="14BB6F11"/>
    <w:rsid w:val="14BC3EF0"/>
    <w:rsid w:val="14BC7FBD"/>
    <w:rsid w:val="14BD43D0"/>
    <w:rsid w:val="14BE790E"/>
    <w:rsid w:val="14BF71E2"/>
    <w:rsid w:val="14C027FA"/>
    <w:rsid w:val="14C173FE"/>
    <w:rsid w:val="14C214A7"/>
    <w:rsid w:val="14C31F74"/>
    <w:rsid w:val="14C34ACD"/>
    <w:rsid w:val="14C41811"/>
    <w:rsid w:val="14C52BF1"/>
    <w:rsid w:val="14C62EA3"/>
    <w:rsid w:val="14C714FE"/>
    <w:rsid w:val="14C869E3"/>
    <w:rsid w:val="14C97E51"/>
    <w:rsid w:val="14CB370A"/>
    <w:rsid w:val="14CB4B5A"/>
    <w:rsid w:val="14CB5B87"/>
    <w:rsid w:val="14CD4170"/>
    <w:rsid w:val="14CF1B1B"/>
    <w:rsid w:val="14CF62C7"/>
    <w:rsid w:val="14D10F84"/>
    <w:rsid w:val="14D143A0"/>
    <w:rsid w:val="14D25167"/>
    <w:rsid w:val="14D65E51"/>
    <w:rsid w:val="14D709D0"/>
    <w:rsid w:val="14D82796"/>
    <w:rsid w:val="14DA401C"/>
    <w:rsid w:val="14DB39CB"/>
    <w:rsid w:val="14DC5FE6"/>
    <w:rsid w:val="14DD03FE"/>
    <w:rsid w:val="14DD1B26"/>
    <w:rsid w:val="14DD7449"/>
    <w:rsid w:val="14E220BF"/>
    <w:rsid w:val="14E46C49"/>
    <w:rsid w:val="14E4709E"/>
    <w:rsid w:val="14E47A73"/>
    <w:rsid w:val="14E530ED"/>
    <w:rsid w:val="14E76E3B"/>
    <w:rsid w:val="14E804E7"/>
    <w:rsid w:val="14E82BDD"/>
    <w:rsid w:val="14E94280"/>
    <w:rsid w:val="14E967CC"/>
    <w:rsid w:val="14EA6261"/>
    <w:rsid w:val="14EB3D98"/>
    <w:rsid w:val="14EB40A9"/>
    <w:rsid w:val="14EB56EC"/>
    <w:rsid w:val="14ED01F3"/>
    <w:rsid w:val="14EF1875"/>
    <w:rsid w:val="14EF3F6B"/>
    <w:rsid w:val="14F1156B"/>
    <w:rsid w:val="14F12619"/>
    <w:rsid w:val="14F43309"/>
    <w:rsid w:val="14F50E56"/>
    <w:rsid w:val="14F56490"/>
    <w:rsid w:val="14F72E20"/>
    <w:rsid w:val="14F809F8"/>
    <w:rsid w:val="14F87727"/>
    <w:rsid w:val="14F9461D"/>
    <w:rsid w:val="14FB20C6"/>
    <w:rsid w:val="14FB5DEC"/>
    <w:rsid w:val="14FC2747"/>
    <w:rsid w:val="14FE66DD"/>
    <w:rsid w:val="14FF7955"/>
    <w:rsid w:val="15001CD4"/>
    <w:rsid w:val="15007F26"/>
    <w:rsid w:val="15013364"/>
    <w:rsid w:val="150A30B1"/>
    <w:rsid w:val="150A4901"/>
    <w:rsid w:val="150A66AF"/>
    <w:rsid w:val="150B0AD3"/>
    <w:rsid w:val="150F3F76"/>
    <w:rsid w:val="15130CB7"/>
    <w:rsid w:val="15147AE4"/>
    <w:rsid w:val="15175270"/>
    <w:rsid w:val="15182279"/>
    <w:rsid w:val="15190FE8"/>
    <w:rsid w:val="151A05DA"/>
    <w:rsid w:val="151A06BD"/>
    <w:rsid w:val="151F3B9D"/>
    <w:rsid w:val="15204125"/>
    <w:rsid w:val="15235D44"/>
    <w:rsid w:val="15273705"/>
    <w:rsid w:val="152A4EEE"/>
    <w:rsid w:val="152A6D51"/>
    <w:rsid w:val="152C0D1B"/>
    <w:rsid w:val="152C0FD1"/>
    <w:rsid w:val="153069AA"/>
    <w:rsid w:val="153100E0"/>
    <w:rsid w:val="15323E58"/>
    <w:rsid w:val="15335AC8"/>
    <w:rsid w:val="153458EB"/>
    <w:rsid w:val="153A7682"/>
    <w:rsid w:val="153B2D0D"/>
    <w:rsid w:val="153C4960"/>
    <w:rsid w:val="15406B90"/>
    <w:rsid w:val="15415E49"/>
    <w:rsid w:val="154222ED"/>
    <w:rsid w:val="15431AFF"/>
    <w:rsid w:val="15452A4F"/>
    <w:rsid w:val="15463712"/>
    <w:rsid w:val="15473FE4"/>
    <w:rsid w:val="15475B55"/>
    <w:rsid w:val="15477903"/>
    <w:rsid w:val="15485AF9"/>
    <w:rsid w:val="154C6CC8"/>
    <w:rsid w:val="154F3284"/>
    <w:rsid w:val="155118DD"/>
    <w:rsid w:val="15553643"/>
    <w:rsid w:val="15565D98"/>
    <w:rsid w:val="15593193"/>
    <w:rsid w:val="155A16E4"/>
    <w:rsid w:val="155B515D"/>
    <w:rsid w:val="155D006D"/>
    <w:rsid w:val="155D4ED5"/>
    <w:rsid w:val="155E1834"/>
    <w:rsid w:val="155E3139"/>
    <w:rsid w:val="155E7B97"/>
    <w:rsid w:val="155F48C4"/>
    <w:rsid w:val="15601783"/>
    <w:rsid w:val="15604521"/>
    <w:rsid w:val="15616758"/>
    <w:rsid w:val="156216EE"/>
    <w:rsid w:val="156360E2"/>
    <w:rsid w:val="15643F9E"/>
    <w:rsid w:val="15646E47"/>
    <w:rsid w:val="156625CF"/>
    <w:rsid w:val="1567126A"/>
    <w:rsid w:val="1568787A"/>
    <w:rsid w:val="15697B9F"/>
    <w:rsid w:val="156A26CF"/>
    <w:rsid w:val="156A681D"/>
    <w:rsid w:val="156B7F1C"/>
    <w:rsid w:val="156D6C93"/>
    <w:rsid w:val="156E6DD2"/>
    <w:rsid w:val="156F29B6"/>
    <w:rsid w:val="156F6E5A"/>
    <w:rsid w:val="15700A6C"/>
    <w:rsid w:val="15714980"/>
    <w:rsid w:val="15724254"/>
    <w:rsid w:val="157266DE"/>
    <w:rsid w:val="157601E9"/>
    <w:rsid w:val="15767436"/>
    <w:rsid w:val="15770DCF"/>
    <w:rsid w:val="15783F61"/>
    <w:rsid w:val="157B0019"/>
    <w:rsid w:val="157B1898"/>
    <w:rsid w:val="158013A3"/>
    <w:rsid w:val="15815C8A"/>
    <w:rsid w:val="15817B68"/>
    <w:rsid w:val="158462EE"/>
    <w:rsid w:val="15853F88"/>
    <w:rsid w:val="1587064B"/>
    <w:rsid w:val="15875F52"/>
    <w:rsid w:val="15896E3E"/>
    <w:rsid w:val="15897F1C"/>
    <w:rsid w:val="158A3C94"/>
    <w:rsid w:val="158C719D"/>
    <w:rsid w:val="158E4A1D"/>
    <w:rsid w:val="15917F83"/>
    <w:rsid w:val="1594241D"/>
    <w:rsid w:val="15965164"/>
    <w:rsid w:val="15966A1F"/>
    <w:rsid w:val="159A0EC4"/>
    <w:rsid w:val="159D3DB1"/>
    <w:rsid w:val="159E3B3B"/>
    <w:rsid w:val="159E5049"/>
    <w:rsid w:val="159F14ED"/>
    <w:rsid w:val="15A02D18"/>
    <w:rsid w:val="15A07014"/>
    <w:rsid w:val="15A13B32"/>
    <w:rsid w:val="15A2312F"/>
    <w:rsid w:val="15A46B04"/>
    <w:rsid w:val="15A55ADD"/>
    <w:rsid w:val="15A57E3C"/>
    <w:rsid w:val="15A85EC8"/>
    <w:rsid w:val="15A95FE5"/>
    <w:rsid w:val="15AA0E64"/>
    <w:rsid w:val="15AA6AD5"/>
    <w:rsid w:val="15AC59B8"/>
    <w:rsid w:val="15AE7982"/>
    <w:rsid w:val="15AF3173"/>
    <w:rsid w:val="15B11EA9"/>
    <w:rsid w:val="15B27337"/>
    <w:rsid w:val="15B47C36"/>
    <w:rsid w:val="15B52F8C"/>
    <w:rsid w:val="15B57E9B"/>
    <w:rsid w:val="15B60BF5"/>
    <w:rsid w:val="15B63E69"/>
    <w:rsid w:val="15B774CC"/>
    <w:rsid w:val="15B90D0E"/>
    <w:rsid w:val="15B97A40"/>
    <w:rsid w:val="15BA03B9"/>
    <w:rsid w:val="15BB05D5"/>
    <w:rsid w:val="15BC1A6C"/>
    <w:rsid w:val="15BD07AF"/>
    <w:rsid w:val="15BD75FC"/>
    <w:rsid w:val="15BE749A"/>
    <w:rsid w:val="15BF26AA"/>
    <w:rsid w:val="15C428D6"/>
    <w:rsid w:val="15C50828"/>
    <w:rsid w:val="15C56E81"/>
    <w:rsid w:val="15C60FB3"/>
    <w:rsid w:val="15C81B43"/>
    <w:rsid w:val="15C90318"/>
    <w:rsid w:val="15C934BE"/>
    <w:rsid w:val="15C9656A"/>
    <w:rsid w:val="15CA3518"/>
    <w:rsid w:val="15CA4090"/>
    <w:rsid w:val="15CC040C"/>
    <w:rsid w:val="15CC1BB7"/>
    <w:rsid w:val="15CC3719"/>
    <w:rsid w:val="15CE592F"/>
    <w:rsid w:val="15CF0C00"/>
    <w:rsid w:val="15D46B48"/>
    <w:rsid w:val="15D47F39"/>
    <w:rsid w:val="15D505BC"/>
    <w:rsid w:val="15D97B02"/>
    <w:rsid w:val="15DA5803"/>
    <w:rsid w:val="15DB2582"/>
    <w:rsid w:val="15DB629E"/>
    <w:rsid w:val="15DC16D7"/>
    <w:rsid w:val="15DE7BBC"/>
    <w:rsid w:val="15DF130F"/>
    <w:rsid w:val="15DF5D8E"/>
    <w:rsid w:val="15DF670F"/>
    <w:rsid w:val="15E11B06"/>
    <w:rsid w:val="15E4437F"/>
    <w:rsid w:val="15E50ECA"/>
    <w:rsid w:val="15E67053"/>
    <w:rsid w:val="15E909BB"/>
    <w:rsid w:val="15EA64E1"/>
    <w:rsid w:val="15EC217C"/>
    <w:rsid w:val="15ED0B3A"/>
    <w:rsid w:val="15EE595F"/>
    <w:rsid w:val="15EE5FD1"/>
    <w:rsid w:val="15EF274F"/>
    <w:rsid w:val="15F23654"/>
    <w:rsid w:val="15F2398D"/>
    <w:rsid w:val="15F33BC7"/>
    <w:rsid w:val="15F644DC"/>
    <w:rsid w:val="15F64E85"/>
    <w:rsid w:val="15F657B0"/>
    <w:rsid w:val="15F72A34"/>
    <w:rsid w:val="15F80BFE"/>
    <w:rsid w:val="15F829AC"/>
    <w:rsid w:val="15F85626"/>
    <w:rsid w:val="15FA6724"/>
    <w:rsid w:val="15FB4D84"/>
    <w:rsid w:val="15FF396A"/>
    <w:rsid w:val="15FF3D3A"/>
    <w:rsid w:val="16004B79"/>
    <w:rsid w:val="16021A7C"/>
    <w:rsid w:val="160238AB"/>
    <w:rsid w:val="160252F7"/>
    <w:rsid w:val="16027EDF"/>
    <w:rsid w:val="16045210"/>
    <w:rsid w:val="160475A2"/>
    <w:rsid w:val="160550C9"/>
    <w:rsid w:val="16067FD8"/>
    <w:rsid w:val="16071638"/>
    <w:rsid w:val="160752E5"/>
    <w:rsid w:val="16081CF8"/>
    <w:rsid w:val="16081D99"/>
    <w:rsid w:val="16092208"/>
    <w:rsid w:val="160C6183"/>
    <w:rsid w:val="160E0421"/>
    <w:rsid w:val="160E21CF"/>
    <w:rsid w:val="160E6673"/>
    <w:rsid w:val="16111CBF"/>
    <w:rsid w:val="161168F9"/>
    <w:rsid w:val="16135BB2"/>
    <w:rsid w:val="161517B0"/>
    <w:rsid w:val="16157A01"/>
    <w:rsid w:val="16161084"/>
    <w:rsid w:val="16186162"/>
    <w:rsid w:val="161B7CED"/>
    <w:rsid w:val="161C10E2"/>
    <w:rsid w:val="161F0A5C"/>
    <w:rsid w:val="161F262E"/>
    <w:rsid w:val="16201E6A"/>
    <w:rsid w:val="1622536D"/>
    <w:rsid w:val="16225C7A"/>
    <w:rsid w:val="16236DAE"/>
    <w:rsid w:val="1624769F"/>
    <w:rsid w:val="162714E3"/>
    <w:rsid w:val="16273AAE"/>
    <w:rsid w:val="16273E74"/>
    <w:rsid w:val="16282EB3"/>
    <w:rsid w:val="1629673C"/>
    <w:rsid w:val="16297009"/>
    <w:rsid w:val="16297D7D"/>
    <w:rsid w:val="162A5F8D"/>
    <w:rsid w:val="162B5F42"/>
    <w:rsid w:val="162E0AC3"/>
    <w:rsid w:val="163034AE"/>
    <w:rsid w:val="16322361"/>
    <w:rsid w:val="163634D4"/>
    <w:rsid w:val="163644A0"/>
    <w:rsid w:val="16365063"/>
    <w:rsid w:val="163772BB"/>
    <w:rsid w:val="1639495A"/>
    <w:rsid w:val="163A11ED"/>
    <w:rsid w:val="163D4862"/>
    <w:rsid w:val="16421C01"/>
    <w:rsid w:val="16436C21"/>
    <w:rsid w:val="164450C0"/>
    <w:rsid w:val="16454E99"/>
    <w:rsid w:val="164655E1"/>
    <w:rsid w:val="16485DB3"/>
    <w:rsid w:val="16487FFC"/>
    <w:rsid w:val="164976A5"/>
    <w:rsid w:val="164B12BF"/>
    <w:rsid w:val="164B7EF4"/>
    <w:rsid w:val="164D68AC"/>
    <w:rsid w:val="164D719B"/>
    <w:rsid w:val="164F2D0B"/>
    <w:rsid w:val="16504596"/>
    <w:rsid w:val="165434C4"/>
    <w:rsid w:val="16582C26"/>
    <w:rsid w:val="16585B40"/>
    <w:rsid w:val="16592588"/>
    <w:rsid w:val="165D6CB3"/>
    <w:rsid w:val="1660543B"/>
    <w:rsid w:val="166121D7"/>
    <w:rsid w:val="166415D5"/>
    <w:rsid w:val="16646293"/>
    <w:rsid w:val="1664769B"/>
    <w:rsid w:val="1667420A"/>
    <w:rsid w:val="16681138"/>
    <w:rsid w:val="16684B04"/>
    <w:rsid w:val="166E461D"/>
    <w:rsid w:val="166F1238"/>
    <w:rsid w:val="1675224E"/>
    <w:rsid w:val="16777D74"/>
    <w:rsid w:val="167F30CD"/>
    <w:rsid w:val="168323C8"/>
    <w:rsid w:val="168439CA"/>
    <w:rsid w:val="16852D37"/>
    <w:rsid w:val="168669AA"/>
    <w:rsid w:val="16895CFA"/>
    <w:rsid w:val="168C1346"/>
    <w:rsid w:val="168D6ED4"/>
    <w:rsid w:val="169052DA"/>
    <w:rsid w:val="169126D2"/>
    <w:rsid w:val="16914C6F"/>
    <w:rsid w:val="16914FF8"/>
    <w:rsid w:val="16921052"/>
    <w:rsid w:val="16921666"/>
    <w:rsid w:val="169326D4"/>
    <w:rsid w:val="1694078F"/>
    <w:rsid w:val="1695644C"/>
    <w:rsid w:val="16965A27"/>
    <w:rsid w:val="169670DF"/>
    <w:rsid w:val="1696739D"/>
    <w:rsid w:val="16975025"/>
    <w:rsid w:val="16976668"/>
    <w:rsid w:val="16980326"/>
    <w:rsid w:val="16983B8A"/>
    <w:rsid w:val="169950F6"/>
    <w:rsid w:val="169A3A63"/>
    <w:rsid w:val="169A7F07"/>
    <w:rsid w:val="169E17A5"/>
    <w:rsid w:val="169F376F"/>
    <w:rsid w:val="16A01571"/>
    <w:rsid w:val="16A01D58"/>
    <w:rsid w:val="16A13043"/>
    <w:rsid w:val="16A3500D"/>
    <w:rsid w:val="16A408D7"/>
    <w:rsid w:val="16A41B8D"/>
    <w:rsid w:val="16A6065A"/>
    <w:rsid w:val="16A830B9"/>
    <w:rsid w:val="16A878AB"/>
    <w:rsid w:val="16A90F40"/>
    <w:rsid w:val="16AC3C35"/>
    <w:rsid w:val="16AC6193"/>
    <w:rsid w:val="16AE750E"/>
    <w:rsid w:val="16B150DE"/>
    <w:rsid w:val="16B20DAC"/>
    <w:rsid w:val="16B20F2A"/>
    <w:rsid w:val="16B22E86"/>
    <w:rsid w:val="16B24B93"/>
    <w:rsid w:val="16B42EBC"/>
    <w:rsid w:val="16B50FED"/>
    <w:rsid w:val="16B94023"/>
    <w:rsid w:val="16BA4105"/>
    <w:rsid w:val="16BB3295"/>
    <w:rsid w:val="16BC60CF"/>
    <w:rsid w:val="16BC7E7D"/>
    <w:rsid w:val="16BD380F"/>
    <w:rsid w:val="16BD3C5F"/>
    <w:rsid w:val="16BF34C9"/>
    <w:rsid w:val="16C1247E"/>
    <w:rsid w:val="16C17241"/>
    <w:rsid w:val="16C20DE7"/>
    <w:rsid w:val="16C60CFC"/>
    <w:rsid w:val="16C63163"/>
    <w:rsid w:val="16C65C6F"/>
    <w:rsid w:val="16C7722B"/>
    <w:rsid w:val="16C7783C"/>
    <w:rsid w:val="16C805D0"/>
    <w:rsid w:val="16CA29DD"/>
    <w:rsid w:val="16CB1E6E"/>
    <w:rsid w:val="16CC25EA"/>
    <w:rsid w:val="16CC4F0B"/>
    <w:rsid w:val="16CE3D4D"/>
    <w:rsid w:val="16CE58BA"/>
    <w:rsid w:val="16CE761C"/>
    <w:rsid w:val="16D03928"/>
    <w:rsid w:val="16D21BF4"/>
    <w:rsid w:val="16D73A6D"/>
    <w:rsid w:val="16DB5932"/>
    <w:rsid w:val="16DE614F"/>
    <w:rsid w:val="16DE7346"/>
    <w:rsid w:val="16E16E4B"/>
    <w:rsid w:val="16E80C72"/>
    <w:rsid w:val="16EA0711"/>
    <w:rsid w:val="16ED1195"/>
    <w:rsid w:val="16ED372C"/>
    <w:rsid w:val="16EF0253"/>
    <w:rsid w:val="16EF2001"/>
    <w:rsid w:val="16F05D79"/>
    <w:rsid w:val="16F1673E"/>
    <w:rsid w:val="16F205C9"/>
    <w:rsid w:val="16F45869"/>
    <w:rsid w:val="16F56D71"/>
    <w:rsid w:val="16FB1E8D"/>
    <w:rsid w:val="16FE5868"/>
    <w:rsid w:val="16FE5E9A"/>
    <w:rsid w:val="16FF7D6A"/>
    <w:rsid w:val="17050E48"/>
    <w:rsid w:val="17085114"/>
    <w:rsid w:val="17094B17"/>
    <w:rsid w:val="170A3AD2"/>
    <w:rsid w:val="170D2487"/>
    <w:rsid w:val="170D431D"/>
    <w:rsid w:val="170D692B"/>
    <w:rsid w:val="170F4451"/>
    <w:rsid w:val="17101F2A"/>
    <w:rsid w:val="17103D25"/>
    <w:rsid w:val="17115BAA"/>
    <w:rsid w:val="17115F58"/>
    <w:rsid w:val="171403BC"/>
    <w:rsid w:val="17143BE4"/>
    <w:rsid w:val="17150128"/>
    <w:rsid w:val="17155E65"/>
    <w:rsid w:val="17171557"/>
    <w:rsid w:val="17190E2C"/>
    <w:rsid w:val="17197EA4"/>
    <w:rsid w:val="171A4BA4"/>
    <w:rsid w:val="171B1048"/>
    <w:rsid w:val="171C6B6E"/>
    <w:rsid w:val="171D7D93"/>
    <w:rsid w:val="171E4694"/>
    <w:rsid w:val="171F21BA"/>
    <w:rsid w:val="171F3274"/>
    <w:rsid w:val="171F4F83"/>
    <w:rsid w:val="17237C7B"/>
    <w:rsid w:val="1724345E"/>
    <w:rsid w:val="17284830"/>
    <w:rsid w:val="17285553"/>
    <w:rsid w:val="172C0D6D"/>
    <w:rsid w:val="172C5523"/>
    <w:rsid w:val="172D4B50"/>
    <w:rsid w:val="172E4846"/>
    <w:rsid w:val="172F4AF3"/>
    <w:rsid w:val="173015CA"/>
    <w:rsid w:val="173200E7"/>
    <w:rsid w:val="17321DFE"/>
    <w:rsid w:val="17342109"/>
    <w:rsid w:val="17347747"/>
    <w:rsid w:val="17383F41"/>
    <w:rsid w:val="17397720"/>
    <w:rsid w:val="173B57C6"/>
    <w:rsid w:val="173C1923"/>
    <w:rsid w:val="173C4B1A"/>
    <w:rsid w:val="173D7210"/>
    <w:rsid w:val="173E0892"/>
    <w:rsid w:val="17401DC9"/>
    <w:rsid w:val="17404A0C"/>
    <w:rsid w:val="174340FA"/>
    <w:rsid w:val="174469E5"/>
    <w:rsid w:val="174560C4"/>
    <w:rsid w:val="17463BEB"/>
    <w:rsid w:val="17487963"/>
    <w:rsid w:val="174A36DB"/>
    <w:rsid w:val="174A4192"/>
    <w:rsid w:val="174B2FAF"/>
    <w:rsid w:val="174C1201"/>
    <w:rsid w:val="174C6128"/>
    <w:rsid w:val="174F484D"/>
    <w:rsid w:val="175005C5"/>
    <w:rsid w:val="175218FA"/>
    <w:rsid w:val="17546308"/>
    <w:rsid w:val="17571954"/>
    <w:rsid w:val="17577BA6"/>
    <w:rsid w:val="17580AFE"/>
    <w:rsid w:val="17580DC6"/>
    <w:rsid w:val="175849A8"/>
    <w:rsid w:val="17591B70"/>
    <w:rsid w:val="175B4B94"/>
    <w:rsid w:val="175D2FD7"/>
    <w:rsid w:val="175F14D5"/>
    <w:rsid w:val="17602EFE"/>
    <w:rsid w:val="176060C3"/>
    <w:rsid w:val="176229B7"/>
    <w:rsid w:val="17655F32"/>
    <w:rsid w:val="17667BAA"/>
    <w:rsid w:val="17690050"/>
    <w:rsid w:val="176A293A"/>
    <w:rsid w:val="176A4609"/>
    <w:rsid w:val="176C7C54"/>
    <w:rsid w:val="176E32F8"/>
    <w:rsid w:val="176E561B"/>
    <w:rsid w:val="176F5AD1"/>
    <w:rsid w:val="17702E89"/>
    <w:rsid w:val="17726A47"/>
    <w:rsid w:val="1776002C"/>
    <w:rsid w:val="17760FD7"/>
    <w:rsid w:val="1776627E"/>
    <w:rsid w:val="177B1AE6"/>
    <w:rsid w:val="177B1FD0"/>
    <w:rsid w:val="177B306C"/>
    <w:rsid w:val="177D0615"/>
    <w:rsid w:val="177F3321"/>
    <w:rsid w:val="17816BE0"/>
    <w:rsid w:val="1783099B"/>
    <w:rsid w:val="17832749"/>
    <w:rsid w:val="1787354A"/>
    <w:rsid w:val="1788790D"/>
    <w:rsid w:val="178A7F7B"/>
    <w:rsid w:val="178B0046"/>
    <w:rsid w:val="178B5F2F"/>
    <w:rsid w:val="178D35C8"/>
    <w:rsid w:val="17920BDE"/>
    <w:rsid w:val="17923E19"/>
    <w:rsid w:val="17946704"/>
    <w:rsid w:val="179606F7"/>
    <w:rsid w:val="17965D4D"/>
    <w:rsid w:val="179830AB"/>
    <w:rsid w:val="179901BE"/>
    <w:rsid w:val="17991F6C"/>
    <w:rsid w:val="179933A9"/>
    <w:rsid w:val="179A155C"/>
    <w:rsid w:val="179A40AF"/>
    <w:rsid w:val="179B59C0"/>
    <w:rsid w:val="179B7AB0"/>
    <w:rsid w:val="179C380B"/>
    <w:rsid w:val="179D7A85"/>
    <w:rsid w:val="17A76437"/>
    <w:rsid w:val="17A924BD"/>
    <w:rsid w:val="17A96653"/>
    <w:rsid w:val="17AA13D1"/>
    <w:rsid w:val="17AA6888"/>
    <w:rsid w:val="17AB19CA"/>
    <w:rsid w:val="17AB1F25"/>
    <w:rsid w:val="17AB7A02"/>
    <w:rsid w:val="17AD5A18"/>
    <w:rsid w:val="17AF1EA5"/>
    <w:rsid w:val="17AF6E8C"/>
    <w:rsid w:val="17AF79E2"/>
    <w:rsid w:val="17B00931"/>
    <w:rsid w:val="17B172B6"/>
    <w:rsid w:val="17B31280"/>
    <w:rsid w:val="17B344DF"/>
    <w:rsid w:val="17B55AEB"/>
    <w:rsid w:val="17B943BD"/>
    <w:rsid w:val="17BC1A88"/>
    <w:rsid w:val="17BD74C8"/>
    <w:rsid w:val="17C0399D"/>
    <w:rsid w:val="17C04F92"/>
    <w:rsid w:val="17C23271"/>
    <w:rsid w:val="17C24749"/>
    <w:rsid w:val="17C25519"/>
    <w:rsid w:val="17C26045"/>
    <w:rsid w:val="17C36FE9"/>
    <w:rsid w:val="17C512C4"/>
    <w:rsid w:val="17C57D59"/>
    <w:rsid w:val="17C66DB7"/>
    <w:rsid w:val="17C85622"/>
    <w:rsid w:val="17CA0CB6"/>
    <w:rsid w:val="17CB467F"/>
    <w:rsid w:val="17CC0689"/>
    <w:rsid w:val="17CF1E32"/>
    <w:rsid w:val="17D0750F"/>
    <w:rsid w:val="17D162F4"/>
    <w:rsid w:val="17D31922"/>
    <w:rsid w:val="17D3221D"/>
    <w:rsid w:val="17D36241"/>
    <w:rsid w:val="17D46D98"/>
    <w:rsid w:val="17D631C0"/>
    <w:rsid w:val="17D66D1D"/>
    <w:rsid w:val="17D7675C"/>
    <w:rsid w:val="17D80CE7"/>
    <w:rsid w:val="17D81C1F"/>
    <w:rsid w:val="17D82A95"/>
    <w:rsid w:val="17D82B4B"/>
    <w:rsid w:val="17D9680D"/>
    <w:rsid w:val="17DA06F0"/>
    <w:rsid w:val="17DB2585"/>
    <w:rsid w:val="17DB3D4B"/>
    <w:rsid w:val="17DE1B5A"/>
    <w:rsid w:val="17E01949"/>
    <w:rsid w:val="17E01AB5"/>
    <w:rsid w:val="17E05DED"/>
    <w:rsid w:val="17E1192E"/>
    <w:rsid w:val="17E235C1"/>
    <w:rsid w:val="17E23913"/>
    <w:rsid w:val="17E256C1"/>
    <w:rsid w:val="17E27514"/>
    <w:rsid w:val="17E302C6"/>
    <w:rsid w:val="17E4768B"/>
    <w:rsid w:val="17E90740"/>
    <w:rsid w:val="17EA0A1A"/>
    <w:rsid w:val="17EB0FDA"/>
    <w:rsid w:val="17EC65C4"/>
    <w:rsid w:val="17EF6030"/>
    <w:rsid w:val="17F110D7"/>
    <w:rsid w:val="17F11DA8"/>
    <w:rsid w:val="17F147E1"/>
    <w:rsid w:val="17F700FF"/>
    <w:rsid w:val="17FA6EAF"/>
    <w:rsid w:val="17FB2C27"/>
    <w:rsid w:val="17FB71EA"/>
    <w:rsid w:val="17FE0021"/>
    <w:rsid w:val="17FF53A1"/>
    <w:rsid w:val="18014D28"/>
    <w:rsid w:val="18062CA5"/>
    <w:rsid w:val="180715CC"/>
    <w:rsid w:val="18090F37"/>
    <w:rsid w:val="1809120A"/>
    <w:rsid w:val="1809288D"/>
    <w:rsid w:val="180A363B"/>
    <w:rsid w:val="180A4C18"/>
    <w:rsid w:val="180A6C99"/>
    <w:rsid w:val="180C273E"/>
    <w:rsid w:val="180C33F4"/>
    <w:rsid w:val="180D049B"/>
    <w:rsid w:val="18105360"/>
    <w:rsid w:val="18106FF2"/>
    <w:rsid w:val="181141F9"/>
    <w:rsid w:val="18133230"/>
    <w:rsid w:val="18137F71"/>
    <w:rsid w:val="1815222E"/>
    <w:rsid w:val="18154688"/>
    <w:rsid w:val="181622A6"/>
    <w:rsid w:val="181635BD"/>
    <w:rsid w:val="18165965"/>
    <w:rsid w:val="18177E17"/>
    <w:rsid w:val="18194E5B"/>
    <w:rsid w:val="181B6E25"/>
    <w:rsid w:val="181D0DEF"/>
    <w:rsid w:val="181F463F"/>
    <w:rsid w:val="181F6915"/>
    <w:rsid w:val="182145DD"/>
    <w:rsid w:val="18221F62"/>
    <w:rsid w:val="1822409D"/>
    <w:rsid w:val="18243332"/>
    <w:rsid w:val="18243F2C"/>
    <w:rsid w:val="18273A1C"/>
    <w:rsid w:val="18282C17"/>
    <w:rsid w:val="18295325"/>
    <w:rsid w:val="182A0E16"/>
    <w:rsid w:val="182C1032"/>
    <w:rsid w:val="182E5C5C"/>
    <w:rsid w:val="182F0D4D"/>
    <w:rsid w:val="18300B23"/>
    <w:rsid w:val="1830355F"/>
    <w:rsid w:val="18330AEB"/>
    <w:rsid w:val="183323C1"/>
    <w:rsid w:val="18332BBD"/>
    <w:rsid w:val="183716A5"/>
    <w:rsid w:val="18381C39"/>
    <w:rsid w:val="18382A6F"/>
    <w:rsid w:val="183879D7"/>
    <w:rsid w:val="183A72AB"/>
    <w:rsid w:val="183D0B4A"/>
    <w:rsid w:val="183D4FEE"/>
    <w:rsid w:val="183D51F1"/>
    <w:rsid w:val="183D6D9C"/>
    <w:rsid w:val="183F48C2"/>
    <w:rsid w:val="183F5B5A"/>
    <w:rsid w:val="1841750E"/>
    <w:rsid w:val="1844637C"/>
    <w:rsid w:val="18455C50"/>
    <w:rsid w:val="18475887"/>
    <w:rsid w:val="18476960"/>
    <w:rsid w:val="18477C1A"/>
    <w:rsid w:val="184935A9"/>
    <w:rsid w:val="184B5051"/>
    <w:rsid w:val="184D1614"/>
    <w:rsid w:val="184D77A6"/>
    <w:rsid w:val="184E2D57"/>
    <w:rsid w:val="184E3802"/>
    <w:rsid w:val="185076B9"/>
    <w:rsid w:val="18510A99"/>
    <w:rsid w:val="1853036D"/>
    <w:rsid w:val="18535761"/>
    <w:rsid w:val="18552811"/>
    <w:rsid w:val="18554231"/>
    <w:rsid w:val="18574301"/>
    <w:rsid w:val="185A5BA0"/>
    <w:rsid w:val="185A6C3D"/>
    <w:rsid w:val="185E75B6"/>
    <w:rsid w:val="185F1EB2"/>
    <w:rsid w:val="18604971"/>
    <w:rsid w:val="186132A1"/>
    <w:rsid w:val="18624A54"/>
    <w:rsid w:val="1862527A"/>
    <w:rsid w:val="1862776F"/>
    <w:rsid w:val="18631890"/>
    <w:rsid w:val="1865713B"/>
    <w:rsid w:val="186634DB"/>
    <w:rsid w:val="18664343"/>
    <w:rsid w:val="18664DAC"/>
    <w:rsid w:val="186758E2"/>
    <w:rsid w:val="18697B91"/>
    <w:rsid w:val="186A45DD"/>
    <w:rsid w:val="186B3D43"/>
    <w:rsid w:val="186B56B7"/>
    <w:rsid w:val="186B675E"/>
    <w:rsid w:val="186C51E1"/>
    <w:rsid w:val="186E06ED"/>
    <w:rsid w:val="186E183D"/>
    <w:rsid w:val="186F7B21"/>
    <w:rsid w:val="18750330"/>
    <w:rsid w:val="18783D3F"/>
    <w:rsid w:val="1878765B"/>
    <w:rsid w:val="18787DD4"/>
    <w:rsid w:val="187A1D9E"/>
    <w:rsid w:val="187A3B4C"/>
    <w:rsid w:val="187C21EC"/>
    <w:rsid w:val="187C56E4"/>
    <w:rsid w:val="187C78C4"/>
    <w:rsid w:val="187D363C"/>
    <w:rsid w:val="187E1562"/>
    <w:rsid w:val="187E42D3"/>
    <w:rsid w:val="18831514"/>
    <w:rsid w:val="188449CB"/>
    <w:rsid w:val="1884654A"/>
    <w:rsid w:val="188603E0"/>
    <w:rsid w:val="18866995"/>
    <w:rsid w:val="18867886"/>
    <w:rsid w:val="188A21A7"/>
    <w:rsid w:val="188B1669"/>
    <w:rsid w:val="188B5D59"/>
    <w:rsid w:val="188B7B07"/>
    <w:rsid w:val="18900A2F"/>
    <w:rsid w:val="18901A1C"/>
    <w:rsid w:val="18902087"/>
    <w:rsid w:val="1890511D"/>
    <w:rsid w:val="1893139B"/>
    <w:rsid w:val="189A5F9C"/>
    <w:rsid w:val="189C13F8"/>
    <w:rsid w:val="189C1D14"/>
    <w:rsid w:val="189D12A5"/>
    <w:rsid w:val="189D12C3"/>
    <w:rsid w:val="18A24E51"/>
    <w:rsid w:val="18A36FA6"/>
    <w:rsid w:val="18A60DE5"/>
    <w:rsid w:val="18A63828"/>
    <w:rsid w:val="18A84563"/>
    <w:rsid w:val="18AB1F57"/>
    <w:rsid w:val="18AB51A0"/>
    <w:rsid w:val="18AB5589"/>
    <w:rsid w:val="18AC7F7C"/>
    <w:rsid w:val="18AE3B44"/>
    <w:rsid w:val="18B24CEE"/>
    <w:rsid w:val="18B2778A"/>
    <w:rsid w:val="18B30DF4"/>
    <w:rsid w:val="18B32C18"/>
    <w:rsid w:val="18B352B0"/>
    <w:rsid w:val="18B42AC9"/>
    <w:rsid w:val="18B6233A"/>
    <w:rsid w:val="18B708FC"/>
    <w:rsid w:val="18B74DA0"/>
    <w:rsid w:val="18BC30A6"/>
    <w:rsid w:val="18BC6232"/>
    <w:rsid w:val="18BD3418"/>
    <w:rsid w:val="18BF429D"/>
    <w:rsid w:val="18BF6854"/>
    <w:rsid w:val="18C01B4B"/>
    <w:rsid w:val="18C16E93"/>
    <w:rsid w:val="18C22849"/>
    <w:rsid w:val="18C474BD"/>
    <w:rsid w:val="18C51854"/>
    <w:rsid w:val="18C67434"/>
    <w:rsid w:val="18C7449C"/>
    <w:rsid w:val="18C82B09"/>
    <w:rsid w:val="18C831AD"/>
    <w:rsid w:val="18C94471"/>
    <w:rsid w:val="18C9692B"/>
    <w:rsid w:val="18CA1148"/>
    <w:rsid w:val="18CB43A7"/>
    <w:rsid w:val="18CD0120"/>
    <w:rsid w:val="18CE5C46"/>
    <w:rsid w:val="18CF5092"/>
    <w:rsid w:val="18D203E7"/>
    <w:rsid w:val="18D3057C"/>
    <w:rsid w:val="18D50A28"/>
    <w:rsid w:val="18D55BE6"/>
    <w:rsid w:val="18D570DA"/>
    <w:rsid w:val="18D8028F"/>
    <w:rsid w:val="18D94773"/>
    <w:rsid w:val="18D96FEB"/>
    <w:rsid w:val="18DB09ED"/>
    <w:rsid w:val="18DC4807"/>
    <w:rsid w:val="18DC73BB"/>
    <w:rsid w:val="18DD6243"/>
    <w:rsid w:val="18DF6127"/>
    <w:rsid w:val="18E05089"/>
    <w:rsid w:val="18E216F1"/>
    <w:rsid w:val="18E33050"/>
    <w:rsid w:val="18E35B95"/>
    <w:rsid w:val="18E67433"/>
    <w:rsid w:val="18E74F7E"/>
    <w:rsid w:val="18E831AB"/>
    <w:rsid w:val="18E85A78"/>
    <w:rsid w:val="18E92A80"/>
    <w:rsid w:val="18E93282"/>
    <w:rsid w:val="18E93412"/>
    <w:rsid w:val="18EA3846"/>
    <w:rsid w:val="18EA6F23"/>
    <w:rsid w:val="18EE132C"/>
    <w:rsid w:val="18EF453A"/>
    <w:rsid w:val="18F21666"/>
    <w:rsid w:val="18F41B50"/>
    <w:rsid w:val="18F56DFD"/>
    <w:rsid w:val="18F733EE"/>
    <w:rsid w:val="18F7499D"/>
    <w:rsid w:val="18F802C4"/>
    <w:rsid w:val="18F90F15"/>
    <w:rsid w:val="18FA407F"/>
    <w:rsid w:val="18FB63FC"/>
    <w:rsid w:val="18FC27B3"/>
    <w:rsid w:val="18FD3380"/>
    <w:rsid w:val="19013470"/>
    <w:rsid w:val="19014147"/>
    <w:rsid w:val="19031F74"/>
    <w:rsid w:val="19033B41"/>
    <w:rsid w:val="19047F71"/>
    <w:rsid w:val="19063631"/>
    <w:rsid w:val="19064078"/>
    <w:rsid w:val="190653E0"/>
    <w:rsid w:val="190A1374"/>
    <w:rsid w:val="190C114F"/>
    <w:rsid w:val="190E480C"/>
    <w:rsid w:val="190E7894"/>
    <w:rsid w:val="190E7F09"/>
    <w:rsid w:val="190F0738"/>
    <w:rsid w:val="191076D1"/>
    <w:rsid w:val="19137A29"/>
    <w:rsid w:val="1914003B"/>
    <w:rsid w:val="191553FF"/>
    <w:rsid w:val="19155E1E"/>
    <w:rsid w:val="191634FE"/>
    <w:rsid w:val="19183CCF"/>
    <w:rsid w:val="191A6B0F"/>
    <w:rsid w:val="191B2D9D"/>
    <w:rsid w:val="191C257C"/>
    <w:rsid w:val="191D61C0"/>
    <w:rsid w:val="19202945"/>
    <w:rsid w:val="19223832"/>
    <w:rsid w:val="192341E3"/>
    <w:rsid w:val="1923426F"/>
    <w:rsid w:val="192742D6"/>
    <w:rsid w:val="19285534"/>
    <w:rsid w:val="19291358"/>
    <w:rsid w:val="1929266F"/>
    <w:rsid w:val="192B3098"/>
    <w:rsid w:val="192C5E4F"/>
    <w:rsid w:val="192D150C"/>
    <w:rsid w:val="192E6A29"/>
    <w:rsid w:val="192F0C24"/>
    <w:rsid w:val="19310095"/>
    <w:rsid w:val="19320A8A"/>
    <w:rsid w:val="19322678"/>
    <w:rsid w:val="19324427"/>
    <w:rsid w:val="19327D72"/>
    <w:rsid w:val="19330242"/>
    <w:rsid w:val="19347586"/>
    <w:rsid w:val="19353F17"/>
    <w:rsid w:val="1936680F"/>
    <w:rsid w:val="19373315"/>
    <w:rsid w:val="19373F43"/>
    <w:rsid w:val="193B197E"/>
    <w:rsid w:val="193C7DD6"/>
    <w:rsid w:val="193D0074"/>
    <w:rsid w:val="193F24EC"/>
    <w:rsid w:val="194258B4"/>
    <w:rsid w:val="19445F08"/>
    <w:rsid w:val="194523AC"/>
    <w:rsid w:val="194538EE"/>
    <w:rsid w:val="19456A86"/>
    <w:rsid w:val="19460B42"/>
    <w:rsid w:val="1946375D"/>
    <w:rsid w:val="194747A3"/>
    <w:rsid w:val="19476C90"/>
    <w:rsid w:val="194927B7"/>
    <w:rsid w:val="194C3D23"/>
    <w:rsid w:val="194D300E"/>
    <w:rsid w:val="194E0434"/>
    <w:rsid w:val="194E337F"/>
    <w:rsid w:val="19510D51"/>
    <w:rsid w:val="1951675A"/>
    <w:rsid w:val="19516CFA"/>
    <w:rsid w:val="19516FA3"/>
    <w:rsid w:val="19526877"/>
    <w:rsid w:val="195703BE"/>
    <w:rsid w:val="1957228B"/>
    <w:rsid w:val="1959082C"/>
    <w:rsid w:val="1959341C"/>
    <w:rsid w:val="195B7914"/>
    <w:rsid w:val="195D2ED8"/>
    <w:rsid w:val="195E3213"/>
    <w:rsid w:val="195E7FD0"/>
    <w:rsid w:val="195F2225"/>
    <w:rsid w:val="19600F94"/>
    <w:rsid w:val="19614D0C"/>
    <w:rsid w:val="19622F5E"/>
    <w:rsid w:val="19630C94"/>
    <w:rsid w:val="19633848"/>
    <w:rsid w:val="19636E3C"/>
    <w:rsid w:val="19652E73"/>
    <w:rsid w:val="19662322"/>
    <w:rsid w:val="19673FFF"/>
    <w:rsid w:val="1968609A"/>
    <w:rsid w:val="19692B45"/>
    <w:rsid w:val="196A4D1C"/>
    <w:rsid w:val="196B7938"/>
    <w:rsid w:val="196C5B8A"/>
    <w:rsid w:val="196F2CE8"/>
    <w:rsid w:val="1974276F"/>
    <w:rsid w:val="19742C91"/>
    <w:rsid w:val="19765A88"/>
    <w:rsid w:val="197A7F6A"/>
    <w:rsid w:val="197B401F"/>
    <w:rsid w:val="197B7C7F"/>
    <w:rsid w:val="197C2433"/>
    <w:rsid w:val="197E58BE"/>
    <w:rsid w:val="19805192"/>
    <w:rsid w:val="198509FA"/>
    <w:rsid w:val="198515E8"/>
    <w:rsid w:val="198541FA"/>
    <w:rsid w:val="198806F4"/>
    <w:rsid w:val="198A6011"/>
    <w:rsid w:val="198A7DBF"/>
    <w:rsid w:val="198C1D89"/>
    <w:rsid w:val="19912ED0"/>
    <w:rsid w:val="199407DF"/>
    <w:rsid w:val="199450E1"/>
    <w:rsid w:val="19945CB2"/>
    <w:rsid w:val="19954663"/>
    <w:rsid w:val="19960E59"/>
    <w:rsid w:val="19982925"/>
    <w:rsid w:val="199944A6"/>
    <w:rsid w:val="199E1EB6"/>
    <w:rsid w:val="199F3745"/>
    <w:rsid w:val="19A010E4"/>
    <w:rsid w:val="19A106D7"/>
    <w:rsid w:val="19A2793D"/>
    <w:rsid w:val="19A30E80"/>
    <w:rsid w:val="19A370D2"/>
    <w:rsid w:val="19A51B2E"/>
    <w:rsid w:val="19A74E14"/>
    <w:rsid w:val="19A846E9"/>
    <w:rsid w:val="19A970E2"/>
    <w:rsid w:val="19AB2EBB"/>
    <w:rsid w:val="19AB62C9"/>
    <w:rsid w:val="19AD1CFF"/>
    <w:rsid w:val="19AE5A68"/>
    <w:rsid w:val="19AE61A3"/>
    <w:rsid w:val="19AE6905"/>
    <w:rsid w:val="19AF5A77"/>
    <w:rsid w:val="19B075E3"/>
    <w:rsid w:val="19B1359D"/>
    <w:rsid w:val="19B3220B"/>
    <w:rsid w:val="19B37756"/>
    <w:rsid w:val="19B618CD"/>
    <w:rsid w:val="19BA1E2B"/>
    <w:rsid w:val="19BB08C0"/>
    <w:rsid w:val="19BB1EA1"/>
    <w:rsid w:val="19BE5CBA"/>
    <w:rsid w:val="19BF683F"/>
    <w:rsid w:val="19C00466"/>
    <w:rsid w:val="19C07B2D"/>
    <w:rsid w:val="19C13EED"/>
    <w:rsid w:val="19C22DE6"/>
    <w:rsid w:val="19C239FC"/>
    <w:rsid w:val="19C2462E"/>
    <w:rsid w:val="19C4204E"/>
    <w:rsid w:val="19C67CBD"/>
    <w:rsid w:val="19C71013"/>
    <w:rsid w:val="19C73D6F"/>
    <w:rsid w:val="19C77265"/>
    <w:rsid w:val="19CC487B"/>
    <w:rsid w:val="19CF6119"/>
    <w:rsid w:val="19D3272C"/>
    <w:rsid w:val="19D35C0A"/>
    <w:rsid w:val="19D550E0"/>
    <w:rsid w:val="19D76D7C"/>
    <w:rsid w:val="19D77BFF"/>
    <w:rsid w:val="19D9016B"/>
    <w:rsid w:val="19DA1B13"/>
    <w:rsid w:val="19DB3D39"/>
    <w:rsid w:val="19DC4B7D"/>
    <w:rsid w:val="19DE635C"/>
    <w:rsid w:val="19DF151F"/>
    <w:rsid w:val="19DF45AE"/>
    <w:rsid w:val="19DF474D"/>
    <w:rsid w:val="19E00326"/>
    <w:rsid w:val="19E3446E"/>
    <w:rsid w:val="19E562E9"/>
    <w:rsid w:val="19E66D5A"/>
    <w:rsid w:val="19E87EC5"/>
    <w:rsid w:val="19E971DB"/>
    <w:rsid w:val="19EA2891"/>
    <w:rsid w:val="19EA2CB8"/>
    <w:rsid w:val="19EC6CCB"/>
    <w:rsid w:val="19ED659F"/>
    <w:rsid w:val="19EE2A43"/>
    <w:rsid w:val="19F041C0"/>
    <w:rsid w:val="19F051F3"/>
    <w:rsid w:val="19F10E84"/>
    <w:rsid w:val="19F33DB3"/>
    <w:rsid w:val="19F53AE0"/>
    <w:rsid w:val="19F77B58"/>
    <w:rsid w:val="19F811CC"/>
    <w:rsid w:val="19F901C0"/>
    <w:rsid w:val="19FA1A39"/>
    <w:rsid w:val="19FC2962"/>
    <w:rsid w:val="19FD4A34"/>
    <w:rsid w:val="19FE07AD"/>
    <w:rsid w:val="1A02029D"/>
    <w:rsid w:val="1A057D8D"/>
    <w:rsid w:val="1A063BA6"/>
    <w:rsid w:val="1A081BBA"/>
    <w:rsid w:val="1A085187"/>
    <w:rsid w:val="1A0861F6"/>
    <w:rsid w:val="1A0A53A3"/>
    <w:rsid w:val="1A0B21CD"/>
    <w:rsid w:val="1A0F3842"/>
    <w:rsid w:val="1A11228E"/>
    <w:rsid w:val="1A140590"/>
    <w:rsid w:val="1A144224"/>
    <w:rsid w:val="1A147FD0"/>
    <w:rsid w:val="1A1E431D"/>
    <w:rsid w:val="1A1E550F"/>
    <w:rsid w:val="1A1E58C0"/>
    <w:rsid w:val="1A1E6F2F"/>
    <w:rsid w:val="1A1F4794"/>
    <w:rsid w:val="1A200474"/>
    <w:rsid w:val="1A2012D4"/>
    <w:rsid w:val="1A2024AA"/>
    <w:rsid w:val="1A220B3F"/>
    <w:rsid w:val="1A222992"/>
    <w:rsid w:val="1A2423E1"/>
    <w:rsid w:val="1A26301E"/>
    <w:rsid w:val="1A266A11"/>
    <w:rsid w:val="1A27116B"/>
    <w:rsid w:val="1A273E79"/>
    <w:rsid w:val="1A2B60A0"/>
    <w:rsid w:val="1A2C6AD4"/>
    <w:rsid w:val="1A2D4279"/>
    <w:rsid w:val="1A2F408F"/>
    <w:rsid w:val="1A2F4E91"/>
    <w:rsid w:val="1A310D66"/>
    <w:rsid w:val="1A311D95"/>
    <w:rsid w:val="1A3146DE"/>
    <w:rsid w:val="1A345F7C"/>
    <w:rsid w:val="1A352420"/>
    <w:rsid w:val="1A36610A"/>
    <w:rsid w:val="1A3744A9"/>
    <w:rsid w:val="1A376426"/>
    <w:rsid w:val="1A385A6D"/>
    <w:rsid w:val="1A3A4D88"/>
    <w:rsid w:val="1A3B3F1E"/>
    <w:rsid w:val="1A3B7D2E"/>
    <w:rsid w:val="1A3C51F9"/>
    <w:rsid w:val="1A3F329F"/>
    <w:rsid w:val="1A402B73"/>
    <w:rsid w:val="1A410111"/>
    <w:rsid w:val="1A413EF9"/>
    <w:rsid w:val="1A415BDD"/>
    <w:rsid w:val="1A450189"/>
    <w:rsid w:val="1A454F8C"/>
    <w:rsid w:val="1A46462D"/>
    <w:rsid w:val="1A473F02"/>
    <w:rsid w:val="1A495ECC"/>
    <w:rsid w:val="1A497C7A"/>
    <w:rsid w:val="1A4A31DD"/>
    <w:rsid w:val="1A4A39F2"/>
    <w:rsid w:val="1A4C1518"/>
    <w:rsid w:val="1A4C5010"/>
    <w:rsid w:val="1A4E5290"/>
    <w:rsid w:val="1A526535"/>
    <w:rsid w:val="1A5274D0"/>
    <w:rsid w:val="1A544BCA"/>
    <w:rsid w:val="1A54644A"/>
    <w:rsid w:val="1A552D74"/>
    <w:rsid w:val="1A570D2F"/>
    <w:rsid w:val="1A576787"/>
    <w:rsid w:val="1A5903AD"/>
    <w:rsid w:val="1A5B2AE9"/>
    <w:rsid w:val="1A5B343D"/>
    <w:rsid w:val="1A5C3E4D"/>
    <w:rsid w:val="1A604FC3"/>
    <w:rsid w:val="1A613215"/>
    <w:rsid w:val="1A622AE9"/>
    <w:rsid w:val="1A6365DB"/>
    <w:rsid w:val="1A642D06"/>
    <w:rsid w:val="1A646862"/>
    <w:rsid w:val="1A657930"/>
    <w:rsid w:val="1A66082C"/>
    <w:rsid w:val="1A676352"/>
    <w:rsid w:val="1A6827B1"/>
    <w:rsid w:val="1A6A7E9E"/>
    <w:rsid w:val="1A6C1BBA"/>
    <w:rsid w:val="1A6E148E"/>
    <w:rsid w:val="1A6E5932"/>
    <w:rsid w:val="1A6E76E0"/>
    <w:rsid w:val="1A6F4D2C"/>
    <w:rsid w:val="1A7016AA"/>
    <w:rsid w:val="1A70549E"/>
    <w:rsid w:val="1A707CBE"/>
    <w:rsid w:val="1A722269"/>
    <w:rsid w:val="1A7378D9"/>
    <w:rsid w:val="1A7647E7"/>
    <w:rsid w:val="1A78230D"/>
    <w:rsid w:val="1A78787F"/>
    <w:rsid w:val="1A7A283E"/>
    <w:rsid w:val="1A7D3DC7"/>
    <w:rsid w:val="1A7F043B"/>
    <w:rsid w:val="1A811DF8"/>
    <w:rsid w:val="1A813A5E"/>
    <w:rsid w:val="1A831D2F"/>
    <w:rsid w:val="1A8604B2"/>
    <w:rsid w:val="1A872550"/>
    <w:rsid w:val="1A872C9D"/>
    <w:rsid w:val="1A891700"/>
    <w:rsid w:val="1A8C2E21"/>
    <w:rsid w:val="1A8C7B66"/>
    <w:rsid w:val="1A8E38DF"/>
    <w:rsid w:val="1A8F15AE"/>
    <w:rsid w:val="1A8F5930"/>
    <w:rsid w:val="1A91311E"/>
    <w:rsid w:val="1A9266A3"/>
    <w:rsid w:val="1A9829AF"/>
    <w:rsid w:val="1A9A6D2C"/>
    <w:rsid w:val="1A9B7202"/>
    <w:rsid w:val="1A9D69B7"/>
    <w:rsid w:val="1A9E3E3E"/>
    <w:rsid w:val="1AA03612"/>
    <w:rsid w:val="1AA2738A"/>
    <w:rsid w:val="1AA51AD6"/>
    <w:rsid w:val="1AA53509"/>
    <w:rsid w:val="1AA86D1C"/>
    <w:rsid w:val="1AA97869"/>
    <w:rsid w:val="1AAC0209"/>
    <w:rsid w:val="1AAC4432"/>
    <w:rsid w:val="1AAC70C4"/>
    <w:rsid w:val="1AAD645B"/>
    <w:rsid w:val="1AAD7E93"/>
    <w:rsid w:val="1AAE548F"/>
    <w:rsid w:val="1AAE5D2F"/>
    <w:rsid w:val="1AB06851"/>
    <w:rsid w:val="1AB0715F"/>
    <w:rsid w:val="1AB157F8"/>
    <w:rsid w:val="1AB23A71"/>
    <w:rsid w:val="1AB33345"/>
    <w:rsid w:val="1AB570BD"/>
    <w:rsid w:val="1AB6173A"/>
    <w:rsid w:val="1ABA14DF"/>
    <w:rsid w:val="1ABA623D"/>
    <w:rsid w:val="1ABD5F72"/>
    <w:rsid w:val="1ABF102A"/>
    <w:rsid w:val="1ABF1A0A"/>
    <w:rsid w:val="1AC01D05"/>
    <w:rsid w:val="1AC07929"/>
    <w:rsid w:val="1AC13A8E"/>
    <w:rsid w:val="1AC437A4"/>
    <w:rsid w:val="1AC676BF"/>
    <w:rsid w:val="1AC76DF0"/>
    <w:rsid w:val="1AC94917"/>
    <w:rsid w:val="1AC963E1"/>
    <w:rsid w:val="1ACE4FFD"/>
    <w:rsid w:val="1AD05F0E"/>
    <w:rsid w:val="1AD07685"/>
    <w:rsid w:val="1AD33A96"/>
    <w:rsid w:val="1AD7439F"/>
    <w:rsid w:val="1AD75285"/>
    <w:rsid w:val="1AD80FFE"/>
    <w:rsid w:val="1ADD6770"/>
    <w:rsid w:val="1ADE180E"/>
    <w:rsid w:val="1ADE576D"/>
    <w:rsid w:val="1ADF238C"/>
    <w:rsid w:val="1AE17EB2"/>
    <w:rsid w:val="1AE259D8"/>
    <w:rsid w:val="1AE37E96"/>
    <w:rsid w:val="1AE45BF4"/>
    <w:rsid w:val="1AE959B1"/>
    <w:rsid w:val="1AEB638D"/>
    <w:rsid w:val="1AEF6B16"/>
    <w:rsid w:val="1AF10497"/>
    <w:rsid w:val="1AF164E2"/>
    <w:rsid w:val="1AF60063"/>
    <w:rsid w:val="1AF645FD"/>
    <w:rsid w:val="1AF71484"/>
    <w:rsid w:val="1AF74069"/>
    <w:rsid w:val="1AF75928"/>
    <w:rsid w:val="1AF84B50"/>
    <w:rsid w:val="1AF85AB8"/>
    <w:rsid w:val="1AFA5418"/>
    <w:rsid w:val="1AFC7C01"/>
    <w:rsid w:val="1AFD2EB4"/>
    <w:rsid w:val="1AFD69FC"/>
    <w:rsid w:val="1AFE6CB6"/>
    <w:rsid w:val="1B022588"/>
    <w:rsid w:val="1B0371DC"/>
    <w:rsid w:val="1B040045"/>
    <w:rsid w:val="1B04072A"/>
    <w:rsid w:val="1B067919"/>
    <w:rsid w:val="1B0B28CC"/>
    <w:rsid w:val="1B0B3181"/>
    <w:rsid w:val="1B0D1AE7"/>
    <w:rsid w:val="1B0D579D"/>
    <w:rsid w:val="1B0E0785"/>
    <w:rsid w:val="1B0E5018"/>
    <w:rsid w:val="1B100797"/>
    <w:rsid w:val="1B124510"/>
    <w:rsid w:val="1B145DA3"/>
    <w:rsid w:val="1B147CF0"/>
    <w:rsid w:val="1B157B5C"/>
    <w:rsid w:val="1B171B26"/>
    <w:rsid w:val="1B174155"/>
    <w:rsid w:val="1B1751E4"/>
    <w:rsid w:val="1B183D2A"/>
    <w:rsid w:val="1B1A5CEF"/>
    <w:rsid w:val="1B1B076C"/>
    <w:rsid w:val="1B1E1106"/>
    <w:rsid w:val="1B1E525E"/>
    <w:rsid w:val="1B1F0A8F"/>
    <w:rsid w:val="1B1F7F56"/>
    <w:rsid w:val="1B21195E"/>
    <w:rsid w:val="1B216501"/>
    <w:rsid w:val="1B22341A"/>
    <w:rsid w:val="1B261D69"/>
    <w:rsid w:val="1B2722BE"/>
    <w:rsid w:val="1B2B7036"/>
    <w:rsid w:val="1B2C2467"/>
    <w:rsid w:val="1B2D6FD2"/>
    <w:rsid w:val="1B2E6E70"/>
    <w:rsid w:val="1B302BE8"/>
    <w:rsid w:val="1B304D9A"/>
    <w:rsid w:val="1B316C5C"/>
    <w:rsid w:val="1B320226"/>
    <w:rsid w:val="1B32291F"/>
    <w:rsid w:val="1B326960"/>
    <w:rsid w:val="1B3336E9"/>
    <w:rsid w:val="1B334486"/>
    <w:rsid w:val="1B36010F"/>
    <w:rsid w:val="1B3710C9"/>
    <w:rsid w:val="1B3721C8"/>
    <w:rsid w:val="1B3A3887"/>
    <w:rsid w:val="1B3A3A66"/>
    <w:rsid w:val="1B3C158C"/>
    <w:rsid w:val="1B3E0C86"/>
    <w:rsid w:val="1B3E3557"/>
    <w:rsid w:val="1B3F107D"/>
    <w:rsid w:val="1B40091B"/>
    <w:rsid w:val="1B401D12"/>
    <w:rsid w:val="1B40286F"/>
    <w:rsid w:val="1B405B10"/>
    <w:rsid w:val="1B4072CF"/>
    <w:rsid w:val="1B42147D"/>
    <w:rsid w:val="1B42782C"/>
    <w:rsid w:val="1B4346C9"/>
    <w:rsid w:val="1B440441"/>
    <w:rsid w:val="1B44106D"/>
    <w:rsid w:val="1B45714C"/>
    <w:rsid w:val="1B48635D"/>
    <w:rsid w:val="1B4A120E"/>
    <w:rsid w:val="1B4B6B44"/>
    <w:rsid w:val="1B4C446A"/>
    <w:rsid w:val="1B4E7236"/>
    <w:rsid w:val="1B4F12C0"/>
    <w:rsid w:val="1B4F2B11"/>
    <w:rsid w:val="1B4F7512"/>
    <w:rsid w:val="1B506D61"/>
    <w:rsid w:val="1B52541C"/>
    <w:rsid w:val="1B552D1A"/>
    <w:rsid w:val="1B5735AF"/>
    <w:rsid w:val="1B586457"/>
    <w:rsid w:val="1B5865B3"/>
    <w:rsid w:val="1B5A5F8A"/>
    <w:rsid w:val="1B5A7C65"/>
    <w:rsid w:val="1B5C12DB"/>
    <w:rsid w:val="1B5C3B9F"/>
    <w:rsid w:val="1B5C578B"/>
    <w:rsid w:val="1B5C7905"/>
    <w:rsid w:val="1B5D7B73"/>
    <w:rsid w:val="1B5F6D17"/>
    <w:rsid w:val="1B615145"/>
    <w:rsid w:val="1B615534"/>
    <w:rsid w:val="1B650AE3"/>
    <w:rsid w:val="1B6536D0"/>
    <w:rsid w:val="1B653FF4"/>
    <w:rsid w:val="1B6A60FA"/>
    <w:rsid w:val="1B6C64AA"/>
    <w:rsid w:val="1B6D384A"/>
    <w:rsid w:val="1B6E43A1"/>
    <w:rsid w:val="1B740D26"/>
    <w:rsid w:val="1B742AD4"/>
    <w:rsid w:val="1B763E58"/>
    <w:rsid w:val="1B770817"/>
    <w:rsid w:val="1B7725C5"/>
    <w:rsid w:val="1B776A40"/>
    <w:rsid w:val="1B77790D"/>
    <w:rsid w:val="1B79633D"/>
    <w:rsid w:val="1B7D4BE5"/>
    <w:rsid w:val="1B7E39F9"/>
    <w:rsid w:val="1B7F1479"/>
    <w:rsid w:val="1B7F387C"/>
    <w:rsid w:val="1B8152DA"/>
    <w:rsid w:val="1B82044E"/>
    <w:rsid w:val="1B8420F5"/>
    <w:rsid w:val="1B8505B5"/>
    <w:rsid w:val="1B853969"/>
    <w:rsid w:val="1B857962"/>
    <w:rsid w:val="1B8639A3"/>
    <w:rsid w:val="1B866CAC"/>
    <w:rsid w:val="1B8800AB"/>
    <w:rsid w:val="1B886580"/>
    <w:rsid w:val="1B8A22F8"/>
    <w:rsid w:val="1B8D003A"/>
    <w:rsid w:val="1B8D3B96"/>
    <w:rsid w:val="1B8D7130"/>
    <w:rsid w:val="1B8E09D3"/>
    <w:rsid w:val="1B8F05AF"/>
    <w:rsid w:val="1B9211AC"/>
    <w:rsid w:val="1B92243C"/>
    <w:rsid w:val="1B925650"/>
    <w:rsid w:val="1B943177"/>
    <w:rsid w:val="1B950C9D"/>
    <w:rsid w:val="1B960D7F"/>
    <w:rsid w:val="1B973B8E"/>
    <w:rsid w:val="1B974C43"/>
    <w:rsid w:val="1B987544"/>
    <w:rsid w:val="1B990C9E"/>
    <w:rsid w:val="1B9969DF"/>
    <w:rsid w:val="1B9A0AE0"/>
    <w:rsid w:val="1B9A4583"/>
    <w:rsid w:val="1B9C5F57"/>
    <w:rsid w:val="1B9C79CC"/>
    <w:rsid w:val="1B9E2247"/>
    <w:rsid w:val="1BA0545E"/>
    <w:rsid w:val="1BA241DF"/>
    <w:rsid w:val="1BA3160C"/>
    <w:rsid w:val="1BA535D6"/>
    <w:rsid w:val="1BA55384"/>
    <w:rsid w:val="1BA61CBD"/>
    <w:rsid w:val="1BA77D60"/>
    <w:rsid w:val="1BA86C22"/>
    <w:rsid w:val="1BAA0BEC"/>
    <w:rsid w:val="1BAB02E9"/>
    <w:rsid w:val="1BAC6712"/>
    <w:rsid w:val="1BAD248A"/>
    <w:rsid w:val="1BAD5FE6"/>
    <w:rsid w:val="1BAE6A67"/>
    <w:rsid w:val="1BAE77D1"/>
    <w:rsid w:val="1BB02F8C"/>
    <w:rsid w:val="1BB07B3B"/>
    <w:rsid w:val="1BB11F7A"/>
    <w:rsid w:val="1BB32FD9"/>
    <w:rsid w:val="1BB403B1"/>
    <w:rsid w:val="1BB46FEC"/>
    <w:rsid w:val="1BB6133F"/>
    <w:rsid w:val="1BB67591"/>
    <w:rsid w:val="1BB742CD"/>
    <w:rsid w:val="1BB750B7"/>
    <w:rsid w:val="1BB76924"/>
    <w:rsid w:val="1BBA364C"/>
    <w:rsid w:val="1BBB58CE"/>
    <w:rsid w:val="1BBE01F3"/>
    <w:rsid w:val="1BBF450E"/>
    <w:rsid w:val="1BBF6484"/>
    <w:rsid w:val="1BBF656F"/>
    <w:rsid w:val="1BC021BE"/>
    <w:rsid w:val="1BC05D1A"/>
    <w:rsid w:val="1BC17DC1"/>
    <w:rsid w:val="1BC21BD2"/>
    <w:rsid w:val="1BC3580A"/>
    <w:rsid w:val="1BC670A8"/>
    <w:rsid w:val="1BCB705E"/>
    <w:rsid w:val="1BCC2A0C"/>
    <w:rsid w:val="1BCD6688"/>
    <w:rsid w:val="1BCF0653"/>
    <w:rsid w:val="1BD25A4D"/>
    <w:rsid w:val="1BD47A17"/>
    <w:rsid w:val="1BD82886"/>
    <w:rsid w:val="1BDC46FC"/>
    <w:rsid w:val="1BDC5123"/>
    <w:rsid w:val="1BDC7638"/>
    <w:rsid w:val="1BDE4C37"/>
    <w:rsid w:val="1BDF1A3A"/>
    <w:rsid w:val="1BDF5621"/>
    <w:rsid w:val="1BE0460E"/>
    <w:rsid w:val="1BE063BC"/>
    <w:rsid w:val="1BE22032"/>
    <w:rsid w:val="1BE32BEF"/>
    <w:rsid w:val="1BE368CE"/>
    <w:rsid w:val="1BE539D2"/>
    <w:rsid w:val="1BE614F8"/>
    <w:rsid w:val="1BE91D4B"/>
    <w:rsid w:val="1BEA2D97"/>
    <w:rsid w:val="1BEB242E"/>
    <w:rsid w:val="1BEC2FB3"/>
    <w:rsid w:val="1BED1B94"/>
    <w:rsid w:val="1BF20D00"/>
    <w:rsid w:val="1BF23F48"/>
    <w:rsid w:val="1BF32215"/>
    <w:rsid w:val="1BF338A7"/>
    <w:rsid w:val="1BF400B9"/>
    <w:rsid w:val="1BF6798D"/>
    <w:rsid w:val="1BF75427"/>
    <w:rsid w:val="1BFB24DB"/>
    <w:rsid w:val="1BFE12D0"/>
    <w:rsid w:val="1BFE2CE6"/>
    <w:rsid w:val="1C005298"/>
    <w:rsid w:val="1C011F06"/>
    <w:rsid w:val="1C014EAE"/>
    <w:rsid w:val="1C0163DC"/>
    <w:rsid w:val="1C0227D6"/>
    <w:rsid w:val="1C031F70"/>
    <w:rsid w:val="1C033E58"/>
    <w:rsid w:val="1C03771B"/>
    <w:rsid w:val="1C054074"/>
    <w:rsid w:val="1C06012A"/>
    <w:rsid w:val="1C0769E6"/>
    <w:rsid w:val="1C08052F"/>
    <w:rsid w:val="1C0876C1"/>
    <w:rsid w:val="1C0A2977"/>
    <w:rsid w:val="1C0A3439"/>
    <w:rsid w:val="1C0B0D56"/>
    <w:rsid w:val="1C0B1436"/>
    <w:rsid w:val="1C0E2F29"/>
    <w:rsid w:val="1C104258"/>
    <w:rsid w:val="1C1339B8"/>
    <w:rsid w:val="1C1354E3"/>
    <w:rsid w:val="1C14010B"/>
    <w:rsid w:val="1C142509"/>
    <w:rsid w:val="1C16547C"/>
    <w:rsid w:val="1C165F75"/>
    <w:rsid w:val="1C1664C1"/>
    <w:rsid w:val="1C166655"/>
    <w:rsid w:val="1C1713F5"/>
    <w:rsid w:val="1C1839B1"/>
    <w:rsid w:val="1C18473D"/>
    <w:rsid w:val="1C19367C"/>
    <w:rsid w:val="1C194FD6"/>
    <w:rsid w:val="1C197B20"/>
    <w:rsid w:val="1C1A691C"/>
    <w:rsid w:val="1C1A79A6"/>
    <w:rsid w:val="1C1A7A4C"/>
    <w:rsid w:val="1C1B3C92"/>
    <w:rsid w:val="1C1D105A"/>
    <w:rsid w:val="1C1D3957"/>
    <w:rsid w:val="1C202C5C"/>
    <w:rsid w:val="1C211876"/>
    <w:rsid w:val="1C2140BF"/>
    <w:rsid w:val="1C215CAA"/>
    <w:rsid w:val="1C220782"/>
    <w:rsid w:val="1C2207D3"/>
    <w:rsid w:val="1C250113"/>
    <w:rsid w:val="1C252021"/>
    <w:rsid w:val="1C27402A"/>
    <w:rsid w:val="1C275D99"/>
    <w:rsid w:val="1C2F34E3"/>
    <w:rsid w:val="1C3109C5"/>
    <w:rsid w:val="1C311B73"/>
    <w:rsid w:val="1C315180"/>
    <w:rsid w:val="1C330BA7"/>
    <w:rsid w:val="1C33298F"/>
    <w:rsid w:val="1C3460EC"/>
    <w:rsid w:val="1C36328C"/>
    <w:rsid w:val="1C376A11"/>
    <w:rsid w:val="1C3864FC"/>
    <w:rsid w:val="1C395ACC"/>
    <w:rsid w:val="1C3B579F"/>
    <w:rsid w:val="1C424981"/>
    <w:rsid w:val="1C426FF4"/>
    <w:rsid w:val="1C4306F9"/>
    <w:rsid w:val="1C432CB7"/>
    <w:rsid w:val="1C4372F3"/>
    <w:rsid w:val="1C450FE0"/>
    <w:rsid w:val="1C461989"/>
    <w:rsid w:val="1C463D0D"/>
    <w:rsid w:val="1C482774"/>
    <w:rsid w:val="1C4B2771"/>
    <w:rsid w:val="1C4D7AC4"/>
    <w:rsid w:val="1C4E1577"/>
    <w:rsid w:val="1C4E7BFF"/>
    <w:rsid w:val="1C520C71"/>
    <w:rsid w:val="1C534DE0"/>
    <w:rsid w:val="1C554627"/>
    <w:rsid w:val="1C5732E3"/>
    <w:rsid w:val="1C580648"/>
    <w:rsid w:val="1C5823F6"/>
    <w:rsid w:val="1C597F1C"/>
    <w:rsid w:val="1C5A021E"/>
    <w:rsid w:val="1C5A0CC1"/>
    <w:rsid w:val="1C5A6B53"/>
    <w:rsid w:val="1C5C7F1A"/>
    <w:rsid w:val="1C604978"/>
    <w:rsid w:val="1C625023"/>
    <w:rsid w:val="1C632A89"/>
    <w:rsid w:val="1C654B13"/>
    <w:rsid w:val="1C671C5D"/>
    <w:rsid w:val="1C69015F"/>
    <w:rsid w:val="1C694603"/>
    <w:rsid w:val="1C6E555A"/>
    <w:rsid w:val="1C6F14EE"/>
    <w:rsid w:val="1C7332EB"/>
    <w:rsid w:val="1C7355F8"/>
    <w:rsid w:val="1C737D62"/>
    <w:rsid w:val="1C771F0B"/>
    <w:rsid w:val="1C775A56"/>
    <w:rsid w:val="1C784846"/>
    <w:rsid w:val="1C7878EF"/>
    <w:rsid w:val="1C7A236C"/>
    <w:rsid w:val="1C7A6810"/>
    <w:rsid w:val="1C7C248F"/>
    <w:rsid w:val="1C7D404E"/>
    <w:rsid w:val="1C7D56A8"/>
    <w:rsid w:val="1C805D48"/>
    <w:rsid w:val="1C817B9F"/>
    <w:rsid w:val="1C82224B"/>
    <w:rsid w:val="1C823258"/>
    <w:rsid w:val="1C82599E"/>
    <w:rsid w:val="1C8317A0"/>
    <w:rsid w:val="1C836E0D"/>
    <w:rsid w:val="1C861F06"/>
    <w:rsid w:val="1C8820B4"/>
    <w:rsid w:val="1C8B2059"/>
    <w:rsid w:val="1C8B3E32"/>
    <w:rsid w:val="1C8B457A"/>
    <w:rsid w:val="1C8C20A0"/>
    <w:rsid w:val="1C8C458D"/>
    <w:rsid w:val="1C8C5568"/>
    <w:rsid w:val="1C915908"/>
    <w:rsid w:val="1C93045C"/>
    <w:rsid w:val="1C935393"/>
    <w:rsid w:val="1C937317"/>
    <w:rsid w:val="1C942A7C"/>
    <w:rsid w:val="1C962F1E"/>
    <w:rsid w:val="1C97145C"/>
    <w:rsid w:val="1C9717A1"/>
    <w:rsid w:val="1C9841AB"/>
    <w:rsid w:val="1C986C96"/>
    <w:rsid w:val="1C994B30"/>
    <w:rsid w:val="1C9A256F"/>
    <w:rsid w:val="1C9A2A0F"/>
    <w:rsid w:val="1C9B21F3"/>
    <w:rsid w:val="1C9B4770"/>
    <w:rsid w:val="1C9C752C"/>
    <w:rsid w:val="1C9D0332"/>
    <w:rsid w:val="1C9D3457"/>
    <w:rsid w:val="1C9D4BB7"/>
    <w:rsid w:val="1C9D605B"/>
    <w:rsid w:val="1C9E2956"/>
    <w:rsid w:val="1C9F6277"/>
    <w:rsid w:val="1CA13D9D"/>
    <w:rsid w:val="1CA3550B"/>
    <w:rsid w:val="1CA4388D"/>
    <w:rsid w:val="1CA4563B"/>
    <w:rsid w:val="1CA5192A"/>
    <w:rsid w:val="1CA70C88"/>
    <w:rsid w:val="1CA74EC7"/>
    <w:rsid w:val="1CA90EA4"/>
    <w:rsid w:val="1CA94A00"/>
    <w:rsid w:val="1CAA5FC2"/>
    <w:rsid w:val="1CAD0994"/>
    <w:rsid w:val="1CB11CFC"/>
    <w:rsid w:val="1CB25FAA"/>
    <w:rsid w:val="1CB457C4"/>
    <w:rsid w:val="1CB7331E"/>
    <w:rsid w:val="1CB7442B"/>
    <w:rsid w:val="1CBA6C0D"/>
    <w:rsid w:val="1CBC5E70"/>
    <w:rsid w:val="1CBD04AB"/>
    <w:rsid w:val="1CBD494F"/>
    <w:rsid w:val="1CBD66FD"/>
    <w:rsid w:val="1CBD67DC"/>
    <w:rsid w:val="1CBD6BE7"/>
    <w:rsid w:val="1CBE29C5"/>
    <w:rsid w:val="1CC23D13"/>
    <w:rsid w:val="1CC25AC1"/>
    <w:rsid w:val="1CC3785F"/>
    <w:rsid w:val="1CC41839"/>
    <w:rsid w:val="1CC624AD"/>
    <w:rsid w:val="1CC63804"/>
    <w:rsid w:val="1CC7132A"/>
    <w:rsid w:val="1CC7757C"/>
    <w:rsid w:val="1CC81129"/>
    <w:rsid w:val="1CC932F4"/>
    <w:rsid w:val="1CCA1528"/>
    <w:rsid w:val="1CCD2D1E"/>
    <w:rsid w:val="1CCE26B8"/>
    <w:rsid w:val="1CCE2C8B"/>
    <w:rsid w:val="1CD001DE"/>
    <w:rsid w:val="1CD03401"/>
    <w:rsid w:val="1CD35F20"/>
    <w:rsid w:val="1CD843FA"/>
    <w:rsid w:val="1CD87093"/>
    <w:rsid w:val="1CDA1979"/>
    <w:rsid w:val="1CDB14CB"/>
    <w:rsid w:val="1CDB6B83"/>
    <w:rsid w:val="1CE1063D"/>
    <w:rsid w:val="1CE27782"/>
    <w:rsid w:val="1CE46119"/>
    <w:rsid w:val="1CE5571B"/>
    <w:rsid w:val="1CE67A02"/>
    <w:rsid w:val="1CE72138"/>
    <w:rsid w:val="1CE7371D"/>
    <w:rsid w:val="1CE84555"/>
    <w:rsid w:val="1CE97915"/>
    <w:rsid w:val="1CEA1786"/>
    <w:rsid w:val="1CEA24E0"/>
    <w:rsid w:val="1CEC0D90"/>
    <w:rsid w:val="1CEC210E"/>
    <w:rsid w:val="1CEC5B9C"/>
    <w:rsid w:val="1CEC6DE8"/>
    <w:rsid w:val="1CED5426"/>
    <w:rsid w:val="1CEE0574"/>
    <w:rsid w:val="1CEE571B"/>
    <w:rsid w:val="1CEE6C3F"/>
    <w:rsid w:val="1CEF3197"/>
    <w:rsid w:val="1CF245F9"/>
    <w:rsid w:val="1CF47D92"/>
    <w:rsid w:val="1CF71C0F"/>
    <w:rsid w:val="1CF84931"/>
    <w:rsid w:val="1CF853AF"/>
    <w:rsid w:val="1CF87D08"/>
    <w:rsid w:val="1CF97F62"/>
    <w:rsid w:val="1CFB3EF4"/>
    <w:rsid w:val="1CFE0F6D"/>
    <w:rsid w:val="1CFF3321"/>
    <w:rsid w:val="1D04257E"/>
    <w:rsid w:val="1D045893"/>
    <w:rsid w:val="1D045C84"/>
    <w:rsid w:val="1D0502D1"/>
    <w:rsid w:val="1D06064E"/>
    <w:rsid w:val="1D083968"/>
    <w:rsid w:val="1D0B1216"/>
    <w:rsid w:val="1D0B486E"/>
    <w:rsid w:val="1D0E51AB"/>
    <w:rsid w:val="1D152A0D"/>
    <w:rsid w:val="1D161990"/>
    <w:rsid w:val="1D16269C"/>
    <w:rsid w:val="1D166B03"/>
    <w:rsid w:val="1D177CAF"/>
    <w:rsid w:val="1D181B85"/>
    <w:rsid w:val="1D1861C0"/>
    <w:rsid w:val="1D1914EC"/>
    <w:rsid w:val="1D1A76AB"/>
    <w:rsid w:val="1D1C78C7"/>
    <w:rsid w:val="1D1D6EEE"/>
    <w:rsid w:val="1D1E3640"/>
    <w:rsid w:val="1D1F4CC2"/>
    <w:rsid w:val="1D1F5CBC"/>
    <w:rsid w:val="1D216C8C"/>
    <w:rsid w:val="1D2307B2"/>
    <w:rsid w:val="1D23674B"/>
    <w:rsid w:val="1D24677C"/>
    <w:rsid w:val="1D251409"/>
    <w:rsid w:val="1D2642E6"/>
    <w:rsid w:val="1D295B40"/>
    <w:rsid w:val="1D2B7B0B"/>
    <w:rsid w:val="1D2E52B1"/>
    <w:rsid w:val="1D2F2227"/>
    <w:rsid w:val="1D321342"/>
    <w:rsid w:val="1D324291"/>
    <w:rsid w:val="1D325E5C"/>
    <w:rsid w:val="1D335336"/>
    <w:rsid w:val="1D344C11"/>
    <w:rsid w:val="1D351759"/>
    <w:rsid w:val="1D35369D"/>
    <w:rsid w:val="1D364B7B"/>
    <w:rsid w:val="1D37200B"/>
    <w:rsid w:val="1D381EAF"/>
    <w:rsid w:val="1D390498"/>
    <w:rsid w:val="1D3B0924"/>
    <w:rsid w:val="1D3B494A"/>
    <w:rsid w:val="1D3C1D18"/>
    <w:rsid w:val="1D3C5874"/>
    <w:rsid w:val="1D424DDA"/>
    <w:rsid w:val="1D451302"/>
    <w:rsid w:val="1D4666F2"/>
    <w:rsid w:val="1D472640"/>
    <w:rsid w:val="1D474246"/>
    <w:rsid w:val="1D4A1136"/>
    <w:rsid w:val="1D4B1F5B"/>
    <w:rsid w:val="1D4B397F"/>
    <w:rsid w:val="1D4B3D09"/>
    <w:rsid w:val="1D4B3D76"/>
    <w:rsid w:val="1D4C5470"/>
    <w:rsid w:val="1D4D4DFF"/>
    <w:rsid w:val="1D4D5CD3"/>
    <w:rsid w:val="1D4E37F9"/>
    <w:rsid w:val="1D4F1A4B"/>
    <w:rsid w:val="1D5030CD"/>
    <w:rsid w:val="1D514FD0"/>
    <w:rsid w:val="1D53470E"/>
    <w:rsid w:val="1D540E0F"/>
    <w:rsid w:val="1D540F3B"/>
    <w:rsid w:val="1D5544A1"/>
    <w:rsid w:val="1D594678"/>
    <w:rsid w:val="1D5B7FDF"/>
    <w:rsid w:val="1D5C5F16"/>
    <w:rsid w:val="1D5F3F69"/>
    <w:rsid w:val="1D5F5A06"/>
    <w:rsid w:val="1D5F7B72"/>
    <w:rsid w:val="1D606779"/>
    <w:rsid w:val="1D6070BC"/>
    <w:rsid w:val="1D646B79"/>
    <w:rsid w:val="1D660B43"/>
    <w:rsid w:val="1D66118C"/>
    <w:rsid w:val="1D6739C8"/>
    <w:rsid w:val="1D682B0D"/>
    <w:rsid w:val="1D683DFA"/>
    <w:rsid w:val="1D724DE3"/>
    <w:rsid w:val="1D752BC8"/>
    <w:rsid w:val="1D772D50"/>
    <w:rsid w:val="1D790876"/>
    <w:rsid w:val="1D7A45EE"/>
    <w:rsid w:val="1D7B2840"/>
    <w:rsid w:val="1D7B5A0B"/>
    <w:rsid w:val="1D7D0DF1"/>
    <w:rsid w:val="1D7D211F"/>
    <w:rsid w:val="1D826D34"/>
    <w:rsid w:val="1D875CF5"/>
    <w:rsid w:val="1D880AB9"/>
    <w:rsid w:val="1D891EE0"/>
    <w:rsid w:val="1D897752"/>
    <w:rsid w:val="1D8A4831"/>
    <w:rsid w:val="1D8B67FB"/>
    <w:rsid w:val="1D8E5FC4"/>
    <w:rsid w:val="1D954F84"/>
    <w:rsid w:val="1D9738DA"/>
    <w:rsid w:val="1D98237A"/>
    <w:rsid w:val="1D9873A5"/>
    <w:rsid w:val="1D992CC6"/>
    <w:rsid w:val="1D9B4C90"/>
    <w:rsid w:val="1D9D423B"/>
    <w:rsid w:val="1D9F2CC8"/>
    <w:rsid w:val="1D9F5E03"/>
    <w:rsid w:val="1DA022A7"/>
    <w:rsid w:val="1DA122EA"/>
    <w:rsid w:val="1DA13929"/>
    <w:rsid w:val="1DA358F3"/>
    <w:rsid w:val="1DA3711C"/>
    <w:rsid w:val="1DA4755F"/>
    <w:rsid w:val="1DA63635"/>
    <w:rsid w:val="1DA86A65"/>
    <w:rsid w:val="1DA9630B"/>
    <w:rsid w:val="1DAA3DF6"/>
    <w:rsid w:val="1DAA7BBF"/>
    <w:rsid w:val="1DAB02CA"/>
    <w:rsid w:val="1DAB0316"/>
    <w:rsid w:val="1DAC47D0"/>
    <w:rsid w:val="1DAC5D24"/>
    <w:rsid w:val="1DB01DBE"/>
    <w:rsid w:val="1DB23D88"/>
    <w:rsid w:val="1DB24BE5"/>
    <w:rsid w:val="1DB3376D"/>
    <w:rsid w:val="1DB4365C"/>
    <w:rsid w:val="1DB47220"/>
    <w:rsid w:val="1DB50AA9"/>
    <w:rsid w:val="1DB52E40"/>
    <w:rsid w:val="1DB57925"/>
    <w:rsid w:val="1DB646EF"/>
    <w:rsid w:val="1DB7314C"/>
    <w:rsid w:val="1DB80803"/>
    <w:rsid w:val="1DB82460"/>
    <w:rsid w:val="1DB902DC"/>
    <w:rsid w:val="1DB92F31"/>
    <w:rsid w:val="1DB93368"/>
    <w:rsid w:val="1DB96EC4"/>
    <w:rsid w:val="1DBB6901"/>
    <w:rsid w:val="1DBD1071"/>
    <w:rsid w:val="1DC00253"/>
    <w:rsid w:val="1DC046F7"/>
    <w:rsid w:val="1DC1221D"/>
    <w:rsid w:val="1DC13FCB"/>
    <w:rsid w:val="1DC2401E"/>
    <w:rsid w:val="1DC31867"/>
    <w:rsid w:val="1DC36D97"/>
    <w:rsid w:val="1DC37D43"/>
    <w:rsid w:val="1DC4054D"/>
    <w:rsid w:val="1DC4124D"/>
    <w:rsid w:val="1DC41B68"/>
    <w:rsid w:val="1DC755BF"/>
    <w:rsid w:val="1DC7755F"/>
    <w:rsid w:val="1DCA2E80"/>
    <w:rsid w:val="1DCA69CD"/>
    <w:rsid w:val="1DCB6BF8"/>
    <w:rsid w:val="1DCC013F"/>
    <w:rsid w:val="1DCD471E"/>
    <w:rsid w:val="1DCD5809"/>
    <w:rsid w:val="1DCE60A5"/>
    <w:rsid w:val="1DD0420E"/>
    <w:rsid w:val="1DD0711F"/>
    <w:rsid w:val="1DD213BA"/>
    <w:rsid w:val="1DD261D8"/>
    <w:rsid w:val="1DD43CFE"/>
    <w:rsid w:val="1DD45AAC"/>
    <w:rsid w:val="1DD47FB0"/>
    <w:rsid w:val="1DD67347"/>
    <w:rsid w:val="1DD7559C"/>
    <w:rsid w:val="1DD77EEC"/>
    <w:rsid w:val="1DD8466A"/>
    <w:rsid w:val="1DD96F6F"/>
    <w:rsid w:val="1DDB2E7A"/>
    <w:rsid w:val="1DDB5097"/>
    <w:rsid w:val="1DDB5A56"/>
    <w:rsid w:val="1DDC1A81"/>
    <w:rsid w:val="1DDC7057"/>
    <w:rsid w:val="1DDE08AE"/>
    <w:rsid w:val="1DDE78D4"/>
    <w:rsid w:val="1DE00194"/>
    <w:rsid w:val="1DE1641B"/>
    <w:rsid w:val="1DE467F5"/>
    <w:rsid w:val="1DE64F74"/>
    <w:rsid w:val="1DE85606"/>
    <w:rsid w:val="1DE911A4"/>
    <w:rsid w:val="1DE979C7"/>
    <w:rsid w:val="1DEA1774"/>
    <w:rsid w:val="1DEA2530"/>
    <w:rsid w:val="1DEA52D0"/>
    <w:rsid w:val="1DED6B6E"/>
    <w:rsid w:val="1DF10798"/>
    <w:rsid w:val="1DF12FF7"/>
    <w:rsid w:val="1DF148B0"/>
    <w:rsid w:val="1DF310F2"/>
    <w:rsid w:val="1DF50F9F"/>
    <w:rsid w:val="1DF51DF9"/>
    <w:rsid w:val="1DF67B7A"/>
    <w:rsid w:val="1DF72DDA"/>
    <w:rsid w:val="1DF73DD3"/>
    <w:rsid w:val="1DF87B0E"/>
    <w:rsid w:val="1DF91003"/>
    <w:rsid w:val="1DFA2344"/>
    <w:rsid w:val="1DFB76F7"/>
    <w:rsid w:val="1DFF72B1"/>
    <w:rsid w:val="1E00211F"/>
    <w:rsid w:val="1E004B2F"/>
    <w:rsid w:val="1E005332"/>
    <w:rsid w:val="1E0229F9"/>
    <w:rsid w:val="1E026ABD"/>
    <w:rsid w:val="1E034325"/>
    <w:rsid w:val="1E0345E3"/>
    <w:rsid w:val="1E075E82"/>
    <w:rsid w:val="1E0B57EB"/>
    <w:rsid w:val="1E0D2FAF"/>
    <w:rsid w:val="1E0E46D0"/>
    <w:rsid w:val="1E120690"/>
    <w:rsid w:val="1E122A78"/>
    <w:rsid w:val="1E1265D5"/>
    <w:rsid w:val="1E1363E1"/>
    <w:rsid w:val="1E154A8B"/>
    <w:rsid w:val="1E170683"/>
    <w:rsid w:val="1E174E6E"/>
    <w:rsid w:val="1E1C0C5E"/>
    <w:rsid w:val="1E1E57B8"/>
    <w:rsid w:val="1E200CF1"/>
    <w:rsid w:val="1E206F43"/>
    <w:rsid w:val="1E2342D8"/>
    <w:rsid w:val="1E2527AC"/>
    <w:rsid w:val="1E2655ED"/>
    <w:rsid w:val="1E265980"/>
    <w:rsid w:val="1E270661"/>
    <w:rsid w:val="1E284EDE"/>
    <w:rsid w:val="1E2A6014"/>
    <w:rsid w:val="1E2C2FB2"/>
    <w:rsid w:val="1E2C3B3A"/>
    <w:rsid w:val="1E2D15D1"/>
    <w:rsid w:val="1E2D1660"/>
    <w:rsid w:val="1E2D598C"/>
    <w:rsid w:val="1E2E09BA"/>
    <w:rsid w:val="1E2F78DD"/>
    <w:rsid w:val="1E312EFF"/>
    <w:rsid w:val="1E3426A1"/>
    <w:rsid w:val="1E346356"/>
    <w:rsid w:val="1E356B9D"/>
    <w:rsid w:val="1E360411"/>
    <w:rsid w:val="1E36433B"/>
    <w:rsid w:val="1E372D0C"/>
    <w:rsid w:val="1E381092"/>
    <w:rsid w:val="1E3A2D7A"/>
    <w:rsid w:val="1E3D18A3"/>
    <w:rsid w:val="1E3E37D0"/>
    <w:rsid w:val="1E404C36"/>
    <w:rsid w:val="1E405344"/>
    <w:rsid w:val="1E426297"/>
    <w:rsid w:val="1E426EBA"/>
    <w:rsid w:val="1E441624"/>
    <w:rsid w:val="1E472B09"/>
    <w:rsid w:val="1E475CC2"/>
    <w:rsid w:val="1E49459B"/>
    <w:rsid w:val="1E4C5F8A"/>
    <w:rsid w:val="1E4C70F1"/>
    <w:rsid w:val="1E4D2960"/>
    <w:rsid w:val="1E522E75"/>
    <w:rsid w:val="1E524DA4"/>
    <w:rsid w:val="1E5371A9"/>
    <w:rsid w:val="1E5374C5"/>
    <w:rsid w:val="1E5633AE"/>
    <w:rsid w:val="1E566E09"/>
    <w:rsid w:val="1E5866DD"/>
    <w:rsid w:val="1E592F47"/>
    <w:rsid w:val="1E5A05D6"/>
    <w:rsid w:val="1E5A2D91"/>
    <w:rsid w:val="1E5B05E7"/>
    <w:rsid w:val="1E5B61CE"/>
    <w:rsid w:val="1E5B7F7C"/>
    <w:rsid w:val="1E5D1B3F"/>
    <w:rsid w:val="1E605592"/>
    <w:rsid w:val="1E6257AE"/>
    <w:rsid w:val="1E6432D4"/>
    <w:rsid w:val="1E664CE4"/>
    <w:rsid w:val="1E6C3F37"/>
    <w:rsid w:val="1E6E1427"/>
    <w:rsid w:val="1E6E27B7"/>
    <w:rsid w:val="1E6F6CCE"/>
    <w:rsid w:val="1E70638D"/>
    <w:rsid w:val="1E707A25"/>
    <w:rsid w:val="1E714B1F"/>
    <w:rsid w:val="1E716290"/>
    <w:rsid w:val="1E7352C5"/>
    <w:rsid w:val="1E7438CD"/>
    <w:rsid w:val="1E74728F"/>
    <w:rsid w:val="1E763007"/>
    <w:rsid w:val="1E785E3D"/>
    <w:rsid w:val="1E7A7DA9"/>
    <w:rsid w:val="1E7B2A2A"/>
    <w:rsid w:val="1E7B6870"/>
    <w:rsid w:val="1E7D4396"/>
    <w:rsid w:val="1E7D48F9"/>
    <w:rsid w:val="1E7D6144"/>
    <w:rsid w:val="1E80357D"/>
    <w:rsid w:val="1E805C34"/>
    <w:rsid w:val="1E82375A"/>
    <w:rsid w:val="1E8319CE"/>
    <w:rsid w:val="1E847A54"/>
    <w:rsid w:val="1E855CC6"/>
    <w:rsid w:val="1E891FB7"/>
    <w:rsid w:val="1E892BD8"/>
    <w:rsid w:val="1E895EF1"/>
    <w:rsid w:val="1E8A0861"/>
    <w:rsid w:val="1E8A260F"/>
    <w:rsid w:val="1E8C7F4A"/>
    <w:rsid w:val="1E8D036F"/>
    <w:rsid w:val="1E8D635E"/>
    <w:rsid w:val="1E8D783F"/>
    <w:rsid w:val="1E8E11DF"/>
    <w:rsid w:val="1E8F3394"/>
    <w:rsid w:val="1E8F40C9"/>
    <w:rsid w:val="1E900A4A"/>
    <w:rsid w:val="1E92749D"/>
    <w:rsid w:val="1E956688"/>
    <w:rsid w:val="1E96284B"/>
    <w:rsid w:val="1E966C19"/>
    <w:rsid w:val="1E967206"/>
    <w:rsid w:val="1E98273A"/>
    <w:rsid w:val="1E98548E"/>
    <w:rsid w:val="1E9B4334"/>
    <w:rsid w:val="1E9C5582"/>
    <w:rsid w:val="1E9D3C26"/>
    <w:rsid w:val="1E9F1F80"/>
    <w:rsid w:val="1E9F430C"/>
    <w:rsid w:val="1EA0473F"/>
    <w:rsid w:val="1EA062D6"/>
    <w:rsid w:val="1EA1723B"/>
    <w:rsid w:val="1EA35A40"/>
    <w:rsid w:val="1EA4118E"/>
    <w:rsid w:val="1EA479EA"/>
    <w:rsid w:val="1EA70E6C"/>
    <w:rsid w:val="1EA77665"/>
    <w:rsid w:val="1EA9001A"/>
    <w:rsid w:val="1EA9518B"/>
    <w:rsid w:val="1EAA5629"/>
    <w:rsid w:val="1EAA7603"/>
    <w:rsid w:val="1EAB2ECE"/>
    <w:rsid w:val="1EAD3814"/>
    <w:rsid w:val="1EB2289F"/>
    <w:rsid w:val="1EB42445"/>
    <w:rsid w:val="1EB466B4"/>
    <w:rsid w:val="1EB666E9"/>
    <w:rsid w:val="1EB87191"/>
    <w:rsid w:val="1EB87C1C"/>
    <w:rsid w:val="1EB87F51"/>
    <w:rsid w:val="1EB916A8"/>
    <w:rsid w:val="1EBC63D3"/>
    <w:rsid w:val="1EBD6D64"/>
    <w:rsid w:val="1EC10726"/>
    <w:rsid w:val="1EC164A7"/>
    <w:rsid w:val="1EC21DA9"/>
    <w:rsid w:val="1EC2362E"/>
    <w:rsid w:val="1EC56DF6"/>
    <w:rsid w:val="1EC57AEB"/>
    <w:rsid w:val="1EC602C5"/>
    <w:rsid w:val="1EC62299"/>
    <w:rsid w:val="1EC765CA"/>
    <w:rsid w:val="1ECB3353"/>
    <w:rsid w:val="1ECB3976"/>
    <w:rsid w:val="1ECC2C27"/>
    <w:rsid w:val="1ECC79F6"/>
    <w:rsid w:val="1ECD0084"/>
    <w:rsid w:val="1ECE684B"/>
    <w:rsid w:val="1ED0614D"/>
    <w:rsid w:val="1ED17050"/>
    <w:rsid w:val="1ED5239A"/>
    <w:rsid w:val="1ED54E25"/>
    <w:rsid w:val="1ED67EE4"/>
    <w:rsid w:val="1ED73AE3"/>
    <w:rsid w:val="1ED77DCC"/>
    <w:rsid w:val="1ED77E37"/>
    <w:rsid w:val="1EDA17E8"/>
    <w:rsid w:val="1EDC730E"/>
    <w:rsid w:val="1EDF295B"/>
    <w:rsid w:val="1EE07339"/>
    <w:rsid w:val="1EE1181E"/>
    <w:rsid w:val="1EE12B77"/>
    <w:rsid w:val="1EE14925"/>
    <w:rsid w:val="1EE14F97"/>
    <w:rsid w:val="1EE241F9"/>
    <w:rsid w:val="1EE44415"/>
    <w:rsid w:val="1EE709E2"/>
    <w:rsid w:val="1EE855C5"/>
    <w:rsid w:val="1EE91A2B"/>
    <w:rsid w:val="1EEB28F1"/>
    <w:rsid w:val="1EEB2F80"/>
    <w:rsid w:val="1EEC0F4D"/>
    <w:rsid w:val="1EEC67B8"/>
    <w:rsid w:val="1EEC7D87"/>
    <w:rsid w:val="1EED151B"/>
    <w:rsid w:val="1EEF652F"/>
    <w:rsid w:val="1EF051FD"/>
    <w:rsid w:val="1EF113C1"/>
    <w:rsid w:val="1EF37FF3"/>
    <w:rsid w:val="1EF44A0D"/>
    <w:rsid w:val="1EF6565D"/>
    <w:rsid w:val="1EF924FD"/>
    <w:rsid w:val="1EFB70FC"/>
    <w:rsid w:val="1EFC175F"/>
    <w:rsid w:val="1EFC5CE8"/>
    <w:rsid w:val="1F000F2E"/>
    <w:rsid w:val="1F010F53"/>
    <w:rsid w:val="1F022AED"/>
    <w:rsid w:val="1F023F54"/>
    <w:rsid w:val="1F024216"/>
    <w:rsid w:val="1F037D2D"/>
    <w:rsid w:val="1F040613"/>
    <w:rsid w:val="1F044C52"/>
    <w:rsid w:val="1F053C82"/>
    <w:rsid w:val="1F073C5F"/>
    <w:rsid w:val="1F0802FD"/>
    <w:rsid w:val="1F0B0891"/>
    <w:rsid w:val="1F0B3750"/>
    <w:rsid w:val="1F0C74C8"/>
    <w:rsid w:val="1F10520A"/>
    <w:rsid w:val="1F1224DE"/>
    <w:rsid w:val="1F122D30"/>
    <w:rsid w:val="1F130256"/>
    <w:rsid w:val="1F132BD0"/>
    <w:rsid w:val="1F134CFA"/>
    <w:rsid w:val="1F14024D"/>
    <w:rsid w:val="1F147C8E"/>
    <w:rsid w:val="1F161D1D"/>
    <w:rsid w:val="1F1648E3"/>
    <w:rsid w:val="1F180EB5"/>
    <w:rsid w:val="1F185E6D"/>
    <w:rsid w:val="1F1B3EB3"/>
    <w:rsid w:val="1F1B658D"/>
    <w:rsid w:val="1F1C5A66"/>
    <w:rsid w:val="1F1D6B8E"/>
    <w:rsid w:val="1F1D7927"/>
    <w:rsid w:val="1F232A67"/>
    <w:rsid w:val="1F242DFA"/>
    <w:rsid w:val="1F244811"/>
    <w:rsid w:val="1F2923D2"/>
    <w:rsid w:val="1F2943DB"/>
    <w:rsid w:val="1F2962CC"/>
    <w:rsid w:val="1F2B2044"/>
    <w:rsid w:val="1F2B5FF8"/>
    <w:rsid w:val="1F2C0858"/>
    <w:rsid w:val="1F2D3B6B"/>
    <w:rsid w:val="1F2E5C07"/>
    <w:rsid w:val="1F2F6677"/>
    <w:rsid w:val="1F314898"/>
    <w:rsid w:val="1F3233D2"/>
    <w:rsid w:val="1F334A54"/>
    <w:rsid w:val="1F355821"/>
    <w:rsid w:val="1F357AC2"/>
    <w:rsid w:val="1F38650F"/>
    <w:rsid w:val="1F3C5FFF"/>
    <w:rsid w:val="1F3D452B"/>
    <w:rsid w:val="1F3D6840"/>
    <w:rsid w:val="1F4270FA"/>
    <w:rsid w:val="1F444EB4"/>
    <w:rsid w:val="1F446C62"/>
    <w:rsid w:val="1F4629DA"/>
    <w:rsid w:val="1F486BF0"/>
    <w:rsid w:val="1F494278"/>
    <w:rsid w:val="1F4947D3"/>
    <w:rsid w:val="1F4E188E"/>
    <w:rsid w:val="1F4F0667"/>
    <w:rsid w:val="1F515C17"/>
    <w:rsid w:val="1F527993"/>
    <w:rsid w:val="1F530018"/>
    <w:rsid w:val="1F570348"/>
    <w:rsid w:val="1F582AFA"/>
    <w:rsid w:val="1F59095F"/>
    <w:rsid w:val="1F5C0E0E"/>
    <w:rsid w:val="1F5C3FAB"/>
    <w:rsid w:val="1F5C43D5"/>
    <w:rsid w:val="1F605AF1"/>
    <w:rsid w:val="1F617814"/>
    <w:rsid w:val="1F625914"/>
    <w:rsid w:val="1F631D03"/>
    <w:rsid w:val="1F6320F9"/>
    <w:rsid w:val="1F654507"/>
    <w:rsid w:val="1F655E3A"/>
    <w:rsid w:val="1F656BFD"/>
    <w:rsid w:val="1F690620"/>
    <w:rsid w:val="1F6966C8"/>
    <w:rsid w:val="1F6A4208"/>
    <w:rsid w:val="1F6B2440"/>
    <w:rsid w:val="1F6C71F4"/>
    <w:rsid w:val="1F6E62BB"/>
    <w:rsid w:val="1F6E7E98"/>
    <w:rsid w:val="1F770DE5"/>
    <w:rsid w:val="1F7973A2"/>
    <w:rsid w:val="1F7A62B3"/>
    <w:rsid w:val="1F7B7030"/>
    <w:rsid w:val="1F7B7E9E"/>
    <w:rsid w:val="1F7C1086"/>
    <w:rsid w:val="1F7C28B0"/>
    <w:rsid w:val="1F7E2174"/>
    <w:rsid w:val="1F7E7A0A"/>
    <w:rsid w:val="1F7F7349"/>
    <w:rsid w:val="1F806AD8"/>
    <w:rsid w:val="1F813C01"/>
    <w:rsid w:val="1F817F48"/>
    <w:rsid w:val="1F820FB1"/>
    <w:rsid w:val="1F833C2E"/>
    <w:rsid w:val="1F8359DC"/>
    <w:rsid w:val="1F861CBD"/>
    <w:rsid w:val="1F867B16"/>
    <w:rsid w:val="1F8B27BE"/>
    <w:rsid w:val="1F8B2B53"/>
    <w:rsid w:val="1F8B57CB"/>
    <w:rsid w:val="1F8B663F"/>
    <w:rsid w:val="1F8D21E7"/>
    <w:rsid w:val="1F8E01CF"/>
    <w:rsid w:val="1F911FF2"/>
    <w:rsid w:val="1F9246E3"/>
    <w:rsid w:val="1F933745"/>
    <w:rsid w:val="1F945A24"/>
    <w:rsid w:val="1F95570F"/>
    <w:rsid w:val="1F9649FC"/>
    <w:rsid w:val="1F9673E6"/>
    <w:rsid w:val="1F9765E6"/>
    <w:rsid w:val="1F981B17"/>
    <w:rsid w:val="1F996CF1"/>
    <w:rsid w:val="1F9A2D26"/>
    <w:rsid w:val="1F9B10E0"/>
    <w:rsid w:val="1F9C084C"/>
    <w:rsid w:val="1F9D61FA"/>
    <w:rsid w:val="1F9E45C4"/>
    <w:rsid w:val="1FA0658E"/>
    <w:rsid w:val="1FA32261"/>
    <w:rsid w:val="1FA35D8C"/>
    <w:rsid w:val="1FA54812"/>
    <w:rsid w:val="1FA83694"/>
    <w:rsid w:val="1FA871F0"/>
    <w:rsid w:val="1FAA11BB"/>
    <w:rsid w:val="1FAC072B"/>
    <w:rsid w:val="1FAD4807"/>
    <w:rsid w:val="1FAE3A87"/>
    <w:rsid w:val="1FAF4A23"/>
    <w:rsid w:val="1FAF67D1"/>
    <w:rsid w:val="1FB03254"/>
    <w:rsid w:val="1FB04FA0"/>
    <w:rsid w:val="1FB26424"/>
    <w:rsid w:val="1FB3045F"/>
    <w:rsid w:val="1FB41790"/>
    <w:rsid w:val="1FB45B95"/>
    <w:rsid w:val="1FB5190D"/>
    <w:rsid w:val="1FB578D4"/>
    <w:rsid w:val="1FB65B28"/>
    <w:rsid w:val="1FB65DB1"/>
    <w:rsid w:val="1FB667BC"/>
    <w:rsid w:val="1FB95929"/>
    <w:rsid w:val="1FB96494"/>
    <w:rsid w:val="1FB96EF0"/>
    <w:rsid w:val="1FBA6482"/>
    <w:rsid w:val="1FBA7C58"/>
    <w:rsid w:val="1FBA7DD8"/>
    <w:rsid w:val="1FBB0BDF"/>
    <w:rsid w:val="1FBC7140"/>
    <w:rsid w:val="1FBF3C44"/>
    <w:rsid w:val="1FC0526B"/>
    <w:rsid w:val="1FC24E7D"/>
    <w:rsid w:val="1FC25A7E"/>
    <w:rsid w:val="1FC45748"/>
    <w:rsid w:val="1FC5588D"/>
    <w:rsid w:val="1FC61CE9"/>
    <w:rsid w:val="1FC65AA2"/>
    <w:rsid w:val="1FC76792"/>
    <w:rsid w:val="1FC81641"/>
    <w:rsid w:val="1FCB11CD"/>
    <w:rsid w:val="1FCC5A88"/>
    <w:rsid w:val="1FCD4EA9"/>
    <w:rsid w:val="1FCF0C21"/>
    <w:rsid w:val="1FCF24CC"/>
    <w:rsid w:val="1FD004F5"/>
    <w:rsid w:val="1FD224BF"/>
    <w:rsid w:val="1FD27711"/>
    <w:rsid w:val="1FD3047F"/>
    <w:rsid w:val="1FD53D5E"/>
    <w:rsid w:val="1FD55B0C"/>
    <w:rsid w:val="1FD60424"/>
    <w:rsid w:val="1FD61FC9"/>
    <w:rsid w:val="1FDB5818"/>
    <w:rsid w:val="1FDB75C6"/>
    <w:rsid w:val="1FDC224F"/>
    <w:rsid w:val="1FDC50EC"/>
    <w:rsid w:val="1FDC6E9A"/>
    <w:rsid w:val="1FDD6C1F"/>
    <w:rsid w:val="1FDE0E64"/>
    <w:rsid w:val="1FE06458"/>
    <w:rsid w:val="1FE3064C"/>
    <w:rsid w:val="1FE3647B"/>
    <w:rsid w:val="1FE42A09"/>
    <w:rsid w:val="1FE73907"/>
    <w:rsid w:val="1FE773A7"/>
    <w:rsid w:val="1FE80BAD"/>
    <w:rsid w:val="1FE82BAE"/>
    <w:rsid w:val="1FE91496"/>
    <w:rsid w:val="1FEA7308"/>
    <w:rsid w:val="1FEC4412"/>
    <w:rsid w:val="1FED10A7"/>
    <w:rsid w:val="1FEE7F49"/>
    <w:rsid w:val="1FEF6BCD"/>
    <w:rsid w:val="1FF1166B"/>
    <w:rsid w:val="1FF13CDB"/>
    <w:rsid w:val="1FF266BE"/>
    <w:rsid w:val="1FF331ED"/>
    <w:rsid w:val="1FF35D87"/>
    <w:rsid w:val="1FF40688"/>
    <w:rsid w:val="1FF4379C"/>
    <w:rsid w:val="1FF56272"/>
    <w:rsid w:val="1FF63CFA"/>
    <w:rsid w:val="1FF95C9E"/>
    <w:rsid w:val="1FF9622D"/>
    <w:rsid w:val="1FFB2015"/>
    <w:rsid w:val="1FFB7C68"/>
    <w:rsid w:val="1FFD1FA9"/>
    <w:rsid w:val="1FFD5271"/>
    <w:rsid w:val="20007BA3"/>
    <w:rsid w:val="20016901"/>
    <w:rsid w:val="20020FF7"/>
    <w:rsid w:val="2004201F"/>
    <w:rsid w:val="200639D2"/>
    <w:rsid w:val="20077A60"/>
    <w:rsid w:val="20084133"/>
    <w:rsid w:val="200A1141"/>
    <w:rsid w:val="200A7EAB"/>
    <w:rsid w:val="200C3BDF"/>
    <w:rsid w:val="200D3BA9"/>
    <w:rsid w:val="200D77AD"/>
    <w:rsid w:val="200D7FA5"/>
    <w:rsid w:val="200F6826"/>
    <w:rsid w:val="200F6D9D"/>
    <w:rsid w:val="20104A4D"/>
    <w:rsid w:val="20111662"/>
    <w:rsid w:val="20144886"/>
    <w:rsid w:val="2015240D"/>
    <w:rsid w:val="20154FB2"/>
    <w:rsid w:val="20164726"/>
    <w:rsid w:val="201850E9"/>
    <w:rsid w:val="201875CD"/>
    <w:rsid w:val="20196340"/>
    <w:rsid w:val="201D29B4"/>
    <w:rsid w:val="201E3957"/>
    <w:rsid w:val="20231DB9"/>
    <w:rsid w:val="202345BB"/>
    <w:rsid w:val="20250096"/>
    <w:rsid w:val="20250841"/>
    <w:rsid w:val="20257597"/>
    <w:rsid w:val="20262E5C"/>
    <w:rsid w:val="202839C2"/>
    <w:rsid w:val="2029266A"/>
    <w:rsid w:val="202A6E07"/>
    <w:rsid w:val="202B0C24"/>
    <w:rsid w:val="202B7505"/>
    <w:rsid w:val="202E42F9"/>
    <w:rsid w:val="202F0AD5"/>
    <w:rsid w:val="203205E5"/>
    <w:rsid w:val="20320DAD"/>
    <w:rsid w:val="20335BF0"/>
    <w:rsid w:val="20341478"/>
    <w:rsid w:val="20344F28"/>
    <w:rsid w:val="20346CD6"/>
    <w:rsid w:val="203532FB"/>
    <w:rsid w:val="20362A4E"/>
    <w:rsid w:val="203712A6"/>
    <w:rsid w:val="203A3373"/>
    <w:rsid w:val="203C453A"/>
    <w:rsid w:val="203C488A"/>
    <w:rsid w:val="203D202F"/>
    <w:rsid w:val="203E0749"/>
    <w:rsid w:val="203E4A67"/>
    <w:rsid w:val="203E5DA7"/>
    <w:rsid w:val="203F3810"/>
    <w:rsid w:val="204020F7"/>
    <w:rsid w:val="204038CD"/>
    <w:rsid w:val="20415352"/>
    <w:rsid w:val="20422AD1"/>
    <w:rsid w:val="20430882"/>
    <w:rsid w:val="204315B0"/>
    <w:rsid w:val="2043516B"/>
    <w:rsid w:val="20437668"/>
    <w:rsid w:val="20450EE3"/>
    <w:rsid w:val="2045739B"/>
    <w:rsid w:val="204630C5"/>
    <w:rsid w:val="20474C5B"/>
    <w:rsid w:val="204809D3"/>
    <w:rsid w:val="2048244A"/>
    <w:rsid w:val="2048611C"/>
    <w:rsid w:val="20490CC8"/>
    <w:rsid w:val="2049326A"/>
    <w:rsid w:val="204A7578"/>
    <w:rsid w:val="204C2F7B"/>
    <w:rsid w:val="204C4020"/>
    <w:rsid w:val="204D01CF"/>
    <w:rsid w:val="204D478A"/>
    <w:rsid w:val="204D7D98"/>
    <w:rsid w:val="204E2328"/>
    <w:rsid w:val="204E6029"/>
    <w:rsid w:val="204F083C"/>
    <w:rsid w:val="204F58BE"/>
    <w:rsid w:val="20516442"/>
    <w:rsid w:val="2056267C"/>
    <w:rsid w:val="20566C4C"/>
    <w:rsid w:val="20580C17"/>
    <w:rsid w:val="205904EB"/>
    <w:rsid w:val="20592542"/>
    <w:rsid w:val="20597C3D"/>
    <w:rsid w:val="205B0707"/>
    <w:rsid w:val="205C2066"/>
    <w:rsid w:val="205C7FDB"/>
    <w:rsid w:val="205D6B04"/>
    <w:rsid w:val="205D73DD"/>
    <w:rsid w:val="205E01CF"/>
    <w:rsid w:val="205F5C09"/>
    <w:rsid w:val="206019E9"/>
    <w:rsid w:val="20605D1D"/>
    <w:rsid w:val="20627AD5"/>
    <w:rsid w:val="2063580D"/>
    <w:rsid w:val="20651585"/>
    <w:rsid w:val="20676FEC"/>
    <w:rsid w:val="206A094A"/>
    <w:rsid w:val="206A4678"/>
    <w:rsid w:val="206F41B2"/>
    <w:rsid w:val="2072158C"/>
    <w:rsid w:val="207277FE"/>
    <w:rsid w:val="207444B6"/>
    <w:rsid w:val="207768FB"/>
    <w:rsid w:val="20782164"/>
    <w:rsid w:val="207A2BB7"/>
    <w:rsid w:val="207A6781"/>
    <w:rsid w:val="207B0F39"/>
    <w:rsid w:val="207D68CF"/>
    <w:rsid w:val="207E4D57"/>
    <w:rsid w:val="207F713F"/>
    <w:rsid w:val="20801358"/>
    <w:rsid w:val="20830D19"/>
    <w:rsid w:val="20835E26"/>
    <w:rsid w:val="208A0FEC"/>
    <w:rsid w:val="208B10CB"/>
    <w:rsid w:val="208E7AF4"/>
    <w:rsid w:val="20906BAB"/>
    <w:rsid w:val="2091237A"/>
    <w:rsid w:val="20935198"/>
    <w:rsid w:val="20935D19"/>
    <w:rsid w:val="20947775"/>
    <w:rsid w:val="20950000"/>
    <w:rsid w:val="209545DF"/>
    <w:rsid w:val="20962E9D"/>
    <w:rsid w:val="20986909"/>
    <w:rsid w:val="2099122F"/>
    <w:rsid w:val="209F6845"/>
    <w:rsid w:val="20A025BE"/>
    <w:rsid w:val="20A0436C"/>
    <w:rsid w:val="20A420AE"/>
    <w:rsid w:val="20A4358D"/>
    <w:rsid w:val="20A75441"/>
    <w:rsid w:val="20A815BD"/>
    <w:rsid w:val="20A839AB"/>
    <w:rsid w:val="20A8650F"/>
    <w:rsid w:val="20AA1D1E"/>
    <w:rsid w:val="20AB157F"/>
    <w:rsid w:val="20AC4ABE"/>
    <w:rsid w:val="20AE2FF2"/>
    <w:rsid w:val="20AF45AF"/>
    <w:rsid w:val="20B16579"/>
    <w:rsid w:val="20B20DA4"/>
    <w:rsid w:val="20B3781B"/>
    <w:rsid w:val="20B3790F"/>
    <w:rsid w:val="20B40550"/>
    <w:rsid w:val="20B455B2"/>
    <w:rsid w:val="20B47BF4"/>
    <w:rsid w:val="20B47E17"/>
    <w:rsid w:val="20B53956"/>
    <w:rsid w:val="20B56069"/>
    <w:rsid w:val="20B61437"/>
    <w:rsid w:val="20B61DE1"/>
    <w:rsid w:val="20B65238"/>
    <w:rsid w:val="20B66770"/>
    <w:rsid w:val="20B701EE"/>
    <w:rsid w:val="20B734B1"/>
    <w:rsid w:val="20B83FD0"/>
    <w:rsid w:val="20B932A6"/>
    <w:rsid w:val="20B971DB"/>
    <w:rsid w:val="20BA15D4"/>
    <w:rsid w:val="20BA4197"/>
    <w:rsid w:val="20BA6511"/>
    <w:rsid w:val="20BB2F53"/>
    <w:rsid w:val="20BD316F"/>
    <w:rsid w:val="20BD7923"/>
    <w:rsid w:val="20BF51E7"/>
    <w:rsid w:val="20C42867"/>
    <w:rsid w:val="20C50DE1"/>
    <w:rsid w:val="20C7469E"/>
    <w:rsid w:val="20CA4DEB"/>
    <w:rsid w:val="20CB4010"/>
    <w:rsid w:val="20CB452F"/>
    <w:rsid w:val="20CB5D5D"/>
    <w:rsid w:val="20CC03B4"/>
    <w:rsid w:val="20D07AF2"/>
    <w:rsid w:val="20D132F9"/>
    <w:rsid w:val="20D1401D"/>
    <w:rsid w:val="20D2141F"/>
    <w:rsid w:val="20D34796"/>
    <w:rsid w:val="20D540E3"/>
    <w:rsid w:val="20DB1848"/>
    <w:rsid w:val="20DE15FA"/>
    <w:rsid w:val="20DF30E6"/>
    <w:rsid w:val="20DF55E4"/>
    <w:rsid w:val="20E00C0C"/>
    <w:rsid w:val="20E10342"/>
    <w:rsid w:val="20E55D6D"/>
    <w:rsid w:val="20E6514F"/>
    <w:rsid w:val="20E71F9A"/>
    <w:rsid w:val="20E90778"/>
    <w:rsid w:val="20E91E77"/>
    <w:rsid w:val="20E976FD"/>
    <w:rsid w:val="20EA38A5"/>
    <w:rsid w:val="20EB0B22"/>
    <w:rsid w:val="20EC5803"/>
    <w:rsid w:val="20EC6D89"/>
    <w:rsid w:val="20EC75B1"/>
    <w:rsid w:val="20ED750E"/>
    <w:rsid w:val="20EE157B"/>
    <w:rsid w:val="20EE3329"/>
    <w:rsid w:val="20F16CD7"/>
    <w:rsid w:val="20F3093F"/>
    <w:rsid w:val="20F379E9"/>
    <w:rsid w:val="20F6042F"/>
    <w:rsid w:val="20F61D01"/>
    <w:rsid w:val="20FB77F4"/>
    <w:rsid w:val="20FC50A9"/>
    <w:rsid w:val="20FD17BE"/>
    <w:rsid w:val="20FE4BC0"/>
    <w:rsid w:val="20FF1092"/>
    <w:rsid w:val="20FF3A42"/>
    <w:rsid w:val="21010D8B"/>
    <w:rsid w:val="21026DEB"/>
    <w:rsid w:val="21043E6D"/>
    <w:rsid w:val="21050673"/>
    <w:rsid w:val="21052421"/>
    <w:rsid w:val="21070192"/>
    <w:rsid w:val="21090163"/>
    <w:rsid w:val="21091F11"/>
    <w:rsid w:val="2109666A"/>
    <w:rsid w:val="210B5C89"/>
    <w:rsid w:val="210D42BD"/>
    <w:rsid w:val="210E6D95"/>
    <w:rsid w:val="210F3FE9"/>
    <w:rsid w:val="210F504D"/>
    <w:rsid w:val="2110329F"/>
    <w:rsid w:val="211408FD"/>
    <w:rsid w:val="21141C1A"/>
    <w:rsid w:val="21156B08"/>
    <w:rsid w:val="21170180"/>
    <w:rsid w:val="211A5ECC"/>
    <w:rsid w:val="211A6A51"/>
    <w:rsid w:val="211B0637"/>
    <w:rsid w:val="211B7C84"/>
    <w:rsid w:val="211C60E8"/>
    <w:rsid w:val="211E2809"/>
    <w:rsid w:val="211E56C9"/>
    <w:rsid w:val="211E721C"/>
    <w:rsid w:val="212311F2"/>
    <w:rsid w:val="2123231D"/>
    <w:rsid w:val="21254871"/>
    <w:rsid w:val="21267469"/>
    <w:rsid w:val="21281E81"/>
    <w:rsid w:val="212925B3"/>
    <w:rsid w:val="2129610F"/>
    <w:rsid w:val="212A33F4"/>
    <w:rsid w:val="212B560D"/>
    <w:rsid w:val="212C3222"/>
    <w:rsid w:val="212C3E51"/>
    <w:rsid w:val="212E1EAE"/>
    <w:rsid w:val="21300C15"/>
    <w:rsid w:val="21303941"/>
    <w:rsid w:val="21321C11"/>
    <w:rsid w:val="213357B2"/>
    <w:rsid w:val="21374554"/>
    <w:rsid w:val="21380BB2"/>
    <w:rsid w:val="213827F6"/>
    <w:rsid w:val="213A7AA5"/>
    <w:rsid w:val="213B338A"/>
    <w:rsid w:val="213C6600"/>
    <w:rsid w:val="213D605E"/>
    <w:rsid w:val="213E4486"/>
    <w:rsid w:val="21401EBD"/>
    <w:rsid w:val="21423675"/>
    <w:rsid w:val="214250A4"/>
    <w:rsid w:val="2143734B"/>
    <w:rsid w:val="214440D9"/>
    <w:rsid w:val="214473ED"/>
    <w:rsid w:val="21456691"/>
    <w:rsid w:val="21470119"/>
    <w:rsid w:val="21472A39"/>
    <w:rsid w:val="21477A07"/>
    <w:rsid w:val="214A0096"/>
    <w:rsid w:val="214B42D7"/>
    <w:rsid w:val="214C004F"/>
    <w:rsid w:val="214E2FB6"/>
    <w:rsid w:val="214F43ED"/>
    <w:rsid w:val="21515666"/>
    <w:rsid w:val="21516C63"/>
    <w:rsid w:val="215238B8"/>
    <w:rsid w:val="2152685E"/>
    <w:rsid w:val="215313DE"/>
    <w:rsid w:val="215316D9"/>
    <w:rsid w:val="21582096"/>
    <w:rsid w:val="215A6C10"/>
    <w:rsid w:val="215C35E2"/>
    <w:rsid w:val="215D04AF"/>
    <w:rsid w:val="215D33A6"/>
    <w:rsid w:val="215E4B56"/>
    <w:rsid w:val="215F7D83"/>
    <w:rsid w:val="21607230"/>
    <w:rsid w:val="21627873"/>
    <w:rsid w:val="21635AC5"/>
    <w:rsid w:val="21652ED5"/>
    <w:rsid w:val="21667363"/>
    <w:rsid w:val="21684589"/>
    <w:rsid w:val="216A2866"/>
    <w:rsid w:val="216D69A2"/>
    <w:rsid w:val="216F5271"/>
    <w:rsid w:val="21717AB6"/>
    <w:rsid w:val="21725D08"/>
    <w:rsid w:val="217410E5"/>
    <w:rsid w:val="2176389D"/>
    <w:rsid w:val="217701E6"/>
    <w:rsid w:val="21792E98"/>
    <w:rsid w:val="217952E8"/>
    <w:rsid w:val="217A7057"/>
    <w:rsid w:val="217C26E3"/>
    <w:rsid w:val="217C28B3"/>
    <w:rsid w:val="217C770C"/>
    <w:rsid w:val="217D27EA"/>
    <w:rsid w:val="217E28FF"/>
    <w:rsid w:val="218051FA"/>
    <w:rsid w:val="21810F19"/>
    <w:rsid w:val="21837D6F"/>
    <w:rsid w:val="21854C6C"/>
    <w:rsid w:val="21855203"/>
    <w:rsid w:val="21860E3D"/>
    <w:rsid w:val="21870D42"/>
    <w:rsid w:val="2188760F"/>
    <w:rsid w:val="218C2FDA"/>
    <w:rsid w:val="218D5756"/>
    <w:rsid w:val="218E2416"/>
    <w:rsid w:val="21900776"/>
    <w:rsid w:val="21906145"/>
    <w:rsid w:val="2195240F"/>
    <w:rsid w:val="219844AC"/>
    <w:rsid w:val="219A0DBB"/>
    <w:rsid w:val="219B4E55"/>
    <w:rsid w:val="219B76B5"/>
    <w:rsid w:val="219D08AB"/>
    <w:rsid w:val="21A12595"/>
    <w:rsid w:val="21A4144A"/>
    <w:rsid w:val="21A43217"/>
    <w:rsid w:val="21A50B34"/>
    <w:rsid w:val="21A63C04"/>
    <w:rsid w:val="21A63C2B"/>
    <w:rsid w:val="21A67982"/>
    <w:rsid w:val="21A703A1"/>
    <w:rsid w:val="21A8797C"/>
    <w:rsid w:val="21AB7BC8"/>
    <w:rsid w:val="21AD4F92"/>
    <w:rsid w:val="21AF5009"/>
    <w:rsid w:val="21AF571D"/>
    <w:rsid w:val="21B20683"/>
    <w:rsid w:val="21B21CA8"/>
    <w:rsid w:val="21B647FC"/>
    <w:rsid w:val="21BA58B0"/>
    <w:rsid w:val="21BB7311"/>
    <w:rsid w:val="21BD7D2E"/>
    <w:rsid w:val="21BF298B"/>
    <w:rsid w:val="21BF6A73"/>
    <w:rsid w:val="21BF6FA9"/>
    <w:rsid w:val="21C30312"/>
    <w:rsid w:val="21C40B73"/>
    <w:rsid w:val="21C608A1"/>
    <w:rsid w:val="21C625C9"/>
    <w:rsid w:val="21C67E02"/>
    <w:rsid w:val="21C72F02"/>
    <w:rsid w:val="21C81DCC"/>
    <w:rsid w:val="21C93202"/>
    <w:rsid w:val="21CA68C6"/>
    <w:rsid w:val="21CC04E4"/>
    <w:rsid w:val="21D061FA"/>
    <w:rsid w:val="21D15194"/>
    <w:rsid w:val="21D20555"/>
    <w:rsid w:val="21D342CD"/>
    <w:rsid w:val="21D40771"/>
    <w:rsid w:val="21D702DA"/>
    <w:rsid w:val="21D73DBD"/>
    <w:rsid w:val="21D9535C"/>
    <w:rsid w:val="21D968F0"/>
    <w:rsid w:val="21D97B35"/>
    <w:rsid w:val="21DA3D6F"/>
    <w:rsid w:val="21DB02A5"/>
    <w:rsid w:val="21DC7DB9"/>
    <w:rsid w:val="21E03167"/>
    <w:rsid w:val="21E15C67"/>
    <w:rsid w:val="21E32762"/>
    <w:rsid w:val="21E35333"/>
    <w:rsid w:val="21E36C06"/>
    <w:rsid w:val="21E5472C"/>
    <w:rsid w:val="21E606BE"/>
    <w:rsid w:val="21E7346B"/>
    <w:rsid w:val="21E8421C"/>
    <w:rsid w:val="21E90853"/>
    <w:rsid w:val="21E93AF0"/>
    <w:rsid w:val="21EB5ABA"/>
    <w:rsid w:val="21EB7625"/>
    <w:rsid w:val="21EC2CC4"/>
    <w:rsid w:val="21ED538F"/>
    <w:rsid w:val="21ED7414"/>
    <w:rsid w:val="21EE1107"/>
    <w:rsid w:val="21EE1A40"/>
    <w:rsid w:val="21EE31CB"/>
    <w:rsid w:val="21F04E7F"/>
    <w:rsid w:val="21F20BF7"/>
    <w:rsid w:val="21F259FA"/>
    <w:rsid w:val="21F26E49"/>
    <w:rsid w:val="21F506E7"/>
    <w:rsid w:val="21F726B1"/>
    <w:rsid w:val="21F7620D"/>
    <w:rsid w:val="21F92844"/>
    <w:rsid w:val="21FC3824"/>
    <w:rsid w:val="21FE25D1"/>
    <w:rsid w:val="21FF3314"/>
    <w:rsid w:val="220426D8"/>
    <w:rsid w:val="22073B2B"/>
    <w:rsid w:val="22075A4A"/>
    <w:rsid w:val="2208422B"/>
    <w:rsid w:val="220B421C"/>
    <w:rsid w:val="220D3FC6"/>
    <w:rsid w:val="220D437E"/>
    <w:rsid w:val="220D5A31"/>
    <w:rsid w:val="220E3654"/>
    <w:rsid w:val="2210107D"/>
    <w:rsid w:val="221072CF"/>
    <w:rsid w:val="22112CD6"/>
    <w:rsid w:val="22122C28"/>
    <w:rsid w:val="22136474"/>
    <w:rsid w:val="22136FA0"/>
    <w:rsid w:val="22143A70"/>
    <w:rsid w:val="22146DBF"/>
    <w:rsid w:val="221548E5"/>
    <w:rsid w:val="221906FE"/>
    <w:rsid w:val="221914A0"/>
    <w:rsid w:val="221F0F98"/>
    <w:rsid w:val="22206CA0"/>
    <w:rsid w:val="22235254"/>
    <w:rsid w:val="222402FF"/>
    <w:rsid w:val="22250FCC"/>
    <w:rsid w:val="222608A0"/>
    <w:rsid w:val="22263D43"/>
    <w:rsid w:val="2228286B"/>
    <w:rsid w:val="222B5F80"/>
    <w:rsid w:val="222C1A49"/>
    <w:rsid w:val="222D5DFD"/>
    <w:rsid w:val="222E417F"/>
    <w:rsid w:val="222F3BF9"/>
    <w:rsid w:val="222F7CB1"/>
    <w:rsid w:val="2230171F"/>
    <w:rsid w:val="22315C15"/>
    <w:rsid w:val="22351C3D"/>
    <w:rsid w:val="223534AE"/>
    <w:rsid w:val="22356D36"/>
    <w:rsid w:val="223577F9"/>
    <w:rsid w:val="22382031"/>
    <w:rsid w:val="223827B2"/>
    <w:rsid w:val="223C0E19"/>
    <w:rsid w:val="223E208E"/>
    <w:rsid w:val="223E6FF2"/>
    <w:rsid w:val="22400062"/>
    <w:rsid w:val="22433200"/>
    <w:rsid w:val="22477195"/>
    <w:rsid w:val="22486F61"/>
    <w:rsid w:val="224870CB"/>
    <w:rsid w:val="224A6938"/>
    <w:rsid w:val="224B2F1F"/>
    <w:rsid w:val="224B60D1"/>
    <w:rsid w:val="224C02A9"/>
    <w:rsid w:val="224C4A01"/>
    <w:rsid w:val="224D58F8"/>
    <w:rsid w:val="225033B8"/>
    <w:rsid w:val="2250591D"/>
    <w:rsid w:val="22511A16"/>
    <w:rsid w:val="22525B39"/>
    <w:rsid w:val="225326DD"/>
    <w:rsid w:val="22557854"/>
    <w:rsid w:val="22561BCA"/>
    <w:rsid w:val="22573150"/>
    <w:rsid w:val="22576CAC"/>
    <w:rsid w:val="22592A24"/>
    <w:rsid w:val="225947DA"/>
    <w:rsid w:val="225B679C"/>
    <w:rsid w:val="225C15AB"/>
    <w:rsid w:val="225D68FE"/>
    <w:rsid w:val="225E628C"/>
    <w:rsid w:val="22600256"/>
    <w:rsid w:val="226134BB"/>
    <w:rsid w:val="22635651"/>
    <w:rsid w:val="22636F9F"/>
    <w:rsid w:val="2263731C"/>
    <w:rsid w:val="22652A89"/>
    <w:rsid w:val="2265761B"/>
    <w:rsid w:val="22665141"/>
    <w:rsid w:val="22676C52"/>
    <w:rsid w:val="226802BC"/>
    <w:rsid w:val="226B58C3"/>
    <w:rsid w:val="226B781C"/>
    <w:rsid w:val="226C27E7"/>
    <w:rsid w:val="226C44AE"/>
    <w:rsid w:val="226F0499"/>
    <w:rsid w:val="226F0D3A"/>
    <w:rsid w:val="226F2247"/>
    <w:rsid w:val="226F3326"/>
    <w:rsid w:val="226F3FF6"/>
    <w:rsid w:val="22715E01"/>
    <w:rsid w:val="22743D02"/>
    <w:rsid w:val="22745AB0"/>
    <w:rsid w:val="22746D88"/>
    <w:rsid w:val="22754D8E"/>
    <w:rsid w:val="22775BE6"/>
    <w:rsid w:val="22792EF8"/>
    <w:rsid w:val="227962FD"/>
    <w:rsid w:val="22796D63"/>
    <w:rsid w:val="227B1617"/>
    <w:rsid w:val="227D09E3"/>
    <w:rsid w:val="227E06DD"/>
    <w:rsid w:val="227E25D2"/>
    <w:rsid w:val="227E60F8"/>
    <w:rsid w:val="22820DB7"/>
    <w:rsid w:val="22833F45"/>
    <w:rsid w:val="22837AA1"/>
    <w:rsid w:val="22843E76"/>
    <w:rsid w:val="2284490B"/>
    <w:rsid w:val="22844C12"/>
    <w:rsid w:val="22851A6B"/>
    <w:rsid w:val="22872DDF"/>
    <w:rsid w:val="22873A35"/>
    <w:rsid w:val="22892489"/>
    <w:rsid w:val="228C104B"/>
    <w:rsid w:val="228C122A"/>
    <w:rsid w:val="228C27A0"/>
    <w:rsid w:val="228C308D"/>
    <w:rsid w:val="228C546F"/>
    <w:rsid w:val="229121BE"/>
    <w:rsid w:val="229156C3"/>
    <w:rsid w:val="22925AED"/>
    <w:rsid w:val="22961B07"/>
    <w:rsid w:val="22971352"/>
    <w:rsid w:val="22996904"/>
    <w:rsid w:val="229A0854"/>
    <w:rsid w:val="229A4EBC"/>
    <w:rsid w:val="229D2E24"/>
    <w:rsid w:val="229E0014"/>
    <w:rsid w:val="229E2B2D"/>
    <w:rsid w:val="229E52AE"/>
    <w:rsid w:val="22A16D34"/>
    <w:rsid w:val="22A21502"/>
    <w:rsid w:val="22A4321B"/>
    <w:rsid w:val="22A565A4"/>
    <w:rsid w:val="22A6713C"/>
    <w:rsid w:val="22A719E1"/>
    <w:rsid w:val="22A939AB"/>
    <w:rsid w:val="22AA022D"/>
    <w:rsid w:val="22AC524A"/>
    <w:rsid w:val="22B17F6C"/>
    <w:rsid w:val="22B26908"/>
    <w:rsid w:val="22B855EE"/>
    <w:rsid w:val="22BC463A"/>
    <w:rsid w:val="22BC52B4"/>
    <w:rsid w:val="22BD40B3"/>
    <w:rsid w:val="22BD42ED"/>
    <w:rsid w:val="22BE4F7D"/>
    <w:rsid w:val="22BF0131"/>
    <w:rsid w:val="22C03BB2"/>
    <w:rsid w:val="22C27475"/>
    <w:rsid w:val="22C414D9"/>
    <w:rsid w:val="22C5455D"/>
    <w:rsid w:val="22CB39B5"/>
    <w:rsid w:val="22CD64E0"/>
    <w:rsid w:val="22CE3412"/>
    <w:rsid w:val="22CF2CE6"/>
    <w:rsid w:val="22CF718A"/>
    <w:rsid w:val="22D10A64"/>
    <w:rsid w:val="22D10EC3"/>
    <w:rsid w:val="22D12F02"/>
    <w:rsid w:val="22D327D6"/>
    <w:rsid w:val="22D60519"/>
    <w:rsid w:val="22D84291"/>
    <w:rsid w:val="22DC4D40"/>
    <w:rsid w:val="22DD64FD"/>
    <w:rsid w:val="22DF73CD"/>
    <w:rsid w:val="22E01D27"/>
    <w:rsid w:val="22E0242F"/>
    <w:rsid w:val="22E04EF3"/>
    <w:rsid w:val="22E30C02"/>
    <w:rsid w:val="22E33611"/>
    <w:rsid w:val="22E449E3"/>
    <w:rsid w:val="22E53212"/>
    <w:rsid w:val="22E66190"/>
    <w:rsid w:val="22E80170"/>
    <w:rsid w:val="22EB588C"/>
    <w:rsid w:val="22EC0C3F"/>
    <w:rsid w:val="22EC2CE4"/>
    <w:rsid w:val="22EC3898"/>
    <w:rsid w:val="22EC5646"/>
    <w:rsid w:val="22EF3388"/>
    <w:rsid w:val="22EF43C6"/>
    <w:rsid w:val="22EF5136"/>
    <w:rsid w:val="22F05754"/>
    <w:rsid w:val="22F40CED"/>
    <w:rsid w:val="22F564A1"/>
    <w:rsid w:val="22F97D63"/>
    <w:rsid w:val="22FA54B1"/>
    <w:rsid w:val="22FB7F7F"/>
    <w:rsid w:val="22FD7266"/>
    <w:rsid w:val="22FF2883"/>
    <w:rsid w:val="230010F2"/>
    <w:rsid w:val="230169A4"/>
    <w:rsid w:val="23024E6A"/>
    <w:rsid w:val="23051783"/>
    <w:rsid w:val="23056708"/>
    <w:rsid w:val="23072480"/>
    <w:rsid w:val="23076924"/>
    <w:rsid w:val="23084DB8"/>
    <w:rsid w:val="2309169B"/>
    <w:rsid w:val="230A3855"/>
    <w:rsid w:val="230B226A"/>
    <w:rsid w:val="230C3F3A"/>
    <w:rsid w:val="230E0E08"/>
    <w:rsid w:val="230E1A60"/>
    <w:rsid w:val="230F7587"/>
    <w:rsid w:val="231030F5"/>
    <w:rsid w:val="231057D9"/>
    <w:rsid w:val="23106C7F"/>
    <w:rsid w:val="231528D1"/>
    <w:rsid w:val="2315402A"/>
    <w:rsid w:val="23155A85"/>
    <w:rsid w:val="231828DF"/>
    <w:rsid w:val="2318326D"/>
    <w:rsid w:val="2318468D"/>
    <w:rsid w:val="231A6657"/>
    <w:rsid w:val="231B358B"/>
    <w:rsid w:val="231B5F2B"/>
    <w:rsid w:val="231D2899"/>
    <w:rsid w:val="231D7EF5"/>
    <w:rsid w:val="231F3C6E"/>
    <w:rsid w:val="23206E65"/>
    <w:rsid w:val="232074AC"/>
    <w:rsid w:val="23225B5D"/>
    <w:rsid w:val="23231B14"/>
    <w:rsid w:val="23243032"/>
    <w:rsid w:val="23244520"/>
    <w:rsid w:val="232464A7"/>
    <w:rsid w:val="23256DAA"/>
    <w:rsid w:val="2328720D"/>
    <w:rsid w:val="23292B7D"/>
    <w:rsid w:val="232954D1"/>
    <w:rsid w:val="232A616E"/>
    <w:rsid w:val="232B2612"/>
    <w:rsid w:val="232B613C"/>
    <w:rsid w:val="232C5112"/>
    <w:rsid w:val="232D7133"/>
    <w:rsid w:val="232E2C35"/>
    <w:rsid w:val="232F15F4"/>
    <w:rsid w:val="23301939"/>
    <w:rsid w:val="23314FD5"/>
    <w:rsid w:val="23316175"/>
    <w:rsid w:val="23323A78"/>
    <w:rsid w:val="233376CB"/>
    <w:rsid w:val="23351E12"/>
    <w:rsid w:val="23352FC4"/>
    <w:rsid w:val="23356B60"/>
    <w:rsid w:val="23362D65"/>
    <w:rsid w:val="23375241"/>
    <w:rsid w:val="23386ADD"/>
    <w:rsid w:val="233A0023"/>
    <w:rsid w:val="233B4174"/>
    <w:rsid w:val="233C2E50"/>
    <w:rsid w:val="233C685D"/>
    <w:rsid w:val="233C770F"/>
    <w:rsid w:val="233D7FA8"/>
    <w:rsid w:val="233F1C1A"/>
    <w:rsid w:val="23405992"/>
    <w:rsid w:val="23411E36"/>
    <w:rsid w:val="23417A9E"/>
    <w:rsid w:val="23425BAE"/>
    <w:rsid w:val="2342795C"/>
    <w:rsid w:val="23427EDA"/>
    <w:rsid w:val="23441D61"/>
    <w:rsid w:val="234525E3"/>
    <w:rsid w:val="234611FA"/>
    <w:rsid w:val="23471E92"/>
    <w:rsid w:val="23476D20"/>
    <w:rsid w:val="23480366"/>
    <w:rsid w:val="23491A1E"/>
    <w:rsid w:val="234B2523"/>
    <w:rsid w:val="234B6811"/>
    <w:rsid w:val="234C7398"/>
    <w:rsid w:val="2350014D"/>
    <w:rsid w:val="23502079"/>
    <w:rsid w:val="2351194D"/>
    <w:rsid w:val="23515DF1"/>
    <w:rsid w:val="2352357D"/>
    <w:rsid w:val="23547A7F"/>
    <w:rsid w:val="23552731"/>
    <w:rsid w:val="23563407"/>
    <w:rsid w:val="23571659"/>
    <w:rsid w:val="23580278"/>
    <w:rsid w:val="23582CDC"/>
    <w:rsid w:val="23582EDE"/>
    <w:rsid w:val="23592538"/>
    <w:rsid w:val="235A174F"/>
    <w:rsid w:val="235A2EF8"/>
    <w:rsid w:val="235A59AC"/>
    <w:rsid w:val="235A71CB"/>
    <w:rsid w:val="235C0325"/>
    <w:rsid w:val="235C0A1E"/>
    <w:rsid w:val="235D6544"/>
    <w:rsid w:val="235E5A9A"/>
    <w:rsid w:val="235E7E53"/>
    <w:rsid w:val="235F050E"/>
    <w:rsid w:val="235F0EBD"/>
    <w:rsid w:val="235F11C2"/>
    <w:rsid w:val="235F406A"/>
    <w:rsid w:val="235F676B"/>
    <w:rsid w:val="23612755"/>
    <w:rsid w:val="23635B83"/>
    <w:rsid w:val="236553F8"/>
    <w:rsid w:val="236578F1"/>
    <w:rsid w:val="23675887"/>
    <w:rsid w:val="236906DB"/>
    <w:rsid w:val="2369313B"/>
    <w:rsid w:val="236E0751"/>
    <w:rsid w:val="237026B9"/>
    <w:rsid w:val="23723791"/>
    <w:rsid w:val="237443D2"/>
    <w:rsid w:val="237537F5"/>
    <w:rsid w:val="2377382F"/>
    <w:rsid w:val="23794213"/>
    <w:rsid w:val="237B36F5"/>
    <w:rsid w:val="237B69CA"/>
    <w:rsid w:val="237C0901"/>
    <w:rsid w:val="237D6BE6"/>
    <w:rsid w:val="237E3CA3"/>
    <w:rsid w:val="237F295E"/>
    <w:rsid w:val="237F443F"/>
    <w:rsid w:val="23812EA7"/>
    <w:rsid w:val="23863CED"/>
    <w:rsid w:val="23865A9B"/>
    <w:rsid w:val="23871813"/>
    <w:rsid w:val="238910E7"/>
    <w:rsid w:val="238C6A70"/>
    <w:rsid w:val="238E2F95"/>
    <w:rsid w:val="238E397D"/>
    <w:rsid w:val="238E627D"/>
    <w:rsid w:val="239075D6"/>
    <w:rsid w:val="23913C22"/>
    <w:rsid w:val="239161EE"/>
    <w:rsid w:val="23922691"/>
    <w:rsid w:val="23953F30"/>
    <w:rsid w:val="23977CA8"/>
    <w:rsid w:val="239A3B09"/>
    <w:rsid w:val="239D1036"/>
    <w:rsid w:val="239D45F7"/>
    <w:rsid w:val="239D6598"/>
    <w:rsid w:val="23A02C21"/>
    <w:rsid w:val="23A02C92"/>
    <w:rsid w:val="23A24E6F"/>
    <w:rsid w:val="23A27197"/>
    <w:rsid w:val="23A31105"/>
    <w:rsid w:val="23A32168"/>
    <w:rsid w:val="23A3664D"/>
    <w:rsid w:val="23A507A0"/>
    <w:rsid w:val="23A55886"/>
    <w:rsid w:val="23A720CD"/>
    <w:rsid w:val="23A7445B"/>
    <w:rsid w:val="23AB3753"/>
    <w:rsid w:val="23AE0B4E"/>
    <w:rsid w:val="23AF134C"/>
    <w:rsid w:val="23B021D2"/>
    <w:rsid w:val="23B048C6"/>
    <w:rsid w:val="23B15EE7"/>
    <w:rsid w:val="23B23382"/>
    <w:rsid w:val="23B3289E"/>
    <w:rsid w:val="23B36171"/>
    <w:rsid w:val="23B36E1A"/>
    <w:rsid w:val="23B5012E"/>
    <w:rsid w:val="23B75C54"/>
    <w:rsid w:val="23B87C1E"/>
    <w:rsid w:val="23BA3C3C"/>
    <w:rsid w:val="23BA5744"/>
    <w:rsid w:val="23BC14BC"/>
    <w:rsid w:val="23C10881"/>
    <w:rsid w:val="23C24001"/>
    <w:rsid w:val="23C37B06"/>
    <w:rsid w:val="23C511CB"/>
    <w:rsid w:val="23C51E26"/>
    <w:rsid w:val="23C640E9"/>
    <w:rsid w:val="23C85E64"/>
    <w:rsid w:val="23CB16FF"/>
    <w:rsid w:val="23CB496B"/>
    <w:rsid w:val="23CC4251"/>
    <w:rsid w:val="23CC6836"/>
    <w:rsid w:val="23CD5478"/>
    <w:rsid w:val="23CD7590"/>
    <w:rsid w:val="23CE6B72"/>
    <w:rsid w:val="23D07352"/>
    <w:rsid w:val="23D36806"/>
    <w:rsid w:val="23D37EED"/>
    <w:rsid w:val="23D42B9C"/>
    <w:rsid w:val="23D507D0"/>
    <w:rsid w:val="23D74548"/>
    <w:rsid w:val="23D76A9D"/>
    <w:rsid w:val="23DA7E31"/>
    <w:rsid w:val="23DB3025"/>
    <w:rsid w:val="23DB4BE1"/>
    <w:rsid w:val="23DC4169"/>
    <w:rsid w:val="23DC56BB"/>
    <w:rsid w:val="23DD4B33"/>
    <w:rsid w:val="23DE2410"/>
    <w:rsid w:val="23DF164F"/>
    <w:rsid w:val="23DF51AB"/>
    <w:rsid w:val="23E150D1"/>
    <w:rsid w:val="23E370BE"/>
    <w:rsid w:val="23E420E2"/>
    <w:rsid w:val="23E8163D"/>
    <w:rsid w:val="23E935BE"/>
    <w:rsid w:val="23EB1DA2"/>
    <w:rsid w:val="23EB3C31"/>
    <w:rsid w:val="23EC0DA6"/>
    <w:rsid w:val="23ED5B1A"/>
    <w:rsid w:val="23EE06F9"/>
    <w:rsid w:val="23F11DE2"/>
    <w:rsid w:val="23F21382"/>
    <w:rsid w:val="23F24FAF"/>
    <w:rsid w:val="23F427B1"/>
    <w:rsid w:val="23F45D3C"/>
    <w:rsid w:val="23FA3D93"/>
    <w:rsid w:val="23FA4F9A"/>
    <w:rsid w:val="23FB24A3"/>
    <w:rsid w:val="23FC3FAF"/>
    <w:rsid w:val="23FE0AE6"/>
    <w:rsid w:val="23FE3D0E"/>
    <w:rsid w:val="23FE7D27"/>
    <w:rsid w:val="23FF7192"/>
    <w:rsid w:val="240115C5"/>
    <w:rsid w:val="24011F81"/>
    <w:rsid w:val="24015121"/>
    <w:rsid w:val="24020D13"/>
    <w:rsid w:val="24047D70"/>
    <w:rsid w:val="240510B5"/>
    <w:rsid w:val="24053019"/>
    <w:rsid w:val="24060B94"/>
    <w:rsid w:val="2406213A"/>
    <w:rsid w:val="24062738"/>
    <w:rsid w:val="2407078F"/>
    <w:rsid w:val="24090D39"/>
    <w:rsid w:val="240A02DB"/>
    <w:rsid w:val="240A44CA"/>
    <w:rsid w:val="240D7F6A"/>
    <w:rsid w:val="241111C6"/>
    <w:rsid w:val="2412408C"/>
    <w:rsid w:val="241243B2"/>
    <w:rsid w:val="24125580"/>
    <w:rsid w:val="24127046"/>
    <w:rsid w:val="241412F8"/>
    <w:rsid w:val="24152F8F"/>
    <w:rsid w:val="24155071"/>
    <w:rsid w:val="24172B97"/>
    <w:rsid w:val="241748A3"/>
    <w:rsid w:val="24185BC8"/>
    <w:rsid w:val="24186BB3"/>
    <w:rsid w:val="2419303C"/>
    <w:rsid w:val="241B78E7"/>
    <w:rsid w:val="241D3362"/>
    <w:rsid w:val="241E3F25"/>
    <w:rsid w:val="241E7A90"/>
    <w:rsid w:val="241E7DA0"/>
    <w:rsid w:val="241F37F9"/>
    <w:rsid w:val="24232732"/>
    <w:rsid w:val="24235B93"/>
    <w:rsid w:val="24251067"/>
    <w:rsid w:val="242700ED"/>
    <w:rsid w:val="2428254F"/>
    <w:rsid w:val="242850F1"/>
    <w:rsid w:val="24286B52"/>
    <w:rsid w:val="24294678"/>
    <w:rsid w:val="242A3B1F"/>
    <w:rsid w:val="242A41CC"/>
    <w:rsid w:val="242B219E"/>
    <w:rsid w:val="242B4894"/>
    <w:rsid w:val="242B6642"/>
    <w:rsid w:val="242C4B79"/>
    <w:rsid w:val="242D2070"/>
    <w:rsid w:val="242D5F16"/>
    <w:rsid w:val="243448CF"/>
    <w:rsid w:val="2435301D"/>
    <w:rsid w:val="243948BB"/>
    <w:rsid w:val="243A0143"/>
    <w:rsid w:val="243C459A"/>
    <w:rsid w:val="243D582A"/>
    <w:rsid w:val="243E0123"/>
    <w:rsid w:val="243F4A09"/>
    <w:rsid w:val="243F5C4A"/>
    <w:rsid w:val="24402543"/>
    <w:rsid w:val="2443398C"/>
    <w:rsid w:val="24457472"/>
    <w:rsid w:val="24466FD8"/>
    <w:rsid w:val="244871F4"/>
    <w:rsid w:val="244B2840"/>
    <w:rsid w:val="244B45EE"/>
    <w:rsid w:val="244E7ABC"/>
    <w:rsid w:val="244F0F9A"/>
    <w:rsid w:val="245045D1"/>
    <w:rsid w:val="24510565"/>
    <w:rsid w:val="24523BCF"/>
    <w:rsid w:val="2455546D"/>
    <w:rsid w:val="245750FF"/>
    <w:rsid w:val="24580F5F"/>
    <w:rsid w:val="24581139"/>
    <w:rsid w:val="245A7047"/>
    <w:rsid w:val="245B210F"/>
    <w:rsid w:val="245C1817"/>
    <w:rsid w:val="245C4A4D"/>
    <w:rsid w:val="245F009A"/>
    <w:rsid w:val="245F5871"/>
    <w:rsid w:val="24621DA7"/>
    <w:rsid w:val="246241E6"/>
    <w:rsid w:val="2463402E"/>
    <w:rsid w:val="246456B0"/>
    <w:rsid w:val="24647600"/>
    <w:rsid w:val="24660844"/>
    <w:rsid w:val="24661428"/>
    <w:rsid w:val="24681644"/>
    <w:rsid w:val="246851A0"/>
    <w:rsid w:val="2469189B"/>
    <w:rsid w:val="246A716A"/>
    <w:rsid w:val="246B4C91"/>
    <w:rsid w:val="246D6D2A"/>
    <w:rsid w:val="246F263F"/>
    <w:rsid w:val="246F29D3"/>
    <w:rsid w:val="246F652F"/>
    <w:rsid w:val="2470393B"/>
    <w:rsid w:val="24727DCD"/>
    <w:rsid w:val="247541E1"/>
    <w:rsid w:val="2477490C"/>
    <w:rsid w:val="24783B0F"/>
    <w:rsid w:val="24792594"/>
    <w:rsid w:val="247A3BB1"/>
    <w:rsid w:val="247B3126"/>
    <w:rsid w:val="247F7E2D"/>
    <w:rsid w:val="24803F69"/>
    <w:rsid w:val="2480698E"/>
    <w:rsid w:val="2482647B"/>
    <w:rsid w:val="248303F1"/>
    <w:rsid w:val="24833D88"/>
    <w:rsid w:val="24847354"/>
    <w:rsid w:val="24853FA4"/>
    <w:rsid w:val="24862DA0"/>
    <w:rsid w:val="248B0E8F"/>
    <w:rsid w:val="248C1498"/>
    <w:rsid w:val="248C5333"/>
    <w:rsid w:val="248E097A"/>
    <w:rsid w:val="248E1DF6"/>
    <w:rsid w:val="249118CA"/>
    <w:rsid w:val="249277A1"/>
    <w:rsid w:val="249339A4"/>
    <w:rsid w:val="24941F90"/>
    <w:rsid w:val="24973CD7"/>
    <w:rsid w:val="24987257"/>
    <w:rsid w:val="24991DE2"/>
    <w:rsid w:val="24992A4E"/>
    <w:rsid w:val="249A26F2"/>
    <w:rsid w:val="249B37C8"/>
    <w:rsid w:val="249C4E4A"/>
    <w:rsid w:val="249D12EE"/>
    <w:rsid w:val="249D7540"/>
    <w:rsid w:val="249E6E14"/>
    <w:rsid w:val="24A00DDE"/>
    <w:rsid w:val="24A1250E"/>
    <w:rsid w:val="24A14F1C"/>
    <w:rsid w:val="24A2226E"/>
    <w:rsid w:val="24A22B02"/>
    <w:rsid w:val="24A26CC4"/>
    <w:rsid w:val="24A63AE3"/>
    <w:rsid w:val="24A669D3"/>
    <w:rsid w:val="24A83A4A"/>
    <w:rsid w:val="24A8560E"/>
    <w:rsid w:val="24A87C93"/>
    <w:rsid w:val="24AB3948"/>
    <w:rsid w:val="24AC7783"/>
    <w:rsid w:val="24AD52A9"/>
    <w:rsid w:val="24AF0013"/>
    <w:rsid w:val="24AF2DCF"/>
    <w:rsid w:val="24B10A66"/>
    <w:rsid w:val="24B14ADA"/>
    <w:rsid w:val="24B65F0C"/>
    <w:rsid w:val="24B77617"/>
    <w:rsid w:val="24BE1264"/>
    <w:rsid w:val="24BE7A1D"/>
    <w:rsid w:val="24C0322E"/>
    <w:rsid w:val="24C22B02"/>
    <w:rsid w:val="24C54208"/>
    <w:rsid w:val="24C7636B"/>
    <w:rsid w:val="24C77F7A"/>
    <w:rsid w:val="24CC1BD3"/>
    <w:rsid w:val="24CD36B7"/>
    <w:rsid w:val="24CF521F"/>
    <w:rsid w:val="24D151E8"/>
    <w:rsid w:val="24D166D3"/>
    <w:rsid w:val="24D26ABE"/>
    <w:rsid w:val="24D302A7"/>
    <w:rsid w:val="24D42836"/>
    <w:rsid w:val="24D46CDA"/>
    <w:rsid w:val="24D576D4"/>
    <w:rsid w:val="24D6035C"/>
    <w:rsid w:val="24D665AE"/>
    <w:rsid w:val="24DB0068"/>
    <w:rsid w:val="24DB1E16"/>
    <w:rsid w:val="24DB7F68"/>
    <w:rsid w:val="24DC00CA"/>
    <w:rsid w:val="24DE0697"/>
    <w:rsid w:val="24DE6505"/>
    <w:rsid w:val="24DE6EFD"/>
    <w:rsid w:val="24E0567E"/>
    <w:rsid w:val="24E31623"/>
    <w:rsid w:val="24ED38F7"/>
    <w:rsid w:val="24EE50CA"/>
    <w:rsid w:val="24EF2A00"/>
    <w:rsid w:val="24F11A29"/>
    <w:rsid w:val="24F2084C"/>
    <w:rsid w:val="24F20F0E"/>
    <w:rsid w:val="24F22201"/>
    <w:rsid w:val="24F627AC"/>
    <w:rsid w:val="24F7395E"/>
    <w:rsid w:val="24F84776"/>
    <w:rsid w:val="24F90822"/>
    <w:rsid w:val="24FB4266"/>
    <w:rsid w:val="24FC1AFE"/>
    <w:rsid w:val="24FC61EA"/>
    <w:rsid w:val="24FD0D5F"/>
    <w:rsid w:val="24FE155F"/>
    <w:rsid w:val="24FE5EB2"/>
    <w:rsid w:val="250053ED"/>
    <w:rsid w:val="25007535"/>
    <w:rsid w:val="25026C72"/>
    <w:rsid w:val="25037A90"/>
    <w:rsid w:val="250458F4"/>
    <w:rsid w:val="25055DB0"/>
    <w:rsid w:val="250922CE"/>
    <w:rsid w:val="25095A7A"/>
    <w:rsid w:val="25096983"/>
    <w:rsid w:val="250975E9"/>
    <w:rsid w:val="250A0FE5"/>
    <w:rsid w:val="250A26FB"/>
    <w:rsid w:val="250B354E"/>
    <w:rsid w:val="250B72FC"/>
    <w:rsid w:val="250D0D9B"/>
    <w:rsid w:val="250D47FC"/>
    <w:rsid w:val="250D6110"/>
    <w:rsid w:val="250D6AD2"/>
    <w:rsid w:val="251305C0"/>
    <w:rsid w:val="25132D26"/>
    <w:rsid w:val="251336BA"/>
    <w:rsid w:val="25141186"/>
    <w:rsid w:val="25194146"/>
    <w:rsid w:val="251A293E"/>
    <w:rsid w:val="251A31FC"/>
    <w:rsid w:val="251B1226"/>
    <w:rsid w:val="251B2213"/>
    <w:rsid w:val="251B2AE7"/>
    <w:rsid w:val="251E6CDB"/>
    <w:rsid w:val="25205A7B"/>
    <w:rsid w:val="25221ACD"/>
    <w:rsid w:val="252235A1"/>
    <w:rsid w:val="25226235"/>
    <w:rsid w:val="25227A45"/>
    <w:rsid w:val="252512E3"/>
    <w:rsid w:val="25253091"/>
    <w:rsid w:val="25254D3B"/>
    <w:rsid w:val="25267568"/>
    <w:rsid w:val="25275816"/>
    <w:rsid w:val="2529297B"/>
    <w:rsid w:val="252C382D"/>
    <w:rsid w:val="252E0198"/>
    <w:rsid w:val="252E7074"/>
    <w:rsid w:val="2531347C"/>
    <w:rsid w:val="25322CA6"/>
    <w:rsid w:val="253613ED"/>
    <w:rsid w:val="253627B0"/>
    <w:rsid w:val="253672ED"/>
    <w:rsid w:val="25382DC5"/>
    <w:rsid w:val="25383B52"/>
    <w:rsid w:val="25387269"/>
    <w:rsid w:val="25392EE1"/>
    <w:rsid w:val="253A01EA"/>
    <w:rsid w:val="253A0391"/>
    <w:rsid w:val="253A4C4E"/>
    <w:rsid w:val="253C645F"/>
    <w:rsid w:val="253C6E2D"/>
    <w:rsid w:val="253F4153"/>
    <w:rsid w:val="25401C79"/>
    <w:rsid w:val="25404B07"/>
    <w:rsid w:val="25414C1A"/>
    <w:rsid w:val="25416D14"/>
    <w:rsid w:val="25435FE2"/>
    <w:rsid w:val="25457290"/>
    <w:rsid w:val="254762AD"/>
    <w:rsid w:val="25493224"/>
    <w:rsid w:val="254C6870"/>
    <w:rsid w:val="254D45A6"/>
    <w:rsid w:val="254E6983"/>
    <w:rsid w:val="255120D8"/>
    <w:rsid w:val="255319AC"/>
    <w:rsid w:val="255654C8"/>
    <w:rsid w:val="25566D99"/>
    <w:rsid w:val="255676EF"/>
    <w:rsid w:val="255816B9"/>
    <w:rsid w:val="25592D3B"/>
    <w:rsid w:val="255B1D2C"/>
    <w:rsid w:val="255B6AB3"/>
    <w:rsid w:val="255E0351"/>
    <w:rsid w:val="255E06EF"/>
    <w:rsid w:val="255E72C8"/>
    <w:rsid w:val="25602951"/>
    <w:rsid w:val="256167DF"/>
    <w:rsid w:val="25620EBD"/>
    <w:rsid w:val="25621016"/>
    <w:rsid w:val="25654549"/>
    <w:rsid w:val="2566464A"/>
    <w:rsid w:val="25692F24"/>
    <w:rsid w:val="256B7B2F"/>
    <w:rsid w:val="256C4C03"/>
    <w:rsid w:val="256E2C8A"/>
    <w:rsid w:val="257036B9"/>
    <w:rsid w:val="25710085"/>
    <w:rsid w:val="25712237"/>
    <w:rsid w:val="25743997"/>
    <w:rsid w:val="257456B6"/>
    <w:rsid w:val="25755DC7"/>
    <w:rsid w:val="25763B5D"/>
    <w:rsid w:val="25796BFE"/>
    <w:rsid w:val="257A518B"/>
    <w:rsid w:val="257F09F3"/>
    <w:rsid w:val="2580253A"/>
    <w:rsid w:val="2580571B"/>
    <w:rsid w:val="258277F5"/>
    <w:rsid w:val="25845B36"/>
    <w:rsid w:val="2584600A"/>
    <w:rsid w:val="25864CDF"/>
    <w:rsid w:val="25873D4C"/>
    <w:rsid w:val="258778A8"/>
    <w:rsid w:val="2588150F"/>
    <w:rsid w:val="258B70CF"/>
    <w:rsid w:val="258E3468"/>
    <w:rsid w:val="258E432C"/>
    <w:rsid w:val="258F0567"/>
    <w:rsid w:val="258F0C5C"/>
    <w:rsid w:val="258F540B"/>
    <w:rsid w:val="259205FB"/>
    <w:rsid w:val="25950217"/>
    <w:rsid w:val="25951FC5"/>
    <w:rsid w:val="25953D99"/>
    <w:rsid w:val="2599479E"/>
    <w:rsid w:val="259979F5"/>
    <w:rsid w:val="259C15A5"/>
    <w:rsid w:val="259E2151"/>
    <w:rsid w:val="25A03164"/>
    <w:rsid w:val="25A23EB0"/>
    <w:rsid w:val="25A246E2"/>
    <w:rsid w:val="25A309AE"/>
    <w:rsid w:val="25A768CE"/>
    <w:rsid w:val="25A86AB4"/>
    <w:rsid w:val="25A95A70"/>
    <w:rsid w:val="25AB39AB"/>
    <w:rsid w:val="25AB7B7B"/>
    <w:rsid w:val="25AC2522"/>
    <w:rsid w:val="25AF563C"/>
    <w:rsid w:val="25B03293"/>
    <w:rsid w:val="25B06DFF"/>
    <w:rsid w:val="25B3454B"/>
    <w:rsid w:val="25B34B41"/>
    <w:rsid w:val="25B54EFD"/>
    <w:rsid w:val="25B67503"/>
    <w:rsid w:val="25B7620D"/>
    <w:rsid w:val="25B85B24"/>
    <w:rsid w:val="25B908D4"/>
    <w:rsid w:val="25BA1A2C"/>
    <w:rsid w:val="25BA5ED0"/>
    <w:rsid w:val="25BD32CA"/>
    <w:rsid w:val="25BE6ECC"/>
    <w:rsid w:val="25BF34E6"/>
    <w:rsid w:val="25C12EDB"/>
    <w:rsid w:val="25C24D84"/>
    <w:rsid w:val="25C26B32"/>
    <w:rsid w:val="25C313F7"/>
    <w:rsid w:val="25C3528A"/>
    <w:rsid w:val="25C428AA"/>
    <w:rsid w:val="25C54C89"/>
    <w:rsid w:val="25C80BD5"/>
    <w:rsid w:val="25C92A59"/>
    <w:rsid w:val="25C93F46"/>
    <w:rsid w:val="25C97EC1"/>
    <w:rsid w:val="25CA2E7E"/>
    <w:rsid w:val="25CA7001"/>
    <w:rsid w:val="25CB45CE"/>
    <w:rsid w:val="25CB5581"/>
    <w:rsid w:val="25CC076F"/>
    <w:rsid w:val="25CC638A"/>
    <w:rsid w:val="25CD7A3C"/>
    <w:rsid w:val="25D007CD"/>
    <w:rsid w:val="25D074A1"/>
    <w:rsid w:val="25D107DF"/>
    <w:rsid w:val="25D32931"/>
    <w:rsid w:val="25D42827"/>
    <w:rsid w:val="25D44C3A"/>
    <w:rsid w:val="25D469B7"/>
    <w:rsid w:val="25D5278A"/>
    <w:rsid w:val="25D5505C"/>
    <w:rsid w:val="25D97FE0"/>
    <w:rsid w:val="25DC4098"/>
    <w:rsid w:val="25DC5337"/>
    <w:rsid w:val="25DF095C"/>
    <w:rsid w:val="25E00D1A"/>
    <w:rsid w:val="25E062B2"/>
    <w:rsid w:val="25E1345C"/>
    <w:rsid w:val="25E1520A"/>
    <w:rsid w:val="25E450F5"/>
    <w:rsid w:val="25EA63E1"/>
    <w:rsid w:val="25EB7945"/>
    <w:rsid w:val="25EE3C70"/>
    <w:rsid w:val="25EE5B79"/>
    <w:rsid w:val="25EF2C10"/>
    <w:rsid w:val="25F00A41"/>
    <w:rsid w:val="25F05B61"/>
    <w:rsid w:val="25F175E0"/>
    <w:rsid w:val="25F25078"/>
    <w:rsid w:val="25F413E1"/>
    <w:rsid w:val="25F56F08"/>
    <w:rsid w:val="25F7619E"/>
    <w:rsid w:val="25FA62CC"/>
    <w:rsid w:val="25FA6952"/>
    <w:rsid w:val="25FE0508"/>
    <w:rsid w:val="25FE400E"/>
    <w:rsid w:val="25FE4871"/>
    <w:rsid w:val="25FF1B34"/>
    <w:rsid w:val="25FF7039"/>
    <w:rsid w:val="26011A56"/>
    <w:rsid w:val="26031E61"/>
    <w:rsid w:val="26041A00"/>
    <w:rsid w:val="2604539D"/>
    <w:rsid w:val="260606A5"/>
    <w:rsid w:val="26061115"/>
    <w:rsid w:val="26063C3C"/>
    <w:rsid w:val="26072B8A"/>
    <w:rsid w:val="26075353"/>
    <w:rsid w:val="26084868"/>
    <w:rsid w:val="260900FD"/>
    <w:rsid w:val="26094761"/>
    <w:rsid w:val="260B04D9"/>
    <w:rsid w:val="260B67ED"/>
    <w:rsid w:val="260D24A3"/>
    <w:rsid w:val="260D5FFF"/>
    <w:rsid w:val="26143832"/>
    <w:rsid w:val="26147F1F"/>
    <w:rsid w:val="26155C6B"/>
    <w:rsid w:val="26176550"/>
    <w:rsid w:val="261849A4"/>
    <w:rsid w:val="261C3A30"/>
    <w:rsid w:val="261C6DC5"/>
    <w:rsid w:val="261D0968"/>
    <w:rsid w:val="261D3B31"/>
    <w:rsid w:val="261E645E"/>
    <w:rsid w:val="261F3BEC"/>
    <w:rsid w:val="261F5D33"/>
    <w:rsid w:val="26217CFD"/>
    <w:rsid w:val="26235823"/>
    <w:rsid w:val="26241148"/>
    <w:rsid w:val="26243349"/>
    <w:rsid w:val="262477ED"/>
    <w:rsid w:val="262808DE"/>
    <w:rsid w:val="2628108B"/>
    <w:rsid w:val="26286198"/>
    <w:rsid w:val="262B1D6E"/>
    <w:rsid w:val="262B46D7"/>
    <w:rsid w:val="262C1B45"/>
    <w:rsid w:val="262C3102"/>
    <w:rsid w:val="262D66A1"/>
    <w:rsid w:val="262F241A"/>
    <w:rsid w:val="26305FB7"/>
    <w:rsid w:val="263172A7"/>
    <w:rsid w:val="26317FF4"/>
    <w:rsid w:val="26325A66"/>
    <w:rsid w:val="263537A8"/>
    <w:rsid w:val="263608DA"/>
    <w:rsid w:val="26395046"/>
    <w:rsid w:val="26396DF4"/>
    <w:rsid w:val="263A2AB5"/>
    <w:rsid w:val="263E387F"/>
    <w:rsid w:val="263E3ABE"/>
    <w:rsid w:val="263F0699"/>
    <w:rsid w:val="26404627"/>
    <w:rsid w:val="26412C4F"/>
    <w:rsid w:val="26420C20"/>
    <w:rsid w:val="26437C73"/>
    <w:rsid w:val="2645048E"/>
    <w:rsid w:val="26460A8E"/>
    <w:rsid w:val="2646296E"/>
    <w:rsid w:val="264659B5"/>
    <w:rsid w:val="26467763"/>
    <w:rsid w:val="2647409C"/>
    <w:rsid w:val="26477EB1"/>
    <w:rsid w:val="26492DAF"/>
    <w:rsid w:val="264D464E"/>
    <w:rsid w:val="264E03C6"/>
    <w:rsid w:val="264F3150"/>
    <w:rsid w:val="264F486A"/>
    <w:rsid w:val="26502390"/>
    <w:rsid w:val="265055A1"/>
    <w:rsid w:val="26507384"/>
    <w:rsid w:val="265359DC"/>
    <w:rsid w:val="2657371E"/>
    <w:rsid w:val="265754CC"/>
    <w:rsid w:val="26577DE8"/>
    <w:rsid w:val="265A4FBD"/>
    <w:rsid w:val="265E2AA8"/>
    <w:rsid w:val="265F25D3"/>
    <w:rsid w:val="266169F3"/>
    <w:rsid w:val="26625E0E"/>
    <w:rsid w:val="2663162B"/>
    <w:rsid w:val="26661BB3"/>
    <w:rsid w:val="266A67CD"/>
    <w:rsid w:val="266B4B6F"/>
    <w:rsid w:val="266D2F42"/>
    <w:rsid w:val="266D3D2B"/>
    <w:rsid w:val="266F2816"/>
    <w:rsid w:val="267050B1"/>
    <w:rsid w:val="2671529A"/>
    <w:rsid w:val="26724954"/>
    <w:rsid w:val="26746746"/>
    <w:rsid w:val="26747E2C"/>
    <w:rsid w:val="26751A52"/>
    <w:rsid w:val="267629A6"/>
    <w:rsid w:val="26771CB5"/>
    <w:rsid w:val="2677791D"/>
    <w:rsid w:val="26795443"/>
    <w:rsid w:val="26797870"/>
    <w:rsid w:val="267A080E"/>
    <w:rsid w:val="267D745E"/>
    <w:rsid w:val="267E7889"/>
    <w:rsid w:val="267F54C9"/>
    <w:rsid w:val="26802C75"/>
    <w:rsid w:val="2681079B"/>
    <w:rsid w:val="26812549"/>
    <w:rsid w:val="268335FB"/>
    <w:rsid w:val="26835B6C"/>
    <w:rsid w:val="26837AF3"/>
    <w:rsid w:val="268578F5"/>
    <w:rsid w:val="268637A5"/>
    <w:rsid w:val="26867B60"/>
    <w:rsid w:val="2687563A"/>
    <w:rsid w:val="268F0203"/>
    <w:rsid w:val="268F2EB8"/>
    <w:rsid w:val="269035A2"/>
    <w:rsid w:val="269116DD"/>
    <w:rsid w:val="26914E82"/>
    <w:rsid w:val="26924C32"/>
    <w:rsid w:val="26926B60"/>
    <w:rsid w:val="2693715A"/>
    <w:rsid w:val="2694227D"/>
    <w:rsid w:val="26971E5D"/>
    <w:rsid w:val="269C2718"/>
    <w:rsid w:val="269C3827"/>
    <w:rsid w:val="269C5F7F"/>
    <w:rsid w:val="269F5FB0"/>
    <w:rsid w:val="26A050C5"/>
    <w:rsid w:val="26A13278"/>
    <w:rsid w:val="26A40D41"/>
    <w:rsid w:val="26A51998"/>
    <w:rsid w:val="26A526DC"/>
    <w:rsid w:val="26A540C9"/>
    <w:rsid w:val="26A55A08"/>
    <w:rsid w:val="26A61FB0"/>
    <w:rsid w:val="26A72AFB"/>
    <w:rsid w:val="26A75F51"/>
    <w:rsid w:val="26A821CC"/>
    <w:rsid w:val="26A940CA"/>
    <w:rsid w:val="26AE4B2D"/>
    <w:rsid w:val="26AF43EB"/>
    <w:rsid w:val="26AF7B1E"/>
    <w:rsid w:val="26B11952"/>
    <w:rsid w:val="26B32B40"/>
    <w:rsid w:val="26B34EDB"/>
    <w:rsid w:val="26B4291F"/>
    <w:rsid w:val="26B648E9"/>
    <w:rsid w:val="26B80661"/>
    <w:rsid w:val="26B81ACB"/>
    <w:rsid w:val="26B84E34"/>
    <w:rsid w:val="26BB3CAD"/>
    <w:rsid w:val="26BD44CD"/>
    <w:rsid w:val="26BE72FA"/>
    <w:rsid w:val="26BF206A"/>
    <w:rsid w:val="26C012C4"/>
    <w:rsid w:val="26C03072"/>
    <w:rsid w:val="26C16DEA"/>
    <w:rsid w:val="26C2328E"/>
    <w:rsid w:val="26C416A9"/>
    <w:rsid w:val="26C70B5C"/>
    <w:rsid w:val="26D0702D"/>
    <w:rsid w:val="26D21F81"/>
    <w:rsid w:val="26D22A6B"/>
    <w:rsid w:val="26D22DA5"/>
    <w:rsid w:val="26D40C10"/>
    <w:rsid w:val="26D40C15"/>
    <w:rsid w:val="26D41E49"/>
    <w:rsid w:val="26D42FC1"/>
    <w:rsid w:val="26D905D7"/>
    <w:rsid w:val="26DB7EAB"/>
    <w:rsid w:val="26DE4C59"/>
    <w:rsid w:val="26E054C2"/>
    <w:rsid w:val="26E101DD"/>
    <w:rsid w:val="26E11424"/>
    <w:rsid w:val="26E256DE"/>
    <w:rsid w:val="26E25E9E"/>
    <w:rsid w:val="26E34FB2"/>
    <w:rsid w:val="26E373FE"/>
    <w:rsid w:val="26E551C7"/>
    <w:rsid w:val="26E66850"/>
    <w:rsid w:val="26E72CF4"/>
    <w:rsid w:val="26E74166"/>
    <w:rsid w:val="26E96F98"/>
    <w:rsid w:val="26EA00EF"/>
    <w:rsid w:val="26EB58B8"/>
    <w:rsid w:val="26EC20B9"/>
    <w:rsid w:val="26EC4200"/>
    <w:rsid w:val="26EE41A4"/>
    <w:rsid w:val="26EF20EE"/>
    <w:rsid w:val="26EF7B83"/>
    <w:rsid w:val="26F240B7"/>
    <w:rsid w:val="26F441B8"/>
    <w:rsid w:val="26F64CE5"/>
    <w:rsid w:val="26F70891"/>
    <w:rsid w:val="26F83A86"/>
    <w:rsid w:val="26F947D6"/>
    <w:rsid w:val="26F95046"/>
    <w:rsid w:val="26FB67A0"/>
    <w:rsid w:val="26FC4A2E"/>
    <w:rsid w:val="26FC7E22"/>
    <w:rsid w:val="26FD1FCC"/>
    <w:rsid w:val="26FD75F1"/>
    <w:rsid w:val="26FF2560"/>
    <w:rsid w:val="2701548B"/>
    <w:rsid w:val="270218DC"/>
    <w:rsid w:val="27025900"/>
    <w:rsid w:val="27027B2E"/>
    <w:rsid w:val="27037FD5"/>
    <w:rsid w:val="27070F53"/>
    <w:rsid w:val="27075144"/>
    <w:rsid w:val="270833AB"/>
    <w:rsid w:val="2709311F"/>
    <w:rsid w:val="27093A73"/>
    <w:rsid w:val="27096053"/>
    <w:rsid w:val="270A1568"/>
    <w:rsid w:val="270B5583"/>
    <w:rsid w:val="270B7605"/>
    <w:rsid w:val="270C275B"/>
    <w:rsid w:val="270D202F"/>
    <w:rsid w:val="270D6E09"/>
    <w:rsid w:val="270E3A12"/>
    <w:rsid w:val="270E64D3"/>
    <w:rsid w:val="270E7214"/>
    <w:rsid w:val="270F224B"/>
    <w:rsid w:val="270F36FA"/>
    <w:rsid w:val="27101E06"/>
    <w:rsid w:val="27103A37"/>
    <w:rsid w:val="271054C2"/>
    <w:rsid w:val="27105E1E"/>
    <w:rsid w:val="27110795"/>
    <w:rsid w:val="271213BB"/>
    <w:rsid w:val="27135897"/>
    <w:rsid w:val="27144944"/>
    <w:rsid w:val="27151AA6"/>
    <w:rsid w:val="27155E5B"/>
    <w:rsid w:val="27165388"/>
    <w:rsid w:val="2718286E"/>
    <w:rsid w:val="27185608"/>
    <w:rsid w:val="27185FCC"/>
    <w:rsid w:val="27187E8F"/>
    <w:rsid w:val="27194F7C"/>
    <w:rsid w:val="271B41E6"/>
    <w:rsid w:val="271B474C"/>
    <w:rsid w:val="271E248E"/>
    <w:rsid w:val="27205002"/>
    <w:rsid w:val="27233601"/>
    <w:rsid w:val="27250DE9"/>
    <w:rsid w:val="27250F38"/>
    <w:rsid w:val="272569F4"/>
    <w:rsid w:val="27257AAF"/>
    <w:rsid w:val="27266447"/>
    <w:rsid w:val="272741E1"/>
    <w:rsid w:val="27277595"/>
    <w:rsid w:val="272918A9"/>
    <w:rsid w:val="2729330D"/>
    <w:rsid w:val="272A5F01"/>
    <w:rsid w:val="272C4BAB"/>
    <w:rsid w:val="272E0923"/>
    <w:rsid w:val="272F1FA5"/>
    <w:rsid w:val="273121C1"/>
    <w:rsid w:val="273216B7"/>
    <w:rsid w:val="27322DEE"/>
    <w:rsid w:val="273236F4"/>
    <w:rsid w:val="273245C8"/>
    <w:rsid w:val="27343A60"/>
    <w:rsid w:val="2734580E"/>
    <w:rsid w:val="27370B87"/>
    <w:rsid w:val="27383550"/>
    <w:rsid w:val="273A384A"/>
    <w:rsid w:val="273E4544"/>
    <w:rsid w:val="2741631D"/>
    <w:rsid w:val="27421BEA"/>
    <w:rsid w:val="27441EF5"/>
    <w:rsid w:val="274A5031"/>
    <w:rsid w:val="274A6FF8"/>
    <w:rsid w:val="274B5284"/>
    <w:rsid w:val="274C02E2"/>
    <w:rsid w:val="274E5EDB"/>
    <w:rsid w:val="274E7214"/>
    <w:rsid w:val="274F2647"/>
    <w:rsid w:val="274F2DA0"/>
    <w:rsid w:val="2750733E"/>
    <w:rsid w:val="2751016E"/>
    <w:rsid w:val="275268AD"/>
    <w:rsid w:val="2753038A"/>
    <w:rsid w:val="27533EE6"/>
    <w:rsid w:val="27542CDD"/>
    <w:rsid w:val="27547C5E"/>
    <w:rsid w:val="27556B39"/>
    <w:rsid w:val="27557F65"/>
    <w:rsid w:val="27565784"/>
    <w:rsid w:val="2758305E"/>
    <w:rsid w:val="2758774E"/>
    <w:rsid w:val="27592A66"/>
    <w:rsid w:val="27595274"/>
    <w:rsid w:val="275A3A85"/>
    <w:rsid w:val="275A58AF"/>
    <w:rsid w:val="275D6B12"/>
    <w:rsid w:val="2762237B"/>
    <w:rsid w:val="27637ABF"/>
    <w:rsid w:val="276510B0"/>
    <w:rsid w:val="27662B6D"/>
    <w:rsid w:val="27684C42"/>
    <w:rsid w:val="2768512C"/>
    <w:rsid w:val="276940C5"/>
    <w:rsid w:val="276C31F9"/>
    <w:rsid w:val="276D10DC"/>
    <w:rsid w:val="276D6F36"/>
    <w:rsid w:val="276E51C4"/>
    <w:rsid w:val="276F2D1C"/>
    <w:rsid w:val="276F41DD"/>
    <w:rsid w:val="27707C2A"/>
    <w:rsid w:val="27727DDD"/>
    <w:rsid w:val="277422AE"/>
    <w:rsid w:val="27765FAE"/>
    <w:rsid w:val="2777694D"/>
    <w:rsid w:val="277B1BF0"/>
    <w:rsid w:val="277B3CBE"/>
    <w:rsid w:val="277D0F63"/>
    <w:rsid w:val="277D71B5"/>
    <w:rsid w:val="277E7145"/>
    <w:rsid w:val="277F117F"/>
    <w:rsid w:val="277F2F2D"/>
    <w:rsid w:val="27822DAB"/>
    <w:rsid w:val="27871DE1"/>
    <w:rsid w:val="278B5190"/>
    <w:rsid w:val="278C553F"/>
    <w:rsid w:val="278C73F8"/>
    <w:rsid w:val="278D61B6"/>
    <w:rsid w:val="278E13C2"/>
    <w:rsid w:val="278E4F1E"/>
    <w:rsid w:val="278F47D1"/>
    <w:rsid w:val="27911B86"/>
    <w:rsid w:val="2791340E"/>
    <w:rsid w:val="27913492"/>
    <w:rsid w:val="279134F1"/>
    <w:rsid w:val="27914A0E"/>
    <w:rsid w:val="27930786"/>
    <w:rsid w:val="27932534"/>
    <w:rsid w:val="279339BA"/>
    <w:rsid w:val="279347BD"/>
    <w:rsid w:val="27934C2A"/>
    <w:rsid w:val="27940AB2"/>
    <w:rsid w:val="279664C8"/>
    <w:rsid w:val="2798497A"/>
    <w:rsid w:val="27985D9D"/>
    <w:rsid w:val="279947C5"/>
    <w:rsid w:val="279C1F66"/>
    <w:rsid w:val="279C22AA"/>
    <w:rsid w:val="279F154F"/>
    <w:rsid w:val="27A01597"/>
    <w:rsid w:val="27A32906"/>
    <w:rsid w:val="27A5790F"/>
    <w:rsid w:val="27A74232"/>
    <w:rsid w:val="27A8012A"/>
    <w:rsid w:val="27A86290"/>
    <w:rsid w:val="27AB0DEC"/>
    <w:rsid w:val="27AD526D"/>
    <w:rsid w:val="27AF0D85"/>
    <w:rsid w:val="27AF2CFA"/>
    <w:rsid w:val="27B045F9"/>
    <w:rsid w:val="27B0758A"/>
    <w:rsid w:val="27B16E5E"/>
    <w:rsid w:val="27B25CE4"/>
    <w:rsid w:val="27B54BA0"/>
    <w:rsid w:val="27B84DD2"/>
    <w:rsid w:val="27BB0E58"/>
    <w:rsid w:val="27BD1CA7"/>
    <w:rsid w:val="27BD3501"/>
    <w:rsid w:val="27BE7DE4"/>
    <w:rsid w:val="27BF3329"/>
    <w:rsid w:val="27BF77CD"/>
    <w:rsid w:val="27C46B92"/>
    <w:rsid w:val="27C61319"/>
    <w:rsid w:val="27C73041"/>
    <w:rsid w:val="27C91B95"/>
    <w:rsid w:val="27C923FA"/>
    <w:rsid w:val="27CA362E"/>
    <w:rsid w:val="27CA44B0"/>
    <w:rsid w:val="27CE12F6"/>
    <w:rsid w:val="27CE7C21"/>
    <w:rsid w:val="27CF1719"/>
    <w:rsid w:val="27D24E61"/>
    <w:rsid w:val="27D35027"/>
    <w:rsid w:val="27D35499"/>
    <w:rsid w:val="27D56FF1"/>
    <w:rsid w:val="27D71D41"/>
    <w:rsid w:val="27D8088F"/>
    <w:rsid w:val="27D856AC"/>
    <w:rsid w:val="27D96057"/>
    <w:rsid w:val="27DA0ED4"/>
    <w:rsid w:val="27DB6012"/>
    <w:rsid w:val="27DB6CCF"/>
    <w:rsid w:val="27DD23BA"/>
    <w:rsid w:val="27DD40F7"/>
    <w:rsid w:val="27DD4DC1"/>
    <w:rsid w:val="27DF39CB"/>
    <w:rsid w:val="27DF4E15"/>
    <w:rsid w:val="27E17743"/>
    <w:rsid w:val="27E34D85"/>
    <w:rsid w:val="27E475D1"/>
    <w:rsid w:val="27E5352E"/>
    <w:rsid w:val="27E62BD9"/>
    <w:rsid w:val="27E633DA"/>
    <w:rsid w:val="27EB6814"/>
    <w:rsid w:val="27ED1A69"/>
    <w:rsid w:val="27EE3DCD"/>
    <w:rsid w:val="27F056CF"/>
    <w:rsid w:val="27F1337C"/>
    <w:rsid w:val="27F21951"/>
    <w:rsid w:val="27F27AA7"/>
    <w:rsid w:val="27F569EF"/>
    <w:rsid w:val="27F66E2D"/>
    <w:rsid w:val="27F73330"/>
    <w:rsid w:val="27F76F67"/>
    <w:rsid w:val="27F8683B"/>
    <w:rsid w:val="27F977B0"/>
    <w:rsid w:val="27FC27CF"/>
    <w:rsid w:val="27FE6547"/>
    <w:rsid w:val="2801481E"/>
    <w:rsid w:val="280202A4"/>
    <w:rsid w:val="28023ACF"/>
    <w:rsid w:val="28034154"/>
    <w:rsid w:val="2804569A"/>
    <w:rsid w:val="280478D6"/>
    <w:rsid w:val="28070D5B"/>
    <w:rsid w:val="28081242"/>
    <w:rsid w:val="280905AA"/>
    <w:rsid w:val="28094EEC"/>
    <w:rsid w:val="280A2E82"/>
    <w:rsid w:val="280B4325"/>
    <w:rsid w:val="280C5493"/>
    <w:rsid w:val="280D0539"/>
    <w:rsid w:val="2810030A"/>
    <w:rsid w:val="281063D6"/>
    <w:rsid w:val="2811567E"/>
    <w:rsid w:val="281178FD"/>
    <w:rsid w:val="28127702"/>
    <w:rsid w:val="28134845"/>
    <w:rsid w:val="2814347E"/>
    <w:rsid w:val="28150C7F"/>
    <w:rsid w:val="281573ED"/>
    <w:rsid w:val="2816269A"/>
    <w:rsid w:val="28164F13"/>
    <w:rsid w:val="28164F91"/>
    <w:rsid w:val="28180C8B"/>
    <w:rsid w:val="281967AC"/>
    <w:rsid w:val="281A1A3F"/>
    <w:rsid w:val="281A38AC"/>
    <w:rsid w:val="281B0CEB"/>
    <w:rsid w:val="281E2746"/>
    <w:rsid w:val="28215D92"/>
    <w:rsid w:val="282379E6"/>
    <w:rsid w:val="28247630"/>
    <w:rsid w:val="28255A46"/>
    <w:rsid w:val="28263D46"/>
    <w:rsid w:val="282835C4"/>
    <w:rsid w:val="28291229"/>
    <w:rsid w:val="2829733C"/>
    <w:rsid w:val="282D0BDB"/>
    <w:rsid w:val="282E5265"/>
    <w:rsid w:val="28304227"/>
    <w:rsid w:val="283401C2"/>
    <w:rsid w:val="283D06F2"/>
    <w:rsid w:val="283E3F83"/>
    <w:rsid w:val="283F6F6D"/>
    <w:rsid w:val="28424740"/>
    <w:rsid w:val="28425D08"/>
    <w:rsid w:val="2843024F"/>
    <w:rsid w:val="28452449"/>
    <w:rsid w:val="28463B9C"/>
    <w:rsid w:val="28467883"/>
    <w:rsid w:val="284877C3"/>
    <w:rsid w:val="284A1FB6"/>
    <w:rsid w:val="284B2D0E"/>
    <w:rsid w:val="284B506F"/>
    <w:rsid w:val="284C5056"/>
    <w:rsid w:val="284D6B87"/>
    <w:rsid w:val="284E450D"/>
    <w:rsid w:val="284F292F"/>
    <w:rsid w:val="28541601"/>
    <w:rsid w:val="28562DEF"/>
    <w:rsid w:val="28565270"/>
    <w:rsid w:val="2858552C"/>
    <w:rsid w:val="28591D70"/>
    <w:rsid w:val="285A5748"/>
    <w:rsid w:val="285B2C87"/>
    <w:rsid w:val="285D489A"/>
    <w:rsid w:val="285E0D94"/>
    <w:rsid w:val="285E281E"/>
    <w:rsid w:val="285E2EF4"/>
    <w:rsid w:val="285E4956"/>
    <w:rsid w:val="285F4B0C"/>
    <w:rsid w:val="286345FC"/>
    <w:rsid w:val="28637A82"/>
    <w:rsid w:val="2866763F"/>
    <w:rsid w:val="28667C49"/>
    <w:rsid w:val="28685E3D"/>
    <w:rsid w:val="286914E7"/>
    <w:rsid w:val="286A0B1E"/>
    <w:rsid w:val="286B7ECB"/>
    <w:rsid w:val="286C2EFF"/>
    <w:rsid w:val="286D547B"/>
    <w:rsid w:val="286D559E"/>
    <w:rsid w:val="286D7229"/>
    <w:rsid w:val="286E0E38"/>
    <w:rsid w:val="286F0E48"/>
    <w:rsid w:val="286F7631"/>
    <w:rsid w:val="2870036F"/>
    <w:rsid w:val="28700411"/>
    <w:rsid w:val="28700AC7"/>
    <w:rsid w:val="28705DBF"/>
    <w:rsid w:val="28706D19"/>
    <w:rsid w:val="28717FB8"/>
    <w:rsid w:val="28721BDC"/>
    <w:rsid w:val="28722A91"/>
    <w:rsid w:val="28724083"/>
    <w:rsid w:val="28754330"/>
    <w:rsid w:val="28763CCE"/>
    <w:rsid w:val="287A1946"/>
    <w:rsid w:val="287B0EA0"/>
    <w:rsid w:val="287B4784"/>
    <w:rsid w:val="287B49E9"/>
    <w:rsid w:val="287B5AC2"/>
    <w:rsid w:val="287E4F92"/>
    <w:rsid w:val="287E7682"/>
    <w:rsid w:val="287F0D0A"/>
    <w:rsid w:val="2880687D"/>
    <w:rsid w:val="28825ABF"/>
    <w:rsid w:val="28825C17"/>
    <w:rsid w:val="288337F7"/>
    <w:rsid w:val="2886653D"/>
    <w:rsid w:val="288671F9"/>
    <w:rsid w:val="28867B97"/>
    <w:rsid w:val="28884B3E"/>
    <w:rsid w:val="28894A34"/>
    <w:rsid w:val="288A1B89"/>
    <w:rsid w:val="288A65A3"/>
    <w:rsid w:val="288B76AF"/>
    <w:rsid w:val="288C08EC"/>
    <w:rsid w:val="288C62DC"/>
    <w:rsid w:val="28900C5B"/>
    <w:rsid w:val="2890116A"/>
    <w:rsid w:val="289066D4"/>
    <w:rsid w:val="28935284"/>
    <w:rsid w:val="289447B6"/>
    <w:rsid w:val="289522DC"/>
    <w:rsid w:val="289641F2"/>
    <w:rsid w:val="289A5437"/>
    <w:rsid w:val="289A78F2"/>
    <w:rsid w:val="289B3D96"/>
    <w:rsid w:val="289B72A6"/>
    <w:rsid w:val="289D1D2D"/>
    <w:rsid w:val="289D3337"/>
    <w:rsid w:val="289E2F3D"/>
    <w:rsid w:val="289F4CF6"/>
    <w:rsid w:val="28A05E29"/>
    <w:rsid w:val="28A10C81"/>
    <w:rsid w:val="28A349F9"/>
    <w:rsid w:val="28A450BF"/>
    <w:rsid w:val="28A54C15"/>
    <w:rsid w:val="28A576E2"/>
    <w:rsid w:val="28A632A7"/>
    <w:rsid w:val="28A74304"/>
    <w:rsid w:val="28A84B40"/>
    <w:rsid w:val="28AA222B"/>
    <w:rsid w:val="28AA5C19"/>
    <w:rsid w:val="28AB1AFF"/>
    <w:rsid w:val="28AB606F"/>
    <w:rsid w:val="28AD1D1C"/>
    <w:rsid w:val="28AD76F1"/>
    <w:rsid w:val="28AF053B"/>
    <w:rsid w:val="28AF319A"/>
    <w:rsid w:val="28AF3D64"/>
    <w:rsid w:val="28B0670E"/>
    <w:rsid w:val="28B60D6F"/>
    <w:rsid w:val="28B978F8"/>
    <w:rsid w:val="28BA1D43"/>
    <w:rsid w:val="28BA3973"/>
    <w:rsid w:val="28BC5ABB"/>
    <w:rsid w:val="28BD0140"/>
    <w:rsid w:val="28BD5ECB"/>
    <w:rsid w:val="28BE2E25"/>
    <w:rsid w:val="28BF59B4"/>
    <w:rsid w:val="28BF62A1"/>
    <w:rsid w:val="28BF7D66"/>
    <w:rsid w:val="28C053CF"/>
    <w:rsid w:val="28C07E8D"/>
    <w:rsid w:val="28C248CB"/>
    <w:rsid w:val="28C45F1E"/>
    <w:rsid w:val="28C55BD5"/>
    <w:rsid w:val="28C64569"/>
    <w:rsid w:val="28C64B8B"/>
    <w:rsid w:val="28C64FC0"/>
    <w:rsid w:val="28C66939"/>
    <w:rsid w:val="28C80845"/>
    <w:rsid w:val="28C877BE"/>
    <w:rsid w:val="28C920A4"/>
    <w:rsid w:val="28CA062C"/>
    <w:rsid w:val="28CD0A63"/>
    <w:rsid w:val="28CD1A76"/>
    <w:rsid w:val="28D01566"/>
    <w:rsid w:val="28D04272"/>
    <w:rsid w:val="28D728F5"/>
    <w:rsid w:val="28D80B11"/>
    <w:rsid w:val="28D9041B"/>
    <w:rsid w:val="28DE67C9"/>
    <w:rsid w:val="28DF1D5D"/>
    <w:rsid w:val="28DF74D4"/>
    <w:rsid w:val="28E16339"/>
    <w:rsid w:val="28E40F0F"/>
    <w:rsid w:val="28E441A5"/>
    <w:rsid w:val="28E55011"/>
    <w:rsid w:val="28E62B38"/>
    <w:rsid w:val="28E70045"/>
    <w:rsid w:val="28E738D5"/>
    <w:rsid w:val="28E7613D"/>
    <w:rsid w:val="28E8233C"/>
    <w:rsid w:val="28EA6ACC"/>
    <w:rsid w:val="28EB3C92"/>
    <w:rsid w:val="28EC04C4"/>
    <w:rsid w:val="28EC5824"/>
    <w:rsid w:val="28ED036A"/>
    <w:rsid w:val="28EF40E2"/>
    <w:rsid w:val="28EF68DA"/>
    <w:rsid w:val="28F00005"/>
    <w:rsid w:val="28F2772E"/>
    <w:rsid w:val="28F43C0E"/>
    <w:rsid w:val="28F45255"/>
    <w:rsid w:val="28F91684"/>
    <w:rsid w:val="28F9286B"/>
    <w:rsid w:val="28FA3993"/>
    <w:rsid w:val="28FB0599"/>
    <w:rsid w:val="28FB4835"/>
    <w:rsid w:val="28FC7EAF"/>
    <w:rsid w:val="28FE008C"/>
    <w:rsid w:val="28FE522D"/>
    <w:rsid w:val="28FF20D3"/>
    <w:rsid w:val="29030BFB"/>
    <w:rsid w:val="290316F8"/>
    <w:rsid w:val="29037203"/>
    <w:rsid w:val="2905350C"/>
    <w:rsid w:val="290556B4"/>
    <w:rsid w:val="29057462"/>
    <w:rsid w:val="290619D1"/>
    <w:rsid w:val="290731DA"/>
    <w:rsid w:val="29083E9E"/>
    <w:rsid w:val="29087A85"/>
    <w:rsid w:val="290A4A78"/>
    <w:rsid w:val="290B336D"/>
    <w:rsid w:val="290B62CB"/>
    <w:rsid w:val="290D02FB"/>
    <w:rsid w:val="290F208E"/>
    <w:rsid w:val="290F2742"/>
    <w:rsid w:val="290F7A66"/>
    <w:rsid w:val="2910326B"/>
    <w:rsid w:val="29126A8D"/>
    <w:rsid w:val="29126CD9"/>
    <w:rsid w:val="291309CF"/>
    <w:rsid w:val="2913183E"/>
    <w:rsid w:val="29147044"/>
    <w:rsid w:val="29156177"/>
    <w:rsid w:val="29156C96"/>
    <w:rsid w:val="291611E1"/>
    <w:rsid w:val="29166BFD"/>
    <w:rsid w:val="2917307D"/>
    <w:rsid w:val="29195237"/>
    <w:rsid w:val="291E13A1"/>
    <w:rsid w:val="291E2A97"/>
    <w:rsid w:val="291E496A"/>
    <w:rsid w:val="29200161"/>
    <w:rsid w:val="29252065"/>
    <w:rsid w:val="29257CA8"/>
    <w:rsid w:val="2926486A"/>
    <w:rsid w:val="292673D8"/>
    <w:rsid w:val="292758F3"/>
    <w:rsid w:val="292813A2"/>
    <w:rsid w:val="292B7BD0"/>
    <w:rsid w:val="292F2731"/>
    <w:rsid w:val="292F2E85"/>
    <w:rsid w:val="29312067"/>
    <w:rsid w:val="29341AF5"/>
    <w:rsid w:val="29345F99"/>
    <w:rsid w:val="29361D11"/>
    <w:rsid w:val="29385A89"/>
    <w:rsid w:val="29395010"/>
    <w:rsid w:val="2939679A"/>
    <w:rsid w:val="293A17DD"/>
    <w:rsid w:val="293A1BAF"/>
    <w:rsid w:val="293A7A58"/>
    <w:rsid w:val="293B4550"/>
    <w:rsid w:val="293D5E02"/>
    <w:rsid w:val="293E605A"/>
    <w:rsid w:val="29437BE4"/>
    <w:rsid w:val="29451F54"/>
    <w:rsid w:val="29454D5E"/>
    <w:rsid w:val="29472C62"/>
    <w:rsid w:val="29477A7A"/>
    <w:rsid w:val="294B78C7"/>
    <w:rsid w:val="294C32E2"/>
    <w:rsid w:val="294F692F"/>
    <w:rsid w:val="29503FB3"/>
    <w:rsid w:val="295108F9"/>
    <w:rsid w:val="29513CF0"/>
    <w:rsid w:val="29514455"/>
    <w:rsid w:val="295201CD"/>
    <w:rsid w:val="29534671"/>
    <w:rsid w:val="29543F45"/>
    <w:rsid w:val="29555F71"/>
    <w:rsid w:val="29561A28"/>
    <w:rsid w:val="295C2CC9"/>
    <w:rsid w:val="295D0737"/>
    <w:rsid w:val="295D104C"/>
    <w:rsid w:val="29600B3C"/>
    <w:rsid w:val="296028EA"/>
    <w:rsid w:val="29610615"/>
    <w:rsid w:val="29615BF7"/>
    <w:rsid w:val="29622100"/>
    <w:rsid w:val="29623DA0"/>
    <w:rsid w:val="29626662"/>
    <w:rsid w:val="296368E9"/>
    <w:rsid w:val="29656F98"/>
    <w:rsid w:val="29657F00"/>
    <w:rsid w:val="296B1976"/>
    <w:rsid w:val="296D158C"/>
    <w:rsid w:val="296E3259"/>
    <w:rsid w:val="296E43AB"/>
    <w:rsid w:val="2970365D"/>
    <w:rsid w:val="29703FDD"/>
    <w:rsid w:val="29704BFC"/>
    <w:rsid w:val="2975210F"/>
    <w:rsid w:val="2976035F"/>
    <w:rsid w:val="29772014"/>
    <w:rsid w:val="2978623B"/>
    <w:rsid w:val="29790F91"/>
    <w:rsid w:val="297A0A5B"/>
    <w:rsid w:val="297A7E50"/>
    <w:rsid w:val="297B5976"/>
    <w:rsid w:val="297B7724"/>
    <w:rsid w:val="297C3A3A"/>
    <w:rsid w:val="297C5EC4"/>
    <w:rsid w:val="297D524A"/>
    <w:rsid w:val="297E3F25"/>
    <w:rsid w:val="298011DE"/>
    <w:rsid w:val="2982559D"/>
    <w:rsid w:val="29826D04"/>
    <w:rsid w:val="29836D5F"/>
    <w:rsid w:val="2983710E"/>
    <w:rsid w:val="29841E8B"/>
    <w:rsid w:val="29847861"/>
    <w:rsid w:val="29857526"/>
    <w:rsid w:val="2987256D"/>
    <w:rsid w:val="298760C9"/>
    <w:rsid w:val="29890093"/>
    <w:rsid w:val="298962E5"/>
    <w:rsid w:val="298A3E0B"/>
    <w:rsid w:val="298B1F92"/>
    <w:rsid w:val="298D24EF"/>
    <w:rsid w:val="298D7483"/>
    <w:rsid w:val="298F1421"/>
    <w:rsid w:val="298F31CF"/>
    <w:rsid w:val="29916C4C"/>
    <w:rsid w:val="29916F47"/>
    <w:rsid w:val="29932476"/>
    <w:rsid w:val="29933F9E"/>
    <w:rsid w:val="299405D3"/>
    <w:rsid w:val="29956AC8"/>
    <w:rsid w:val="299627B0"/>
    <w:rsid w:val="29980433"/>
    <w:rsid w:val="29981D74"/>
    <w:rsid w:val="299A22A0"/>
    <w:rsid w:val="299B3F81"/>
    <w:rsid w:val="299F178D"/>
    <w:rsid w:val="29A0362E"/>
    <w:rsid w:val="29A10C9D"/>
    <w:rsid w:val="29A36431"/>
    <w:rsid w:val="29A46C7B"/>
    <w:rsid w:val="29A5126D"/>
    <w:rsid w:val="29A67780"/>
    <w:rsid w:val="29A7379D"/>
    <w:rsid w:val="29A743F1"/>
    <w:rsid w:val="29A942D1"/>
    <w:rsid w:val="29AD420F"/>
    <w:rsid w:val="29AE18A7"/>
    <w:rsid w:val="29AE5140"/>
    <w:rsid w:val="29AF248E"/>
    <w:rsid w:val="29B03871"/>
    <w:rsid w:val="29B05D1C"/>
    <w:rsid w:val="29B23E0C"/>
    <w:rsid w:val="29B24F25"/>
    <w:rsid w:val="29B334E6"/>
    <w:rsid w:val="29B35110"/>
    <w:rsid w:val="29B36EBE"/>
    <w:rsid w:val="29B8187D"/>
    <w:rsid w:val="29B81EC7"/>
    <w:rsid w:val="29B97171"/>
    <w:rsid w:val="29BD5F8E"/>
    <w:rsid w:val="29BD6E08"/>
    <w:rsid w:val="29BD7D3C"/>
    <w:rsid w:val="29BF5862"/>
    <w:rsid w:val="29C04EE3"/>
    <w:rsid w:val="29C166B3"/>
    <w:rsid w:val="29C23364"/>
    <w:rsid w:val="29C25353"/>
    <w:rsid w:val="29C408E0"/>
    <w:rsid w:val="29C76E0D"/>
    <w:rsid w:val="29CA4207"/>
    <w:rsid w:val="29CB3A07"/>
    <w:rsid w:val="29CB474F"/>
    <w:rsid w:val="29CF181E"/>
    <w:rsid w:val="29CF2CB0"/>
    <w:rsid w:val="29D03728"/>
    <w:rsid w:val="29D05CC2"/>
    <w:rsid w:val="29D07E19"/>
    <w:rsid w:val="29D3130E"/>
    <w:rsid w:val="29D43203"/>
    <w:rsid w:val="29D4638C"/>
    <w:rsid w:val="29D46E34"/>
    <w:rsid w:val="29D616EF"/>
    <w:rsid w:val="29D67DE7"/>
    <w:rsid w:val="29D84B76"/>
    <w:rsid w:val="29E03A2B"/>
    <w:rsid w:val="29E06F0A"/>
    <w:rsid w:val="29E13291"/>
    <w:rsid w:val="29E223A7"/>
    <w:rsid w:val="29E22B8D"/>
    <w:rsid w:val="29E277A3"/>
    <w:rsid w:val="29E3041B"/>
    <w:rsid w:val="29E4176D"/>
    <w:rsid w:val="29E4351B"/>
    <w:rsid w:val="29E51041"/>
    <w:rsid w:val="29EC23D0"/>
    <w:rsid w:val="29ED6CDF"/>
    <w:rsid w:val="29F02106"/>
    <w:rsid w:val="29F20287"/>
    <w:rsid w:val="29F209C6"/>
    <w:rsid w:val="29F27666"/>
    <w:rsid w:val="29F31D5E"/>
    <w:rsid w:val="29F31D75"/>
    <w:rsid w:val="29F31FD8"/>
    <w:rsid w:val="29F4569D"/>
    <w:rsid w:val="29F4721C"/>
    <w:rsid w:val="29F53EF5"/>
    <w:rsid w:val="29FA4AED"/>
    <w:rsid w:val="29FA689B"/>
    <w:rsid w:val="29FB0865"/>
    <w:rsid w:val="29FC49EA"/>
    <w:rsid w:val="29FD638B"/>
    <w:rsid w:val="29FF0355"/>
    <w:rsid w:val="29FF29FF"/>
    <w:rsid w:val="29FF6315"/>
    <w:rsid w:val="29FF65A7"/>
    <w:rsid w:val="2A0448B4"/>
    <w:rsid w:val="2A04596B"/>
    <w:rsid w:val="2A047560"/>
    <w:rsid w:val="2A051E5B"/>
    <w:rsid w:val="2A077A92"/>
    <w:rsid w:val="2A0911D4"/>
    <w:rsid w:val="2A0A612B"/>
    <w:rsid w:val="2A0C4820"/>
    <w:rsid w:val="2A0D0474"/>
    <w:rsid w:val="2A0D78CA"/>
    <w:rsid w:val="2A0E67EA"/>
    <w:rsid w:val="2A0F4FE2"/>
    <w:rsid w:val="2A0F623E"/>
    <w:rsid w:val="2A104310"/>
    <w:rsid w:val="2A110088"/>
    <w:rsid w:val="2A127ECD"/>
    <w:rsid w:val="2A13795C"/>
    <w:rsid w:val="2A147104"/>
    <w:rsid w:val="2A155910"/>
    <w:rsid w:val="2A16339F"/>
    <w:rsid w:val="2A180B08"/>
    <w:rsid w:val="2A1A0CEB"/>
    <w:rsid w:val="2A1A3F0B"/>
    <w:rsid w:val="2A1B4A63"/>
    <w:rsid w:val="2A1B7244"/>
    <w:rsid w:val="2A1D552A"/>
    <w:rsid w:val="2A1D730C"/>
    <w:rsid w:val="2A1E4C67"/>
    <w:rsid w:val="2A1E55C0"/>
    <w:rsid w:val="2A1F5E0B"/>
    <w:rsid w:val="2A207905"/>
    <w:rsid w:val="2A2102CB"/>
    <w:rsid w:val="2A22148E"/>
    <w:rsid w:val="2A225DF1"/>
    <w:rsid w:val="2A2352C8"/>
    <w:rsid w:val="2A235B8E"/>
    <w:rsid w:val="2A245743"/>
    <w:rsid w:val="2A246506"/>
    <w:rsid w:val="2A275520"/>
    <w:rsid w:val="2A297180"/>
    <w:rsid w:val="2A2B1E86"/>
    <w:rsid w:val="2A2B6EE0"/>
    <w:rsid w:val="2A2C6C70"/>
    <w:rsid w:val="2A2D53A4"/>
    <w:rsid w:val="2A2D688C"/>
    <w:rsid w:val="2A304CDB"/>
    <w:rsid w:val="2A32072A"/>
    <w:rsid w:val="2A3342CB"/>
    <w:rsid w:val="2A336AF6"/>
    <w:rsid w:val="2A336D40"/>
    <w:rsid w:val="2A374BED"/>
    <w:rsid w:val="2A3834D0"/>
    <w:rsid w:val="2A385615"/>
    <w:rsid w:val="2A3A75DF"/>
    <w:rsid w:val="2A3C0358"/>
    <w:rsid w:val="2A3C1826"/>
    <w:rsid w:val="2A3C3357"/>
    <w:rsid w:val="2A3C429F"/>
    <w:rsid w:val="2A3D389F"/>
    <w:rsid w:val="2A3F4BF5"/>
    <w:rsid w:val="2A411F35"/>
    <w:rsid w:val="2A4346E5"/>
    <w:rsid w:val="2A447145"/>
    <w:rsid w:val="2A4922D3"/>
    <w:rsid w:val="2A4F00EC"/>
    <w:rsid w:val="2A4F24A2"/>
    <w:rsid w:val="2A4F485B"/>
    <w:rsid w:val="2A50295E"/>
    <w:rsid w:val="2A520A62"/>
    <w:rsid w:val="2A524929"/>
    <w:rsid w:val="2A544D6D"/>
    <w:rsid w:val="2A55456F"/>
    <w:rsid w:val="2A571F3F"/>
    <w:rsid w:val="2A5A558B"/>
    <w:rsid w:val="2A5A768E"/>
    <w:rsid w:val="2A5F0DF4"/>
    <w:rsid w:val="2A6308E4"/>
    <w:rsid w:val="2A6B1F93"/>
    <w:rsid w:val="2A6B59EA"/>
    <w:rsid w:val="2A6C3D07"/>
    <w:rsid w:val="2A6E6574"/>
    <w:rsid w:val="2A6E68F9"/>
    <w:rsid w:val="2A6F3CBD"/>
    <w:rsid w:val="2A6F7D8F"/>
    <w:rsid w:val="2A704DAF"/>
    <w:rsid w:val="2A711DA3"/>
    <w:rsid w:val="2A724929"/>
    <w:rsid w:val="2A73664D"/>
    <w:rsid w:val="2A742AF1"/>
    <w:rsid w:val="2A772F8C"/>
    <w:rsid w:val="2A782EE5"/>
    <w:rsid w:val="2A790107"/>
    <w:rsid w:val="2A79581F"/>
    <w:rsid w:val="2A7A3E7F"/>
    <w:rsid w:val="2A7D127A"/>
    <w:rsid w:val="2A810457"/>
    <w:rsid w:val="2A810D6A"/>
    <w:rsid w:val="2A837CD1"/>
    <w:rsid w:val="2A85207C"/>
    <w:rsid w:val="2A887B7A"/>
    <w:rsid w:val="2A894BB3"/>
    <w:rsid w:val="2A8A18B1"/>
    <w:rsid w:val="2A8D5F19"/>
    <w:rsid w:val="2A8D770F"/>
    <w:rsid w:val="2A8E0474"/>
    <w:rsid w:val="2A923E93"/>
    <w:rsid w:val="2A953A31"/>
    <w:rsid w:val="2A954815"/>
    <w:rsid w:val="2A9853DC"/>
    <w:rsid w:val="2A9C78F5"/>
    <w:rsid w:val="2A9E4D9D"/>
    <w:rsid w:val="2A9E6517"/>
    <w:rsid w:val="2A9F5694"/>
    <w:rsid w:val="2AA333D6"/>
    <w:rsid w:val="2AA50EFC"/>
    <w:rsid w:val="2AA566CA"/>
    <w:rsid w:val="2AAA3522"/>
    <w:rsid w:val="2AAA4765"/>
    <w:rsid w:val="2AAB0284"/>
    <w:rsid w:val="2AAB4039"/>
    <w:rsid w:val="2AAB4BB0"/>
    <w:rsid w:val="2AAC7BFA"/>
    <w:rsid w:val="2AAD7688"/>
    <w:rsid w:val="2AB028EE"/>
    <w:rsid w:val="2AB033FD"/>
    <w:rsid w:val="2AB12F59"/>
    <w:rsid w:val="2AB24972"/>
    <w:rsid w:val="2AB25B4A"/>
    <w:rsid w:val="2AB27175"/>
    <w:rsid w:val="2AB63109"/>
    <w:rsid w:val="2AB672FA"/>
    <w:rsid w:val="2AB71B9A"/>
    <w:rsid w:val="2AB729DE"/>
    <w:rsid w:val="2AB74325"/>
    <w:rsid w:val="2AB7478C"/>
    <w:rsid w:val="2ABA5BC9"/>
    <w:rsid w:val="2ABC19B7"/>
    <w:rsid w:val="2ABC4C3E"/>
    <w:rsid w:val="2ABE0643"/>
    <w:rsid w:val="2ABF1781"/>
    <w:rsid w:val="2ABF1892"/>
    <w:rsid w:val="2AC1385C"/>
    <w:rsid w:val="2AC27FDA"/>
    <w:rsid w:val="2AC5053E"/>
    <w:rsid w:val="2AC8572A"/>
    <w:rsid w:val="2ACC5FDE"/>
    <w:rsid w:val="2ACD3FAF"/>
    <w:rsid w:val="2ACF41CB"/>
    <w:rsid w:val="2AD05911"/>
    <w:rsid w:val="2AD12332"/>
    <w:rsid w:val="2AD4533E"/>
    <w:rsid w:val="2AD52EC4"/>
    <w:rsid w:val="2AD6053E"/>
    <w:rsid w:val="2AD87931"/>
    <w:rsid w:val="2AD879B0"/>
    <w:rsid w:val="2AD9278C"/>
    <w:rsid w:val="2ADA2B03"/>
    <w:rsid w:val="2ADA5405"/>
    <w:rsid w:val="2ADB5D79"/>
    <w:rsid w:val="2ADD47D1"/>
    <w:rsid w:val="2ADE28BB"/>
    <w:rsid w:val="2ADF04AB"/>
    <w:rsid w:val="2ADF6553"/>
    <w:rsid w:val="2AE45F2D"/>
    <w:rsid w:val="2AE51488"/>
    <w:rsid w:val="2AE759B9"/>
    <w:rsid w:val="2AE763F3"/>
    <w:rsid w:val="2AE80DE9"/>
    <w:rsid w:val="2AE8703B"/>
    <w:rsid w:val="2AEB2687"/>
    <w:rsid w:val="2AEC167F"/>
    <w:rsid w:val="2AEC2C0F"/>
    <w:rsid w:val="2AEC6B2B"/>
    <w:rsid w:val="2AED5156"/>
    <w:rsid w:val="2AEE7B7E"/>
    <w:rsid w:val="2AEF2177"/>
    <w:rsid w:val="2AF14141"/>
    <w:rsid w:val="2AF243EC"/>
    <w:rsid w:val="2AF325A6"/>
    <w:rsid w:val="2AF45754"/>
    <w:rsid w:val="2AF459E0"/>
    <w:rsid w:val="2AF743A2"/>
    <w:rsid w:val="2AF92FF6"/>
    <w:rsid w:val="2AFB4FC0"/>
    <w:rsid w:val="2AFC4894"/>
    <w:rsid w:val="2AFC6642"/>
    <w:rsid w:val="2B004385"/>
    <w:rsid w:val="2B005DDD"/>
    <w:rsid w:val="2B0224D5"/>
    <w:rsid w:val="2B02601D"/>
    <w:rsid w:val="2B035C23"/>
    <w:rsid w:val="2B0379D1"/>
    <w:rsid w:val="2B050DCC"/>
    <w:rsid w:val="2B0B2734"/>
    <w:rsid w:val="2B0B3B53"/>
    <w:rsid w:val="2B0D0759"/>
    <w:rsid w:val="2B0D0850"/>
    <w:rsid w:val="2B0D5517"/>
    <w:rsid w:val="2B0E3DB9"/>
    <w:rsid w:val="2B0E60AA"/>
    <w:rsid w:val="2B0F281A"/>
    <w:rsid w:val="2B0F6376"/>
    <w:rsid w:val="2B103F60"/>
    <w:rsid w:val="2B1076C6"/>
    <w:rsid w:val="2B1153C0"/>
    <w:rsid w:val="2B117059"/>
    <w:rsid w:val="2B1303F4"/>
    <w:rsid w:val="2B154CEB"/>
    <w:rsid w:val="2B154EDE"/>
    <w:rsid w:val="2B160643"/>
    <w:rsid w:val="2B165956"/>
    <w:rsid w:val="2B171EE4"/>
    <w:rsid w:val="2B186A63"/>
    <w:rsid w:val="2B19227F"/>
    <w:rsid w:val="2B193698"/>
    <w:rsid w:val="2B1A5BF4"/>
    <w:rsid w:val="2B1B7DB2"/>
    <w:rsid w:val="2B1C6CE5"/>
    <w:rsid w:val="2B1F5208"/>
    <w:rsid w:val="2B204A27"/>
    <w:rsid w:val="2B2404EB"/>
    <w:rsid w:val="2B244A52"/>
    <w:rsid w:val="2B2A31B0"/>
    <w:rsid w:val="2B2D0EF2"/>
    <w:rsid w:val="2B2D6083"/>
    <w:rsid w:val="2B2D62D2"/>
    <w:rsid w:val="2B2E1C8C"/>
    <w:rsid w:val="2B2E371D"/>
    <w:rsid w:val="2B305174"/>
    <w:rsid w:val="2B3312D3"/>
    <w:rsid w:val="2B361B54"/>
    <w:rsid w:val="2B365FF8"/>
    <w:rsid w:val="2B3758CC"/>
    <w:rsid w:val="2B376D2F"/>
    <w:rsid w:val="2B3A15A4"/>
    <w:rsid w:val="2B3C2EE3"/>
    <w:rsid w:val="2B3F72B2"/>
    <w:rsid w:val="2B4029D3"/>
    <w:rsid w:val="2B4104F9"/>
    <w:rsid w:val="2B423AD2"/>
    <w:rsid w:val="2B4248EA"/>
    <w:rsid w:val="2B42499D"/>
    <w:rsid w:val="2B4432A5"/>
    <w:rsid w:val="2B45448D"/>
    <w:rsid w:val="2B473D61"/>
    <w:rsid w:val="2B474549"/>
    <w:rsid w:val="2B4A3852"/>
    <w:rsid w:val="2B4B1EEC"/>
    <w:rsid w:val="2B4D6E9E"/>
    <w:rsid w:val="2B514BE0"/>
    <w:rsid w:val="2B515ADD"/>
    <w:rsid w:val="2B520958"/>
    <w:rsid w:val="2B53219C"/>
    <w:rsid w:val="2B536BAA"/>
    <w:rsid w:val="2B5444E0"/>
    <w:rsid w:val="2B572DAB"/>
    <w:rsid w:val="2B5A0FAC"/>
    <w:rsid w:val="2B5A6317"/>
    <w:rsid w:val="2B5A65F0"/>
    <w:rsid w:val="2B5B15BB"/>
    <w:rsid w:val="2B5D25F0"/>
    <w:rsid w:val="2B5E244D"/>
    <w:rsid w:val="2B604C11"/>
    <w:rsid w:val="2B611610"/>
    <w:rsid w:val="2B626B3C"/>
    <w:rsid w:val="2B632B65"/>
    <w:rsid w:val="2B634913"/>
    <w:rsid w:val="2B655C6A"/>
    <w:rsid w:val="2B663AB2"/>
    <w:rsid w:val="2B663B68"/>
    <w:rsid w:val="2B6761B2"/>
    <w:rsid w:val="2B6A5073"/>
    <w:rsid w:val="2B6B08B1"/>
    <w:rsid w:val="2B6B4138"/>
    <w:rsid w:val="2B6E2E09"/>
    <w:rsid w:val="2B6F7FE1"/>
    <w:rsid w:val="2B70180C"/>
    <w:rsid w:val="2B702687"/>
    <w:rsid w:val="2B715282"/>
    <w:rsid w:val="2B71769E"/>
    <w:rsid w:val="2B741A86"/>
    <w:rsid w:val="2B75795E"/>
    <w:rsid w:val="2B763693"/>
    <w:rsid w:val="2B7663F5"/>
    <w:rsid w:val="2B783E9B"/>
    <w:rsid w:val="2B794137"/>
    <w:rsid w:val="2B7B7EAF"/>
    <w:rsid w:val="2B7C53A6"/>
    <w:rsid w:val="2B7C6D3A"/>
    <w:rsid w:val="2B7D6D15"/>
    <w:rsid w:val="2B7E174D"/>
    <w:rsid w:val="2B7E479D"/>
    <w:rsid w:val="2B822574"/>
    <w:rsid w:val="2B852ADC"/>
    <w:rsid w:val="2B8568B6"/>
    <w:rsid w:val="2B86352D"/>
    <w:rsid w:val="2B870602"/>
    <w:rsid w:val="2B8E67C7"/>
    <w:rsid w:val="2B8F74B6"/>
    <w:rsid w:val="2B911481"/>
    <w:rsid w:val="2B9176D3"/>
    <w:rsid w:val="2B936FA7"/>
    <w:rsid w:val="2B9402F1"/>
    <w:rsid w:val="2B944ACD"/>
    <w:rsid w:val="2B946AD4"/>
    <w:rsid w:val="2B9514FA"/>
    <w:rsid w:val="2B991473"/>
    <w:rsid w:val="2B9B3B98"/>
    <w:rsid w:val="2B9D1BD3"/>
    <w:rsid w:val="2B9E174A"/>
    <w:rsid w:val="2B9F3B9D"/>
    <w:rsid w:val="2BA04905"/>
    <w:rsid w:val="2BA051BE"/>
    <w:rsid w:val="2BA26FCC"/>
    <w:rsid w:val="2BA35CF1"/>
    <w:rsid w:val="2BA52B33"/>
    <w:rsid w:val="2BA535F2"/>
    <w:rsid w:val="2BA70B0E"/>
    <w:rsid w:val="2BA86AE1"/>
    <w:rsid w:val="2BA955C1"/>
    <w:rsid w:val="2BAA3144"/>
    <w:rsid w:val="2BAA42F0"/>
    <w:rsid w:val="2BAA6270"/>
    <w:rsid w:val="2BAE7D27"/>
    <w:rsid w:val="2BAF1EDC"/>
    <w:rsid w:val="2BB008D1"/>
    <w:rsid w:val="2BB01736"/>
    <w:rsid w:val="2BB06041"/>
    <w:rsid w:val="2BB138D1"/>
    <w:rsid w:val="2BB373DC"/>
    <w:rsid w:val="2BB46F1D"/>
    <w:rsid w:val="2BB50EF6"/>
    <w:rsid w:val="2BB6321B"/>
    <w:rsid w:val="2BB70874"/>
    <w:rsid w:val="2BB768BA"/>
    <w:rsid w:val="2BB87323"/>
    <w:rsid w:val="2BB94533"/>
    <w:rsid w:val="2BBB2BDA"/>
    <w:rsid w:val="2BBC3ED7"/>
    <w:rsid w:val="2BBD2276"/>
    <w:rsid w:val="2BBD65A0"/>
    <w:rsid w:val="2BC058C2"/>
    <w:rsid w:val="2BC144A5"/>
    <w:rsid w:val="2BC64BD0"/>
    <w:rsid w:val="2BC74EA2"/>
    <w:rsid w:val="2BC90C1A"/>
    <w:rsid w:val="2BCE566B"/>
    <w:rsid w:val="2BCF7342"/>
    <w:rsid w:val="2BD17ACF"/>
    <w:rsid w:val="2BD17B30"/>
    <w:rsid w:val="2BD40907"/>
    <w:rsid w:val="2BD432FD"/>
    <w:rsid w:val="2BD46D96"/>
    <w:rsid w:val="2BD63E2A"/>
    <w:rsid w:val="2BDA2E28"/>
    <w:rsid w:val="2BDB47B2"/>
    <w:rsid w:val="2BDD156B"/>
    <w:rsid w:val="2BE20DFB"/>
    <w:rsid w:val="2BE21B95"/>
    <w:rsid w:val="2BE26924"/>
    <w:rsid w:val="2BE315B0"/>
    <w:rsid w:val="2BE64660"/>
    <w:rsid w:val="2BE710A1"/>
    <w:rsid w:val="2BE903AA"/>
    <w:rsid w:val="2BE912BD"/>
    <w:rsid w:val="2BEB6DE3"/>
    <w:rsid w:val="2BEE15A7"/>
    <w:rsid w:val="2BEF28CE"/>
    <w:rsid w:val="2BEF39F4"/>
    <w:rsid w:val="2BF02146"/>
    <w:rsid w:val="2BFA7026"/>
    <w:rsid w:val="2BFB0D5C"/>
    <w:rsid w:val="2BFC7093"/>
    <w:rsid w:val="2BFD08C4"/>
    <w:rsid w:val="2C01198A"/>
    <w:rsid w:val="2C02412C"/>
    <w:rsid w:val="2C026332"/>
    <w:rsid w:val="2C045CF3"/>
    <w:rsid w:val="2C05662F"/>
    <w:rsid w:val="2C057779"/>
    <w:rsid w:val="2C066362"/>
    <w:rsid w:val="2C07559E"/>
    <w:rsid w:val="2C081C04"/>
    <w:rsid w:val="2C08242B"/>
    <w:rsid w:val="2C08582D"/>
    <w:rsid w:val="2C0B0577"/>
    <w:rsid w:val="2C0C4FAB"/>
    <w:rsid w:val="2C0E2388"/>
    <w:rsid w:val="2C10394A"/>
    <w:rsid w:val="2C1076C6"/>
    <w:rsid w:val="2C122068"/>
    <w:rsid w:val="2C123ACB"/>
    <w:rsid w:val="2C154B49"/>
    <w:rsid w:val="2C17290F"/>
    <w:rsid w:val="2C1772F6"/>
    <w:rsid w:val="2C1856FE"/>
    <w:rsid w:val="2C1874AC"/>
    <w:rsid w:val="2C1D1C5A"/>
    <w:rsid w:val="2C1F47B2"/>
    <w:rsid w:val="2C2072DE"/>
    <w:rsid w:val="2C22657D"/>
    <w:rsid w:val="2C24169D"/>
    <w:rsid w:val="2C2434F1"/>
    <w:rsid w:val="2C251A23"/>
    <w:rsid w:val="2C2916B9"/>
    <w:rsid w:val="2C2961B8"/>
    <w:rsid w:val="2C2A2EB3"/>
    <w:rsid w:val="2C2C287F"/>
    <w:rsid w:val="2C2C29C1"/>
    <w:rsid w:val="2C2C5809"/>
    <w:rsid w:val="2C2E20E8"/>
    <w:rsid w:val="2C2E302A"/>
    <w:rsid w:val="2C2E68C4"/>
    <w:rsid w:val="2C2E6CCF"/>
    <w:rsid w:val="2C2F4081"/>
    <w:rsid w:val="2C3177D5"/>
    <w:rsid w:val="2C324A12"/>
    <w:rsid w:val="2C326B12"/>
    <w:rsid w:val="2C372028"/>
    <w:rsid w:val="2C374F8F"/>
    <w:rsid w:val="2C385DA0"/>
    <w:rsid w:val="2C387B4E"/>
    <w:rsid w:val="2C3A5862"/>
    <w:rsid w:val="2C3D25EA"/>
    <w:rsid w:val="2C3E024B"/>
    <w:rsid w:val="2C3F24BC"/>
    <w:rsid w:val="2C4048B4"/>
    <w:rsid w:val="2C416A03"/>
    <w:rsid w:val="2C424529"/>
    <w:rsid w:val="2C446B25"/>
    <w:rsid w:val="2C4570F8"/>
    <w:rsid w:val="2C460CEE"/>
    <w:rsid w:val="2C466C2E"/>
    <w:rsid w:val="2C4672C8"/>
    <w:rsid w:val="2C475774"/>
    <w:rsid w:val="2C491D5B"/>
    <w:rsid w:val="2C4B57F4"/>
    <w:rsid w:val="2C4C32B3"/>
    <w:rsid w:val="2C4D184B"/>
    <w:rsid w:val="2C4E0823"/>
    <w:rsid w:val="2C4E3745"/>
    <w:rsid w:val="2C4E44E2"/>
    <w:rsid w:val="2C504BD7"/>
    <w:rsid w:val="2C520AB7"/>
    <w:rsid w:val="2C5232F0"/>
    <w:rsid w:val="2C526E62"/>
    <w:rsid w:val="2C55425C"/>
    <w:rsid w:val="2C570513"/>
    <w:rsid w:val="2C5A5D16"/>
    <w:rsid w:val="2C5A7AC4"/>
    <w:rsid w:val="2C5C4B3A"/>
    <w:rsid w:val="2C5D32D7"/>
    <w:rsid w:val="2C5D37E7"/>
    <w:rsid w:val="2C5E3501"/>
    <w:rsid w:val="2C5F07BF"/>
    <w:rsid w:val="2C60232A"/>
    <w:rsid w:val="2C617575"/>
    <w:rsid w:val="2C637EE9"/>
    <w:rsid w:val="2C66644F"/>
    <w:rsid w:val="2C680433"/>
    <w:rsid w:val="2C6941AB"/>
    <w:rsid w:val="2C6C0949"/>
    <w:rsid w:val="2C6E19E9"/>
    <w:rsid w:val="2C6E3570"/>
    <w:rsid w:val="2C6E531E"/>
    <w:rsid w:val="2C70553A"/>
    <w:rsid w:val="2C7115DD"/>
    <w:rsid w:val="2C730B86"/>
    <w:rsid w:val="2C74313E"/>
    <w:rsid w:val="2C746DBB"/>
    <w:rsid w:val="2C796970"/>
    <w:rsid w:val="2C7A5EDB"/>
    <w:rsid w:val="2C7B4FA7"/>
    <w:rsid w:val="2C7E3A0D"/>
    <w:rsid w:val="2C7F39CF"/>
    <w:rsid w:val="2C8016EE"/>
    <w:rsid w:val="2C804E08"/>
    <w:rsid w:val="2C8135EE"/>
    <w:rsid w:val="2C827022"/>
    <w:rsid w:val="2C833298"/>
    <w:rsid w:val="2C846BDA"/>
    <w:rsid w:val="2C863565"/>
    <w:rsid w:val="2C865E41"/>
    <w:rsid w:val="2C872DF1"/>
    <w:rsid w:val="2C8903AA"/>
    <w:rsid w:val="2C8A00D3"/>
    <w:rsid w:val="2C8A51E3"/>
    <w:rsid w:val="2C8B4122"/>
    <w:rsid w:val="2C901738"/>
    <w:rsid w:val="2C90798A"/>
    <w:rsid w:val="2C9478B7"/>
    <w:rsid w:val="2C972AC7"/>
    <w:rsid w:val="2C9741B9"/>
    <w:rsid w:val="2C9A4365"/>
    <w:rsid w:val="2C9A4F3A"/>
    <w:rsid w:val="2C9F5E1F"/>
    <w:rsid w:val="2CA23219"/>
    <w:rsid w:val="2CA3146B"/>
    <w:rsid w:val="2CA376BD"/>
    <w:rsid w:val="2CA41D35"/>
    <w:rsid w:val="2CA52E86"/>
    <w:rsid w:val="2CA722A0"/>
    <w:rsid w:val="2CA73660"/>
    <w:rsid w:val="2CA7770C"/>
    <w:rsid w:val="2CA84CD4"/>
    <w:rsid w:val="2CAA79DE"/>
    <w:rsid w:val="2CAB571C"/>
    <w:rsid w:val="2CAB69CE"/>
    <w:rsid w:val="2CAD381F"/>
    <w:rsid w:val="2CAD4F5B"/>
    <w:rsid w:val="2CAD5BAE"/>
    <w:rsid w:val="2CAD5E46"/>
    <w:rsid w:val="2CAF7B61"/>
    <w:rsid w:val="2CB26528"/>
    <w:rsid w:val="2CB37E37"/>
    <w:rsid w:val="2CB467B2"/>
    <w:rsid w:val="2CB52F4D"/>
    <w:rsid w:val="2CB57E54"/>
    <w:rsid w:val="2CB811AE"/>
    <w:rsid w:val="2CB81B6D"/>
    <w:rsid w:val="2CBA14AE"/>
    <w:rsid w:val="2CBA4A07"/>
    <w:rsid w:val="2CBA67B5"/>
    <w:rsid w:val="2CBB39BD"/>
    <w:rsid w:val="2CBD0FFC"/>
    <w:rsid w:val="2CBD19FD"/>
    <w:rsid w:val="2CBD50F9"/>
    <w:rsid w:val="2CBE1816"/>
    <w:rsid w:val="2CBE62A5"/>
    <w:rsid w:val="2CBF2A07"/>
    <w:rsid w:val="2CBF401D"/>
    <w:rsid w:val="2CC548B7"/>
    <w:rsid w:val="2CC6515A"/>
    <w:rsid w:val="2CC7114B"/>
    <w:rsid w:val="2CCC06F8"/>
    <w:rsid w:val="2CCC7C36"/>
    <w:rsid w:val="2CCE2307"/>
    <w:rsid w:val="2CCF5994"/>
    <w:rsid w:val="2CD0422B"/>
    <w:rsid w:val="2CD21D51"/>
    <w:rsid w:val="2CD23AFF"/>
    <w:rsid w:val="2CD57FAA"/>
    <w:rsid w:val="2CD700E6"/>
    <w:rsid w:val="2CD7350D"/>
    <w:rsid w:val="2CD94526"/>
    <w:rsid w:val="2CDA4A04"/>
    <w:rsid w:val="2CDB61AD"/>
    <w:rsid w:val="2CDC01C3"/>
    <w:rsid w:val="2CDC497D"/>
    <w:rsid w:val="2CDD4CA9"/>
    <w:rsid w:val="2CDE24A4"/>
    <w:rsid w:val="2CDF11AD"/>
    <w:rsid w:val="2CDF496E"/>
    <w:rsid w:val="2CE02A8E"/>
    <w:rsid w:val="2CE03284"/>
    <w:rsid w:val="2CE22C7D"/>
    <w:rsid w:val="2CE243C6"/>
    <w:rsid w:val="2CE63406"/>
    <w:rsid w:val="2CE67E1C"/>
    <w:rsid w:val="2CE81574"/>
    <w:rsid w:val="2CE83322"/>
    <w:rsid w:val="2CE9307F"/>
    <w:rsid w:val="2CEB4367"/>
    <w:rsid w:val="2CEE4C3F"/>
    <w:rsid w:val="2CEE645F"/>
    <w:rsid w:val="2CEF23A6"/>
    <w:rsid w:val="2CEF46B1"/>
    <w:rsid w:val="2CF241A1"/>
    <w:rsid w:val="2CF354A1"/>
    <w:rsid w:val="2CF41CC7"/>
    <w:rsid w:val="2CF45C3C"/>
    <w:rsid w:val="2CF47F19"/>
    <w:rsid w:val="2CF50563"/>
    <w:rsid w:val="2CF51865"/>
    <w:rsid w:val="2CF63C91"/>
    <w:rsid w:val="2CF756E0"/>
    <w:rsid w:val="2CFB4951"/>
    <w:rsid w:val="2D004411"/>
    <w:rsid w:val="2D035A0A"/>
    <w:rsid w:val="2D067C4C"/>
    <w:rsid w:val="2D0B5E2E"/>
    <w:rsid w:val="2D0C234A"/>
    <w:rsid w:val="2D0D4B37"/>
    <w:rsid w:val="2D0D7C8E"/>
    <w:rsid w:val="2D0E7D49"/>
    <w:rsid w:val="2D0F20D8"/>
    <w:rsid w:val="2D1063D5"/>
    <w:rsid w:val="2D110F19"/>
    <w:rsid w:val="2D142369"/>
    <w:rsid w:val="2D150BEB"/>
    <w:rsid w:val="2D173968"/>
    <w:rsid w:val="2D193694"/>
    <w:rsid w:val="2D197980"/>
    <w:rsid w:val="2D1A28E9"/>
    <w:rsid w:val="2D1C4E74"/>
    <w:rsid w:val="2D1D75B7"/>
    <w:rsid w:val="2D1F701D"/>
    <w:rsid w:val="2D200D0E"/>
    <w:rsid w:val="2D214E7C"/>
    <w:rsid w:val="2D2533FF"/>
    <w:rsid w:val="2D264A4B"/>
    <w:rsid w:val="2D2750C6"/>
    <w:rsid w:val="2D286015"/>
    <w:rsid w:val="2D2871E5"/>
    <w:rsid w:val="2D2A2FBA"/>
    <w:rsid w:val="2D2B53E8"/>
    <w:rsid w:val="2D2E11F8"/>
    <w:rsid w:val="2D314577"/>
    <w:rsid w:val="2D316880"/>
    <w:rsid w:val="2D323BC3"/>
    <w:rsid w:val="2D331293"/>
    <w:rsid w:val="2D342C06"/>
    <w:rsid w:val="2D345098"/>
    <w:rsid w:val="2D391772"/>
    <w:rsid w:val="2D393B7E"/>
    <w:rsid w:val="2D39592C"/>
    <w:rsid w:val="2D3B13D8"/>
    <w:rsid w:val="2D3C366E"/>
    <w:rsid w:val="2D3D4A64"/>
    <w:rsid w:val="2D3E0B35"/>
    <w:rsid w:val="2D405D6B"/>
    <w:rsid w:val="2D414BE4"/>
    <w:rsid w:val="2D4162FC"/>
    <w:rsid w:val="2D416720"/>
    <w:rsid w:val="2D440515"/>
    <w:rsid w:val="2D455DF2"/>
    <w:rsid w:val="2D46632E"/>
    <w:rsid w:val="2D4765B9"/>
    <w:rsid w:val="2D497780"/>
    <w:rsid w:val="2D4A5D8B"/>
    <w:rsid w:val="2D4B38B1"/>
    <w:rsid w:val="2D4D3263"/>
    <w:rsid w:val="2D4D587B"/>
    <w:rsid w:val="2D4E7A1B"/>
    <w:rsid w:val="2D505446"/>
    <w:rsid w:val="2D507C12"/>
    <w:rsid w:val="2D510EC7"/>
    <w:rsid w:val="2D524C40"/>
    <w:rsid w:val="2D5366C6"/>
    <w:rsid w:val="2D5515D8"/>
    <w:rsid w:val="2D5523F6"/>
    <w:rsid w:val="2D561C70"/>
    <w:rsid w:val="2D562223"/>
    <w:rsid w:val="2D580138"/>
    <w:rsid w:val="2D5838E5"/>
    <w:rsid w:val="2D58518A"/>
    <w:rsid w:val="2D585380"/>
    <w:rsid w:val="2D5918E8"/>
    <w:rsid w:val="2D595FCE"/>
    <w:rsid w:val="2D5A127B"/>
    <w:rsid w:val="2D5B1D46"/>
    <w:rsid w:val="2D5C7DEF"/>
    <w:rsid w:val="2D5F3FE6"/>
    <w:rsid w:val="2D602D38"/>
    <w:rsid w:val="2D605164"/>
    <w:rsid w:val="2D636E4D"/>
    <w:rsid w:val="2D645997"/>
    <w:rsid w:val="2D651A70"/>
    <w:rsid w:val="2D66237D"/>
    <w:rsid w:val="2D6B520E"/>
    <w:rsid w:val="2D6F49CC"/>
    <w:rsid w:val="2D6F75A0"/>
    <w:rsid w:val="2D7035A7"/>
    <w:rsid w:val="2D7041CE"/>
    <w:rsid w:val="2D711C5C"/>
    <w:rsid w:val="2D727090"/>
    <w:rsid w:val="2D730CFE"/>
    <w:rsid w:val="2D76092E"/>
    <w:rsid w:val="2D7746A6"/>
    <w:rsid w:val="2D77693B"/>
    <w:rsid w:val="2D7926C1"/>
    <w:rsid w:val="2D796670"/>
    <w:rsid w:val="2D7B570A"/>
    <w:rsid w:val="2D7C473A"/>
    <w:rsid w:val="2D7D2CEE"/>
    <w:rsid w:val="2D7D6432"/>
    <w:rsid w:val="2D8079FF"/>
    <w:rsid w:val="2D834DD7"/>
    <w:rsid w:val="2D844E12"/>
    <w:rsid w:val="2D864498"/>
    <w:rsid w:val="2D8654FA"/>
    <w:rsid w:val="2D870D8D"/>
    <w:rsid w:val="2D8911AF"/>
    <w:rsid w:val="2D8A6187"/>
    <w:rsid w:val="2D8E266F"/>
    <w:rsid w:val="2D8E776C"/>
    <w:rsid w:val="2D8F1121"/>
    <w:rsid w:val="2D9056E5"/>
    <w:rsid w:val="2D916727"/>
    <w:rsid w:val="2D917516"/>
    <w:rsid w:val="2D921DE0"/>
    <w:rsid w:val="2D9266C1"/>
    <w:rsid w:val="2D955EBA"/>
    <w:rsid w:val="2D966893"/>
    <w:rsid w:val="2D9A50A2"/>
    <w:rsid w:val="2D9D410D"/>
    <w:rsid w:val="2D9E7E85"/>
    <w:rsid w:val="2D9F3DF4"/>
    <w:rsid w:val="2DA07EDC"/>
    <w:rsid w:val="2DA10150"/>
    <w:rsid w:val="2DA13114"/>
    <w:rsid w:val="2DA134D1"/>
    <w:rsid w:val="2DA13B49"/>
    <w:rsid w:val="2DA36EB9"/>
    <w:rsid w:val="2DA5192F"/>
    <w:rsid w:val="2DA52FC1"/>
    <w:rsid w:val="2DA53476"/>
    <w:rsid w:val="2DAB38CC"/>
    <w:rsid w:val="2DAC6741"/>
    <w:rsid w:val="2DAE6257"/>
    <w:rsid w:val="2DAE631A"/>
    <w:rsid w:val="2DAF2092"/>
    <w:rsid w:val="2DB12AEA"/>
    <w:rsid w:val="2DB240C9"/>
    <w:rsid w:val="2DB3671E"/>
    <w:rsid w:val="2DB461B0"/>
    <w:rsid w:val="2DB66F7C"/>
    <w:rsid w:val="2DB72CF5"/>
    <w:rsid w:val="2DB83BEE"/>
    <w:rsid w:val="2DB9081B"/>
    <w:rsid w:val="2DBA2F11"/>
    <w:rsid w:val="2DBA65E2"/>
    <w:rsid w:val="2DBA6CB0"/>
    <w:rsid w:val="2DBB27E5"/>
    <w:rsid w:val="2DBC4164"/>
    <w:rsid w:val="2DBD47AF"/>
    <w:rsid w:val="2DBE3D13"/>
    <w:rsid w:val="2DBE4083"/>
    <w:rsid w:val="2DC053F5"/>
    <w:rsid w:val="2DC15C65"/>
    <w:rsid w:val="2DC469CD"/>
    <w:rsid w:val="2DC50AAE"/>
    <w:rsid w:val="2DC518B5"/>
    <w:rsid w:val="2DC7061C"/>
    <w:rsid w:val="2DC7118A"/>
    <w:rsid w:val="2DC76718"/>
    <w:rsid w:val="2DC77C2F"/>
    <w:rsid w:val="2DC93154"/>
    <w:rsid w:val="2DCA4C95"/>
    <w:rsid w:val="2DCB66ED"/>
    <w:rsid w:val="2DCD38F8"/>
    <w:rsid w:val="2DCD42C6"/>
    <w:rsid w:val="2DCD7B37"/>
    <w:rsid w:val="2DCE076A"/>
    <w:rsid w:val="2DD04FEB"/>
    <w:rsid w:val="2DD1025A"/>
    <w:rsid w:val="2DD17A3E"/>
    <w:rsid w:val="2DD26418"/>
    <w:rsid w:val="2DD54A86"/>
    <w:rsid w:val="2DD613CD"/>
    <w:rsid w:val="2DD64B53"/>
    <w:rsid w:val="2DD65CFA"/>
    <w:rsid w:val="2DD80E61"/>
    <w:rsid w:val="2DD815E9"/>
    <w:rsid w:val="2DD934D4"/>
    <w:rsid w:val="2DDB4C35"/>
    <w:rsid w:val="2DDC2106"/>
    <w:rsid w:val="2DDD32D0"/>
    <w:rsid w:val="2DDD6BFF"/>
    <w:rsid w:val="2DDE1E1C"/>
    <w:rsid w:val="2DDF4158"/>
    <w:rsid w:val="2DE119A5"/>
    <w:rsid w:val="2DE16EAC"/>
    <w:rsid w:val="2DE34090"/>
    <w:rsid w:val="2DE36310"/>
    <w:rsid w:val="2DE40ADD"/>
    <w:rsid w:val="2DE478AD"/>
    <w:rsid w:val="2DE47E29"/>
    <w:rsid w:val="2DE47F8D"/>
    <w:rsid w:val="2DE51610"/>
    <w:rsid w:val="2DE52EE9"/>
    <w:rsid w:val="2DE735DA"/>
    <w:rsid w:val="2DE831EA"/>
    <w:rsid w:val="2DEC0BF0"/>
    <w:rsid w:val="2DEC35F7"/>
    <w:rsid w:val="2DED6716"/>
    <w:rsid w:val="2DEE2B47"/>
    <w:rsid w:val="2DF06932"/>
    <w:rsid w:val="2DF20868"/>
    <w:rsid w:val="2DF53740"/>
    <w:rsid w:val="2DF53F49"/>
    <w:rsid w:val="2DF6381D"/>
    <w:rsid w:val="2DF81343"/>
    <w:rsid w:val="2DFC3BAA"/>
    <w:rsid w:val="2DFE17B8"/>
    <w:rsid w:val="2DFF6B75"/>
    <w:rsid w:val="2E00644A"/>
    <w:rsid w:val="2E0221C2"/>
    <w:rsid w:val="2E08440D"/>
    <w:rsid w:val="2E087A79"/>
    <w:rsid w:val="2E093EFE"/>
    <w:rsid w:val="2E0947FF"/>
    <w:rsid w:val="2E09683B"/>
    <w:rsid w:val="2E096C8B"/>
    <w:rsid w:val="2E0A551A"/>
    <w:rsid w:val="2E0C1292"/>
    <w:rsid w:val="2E0C170A"/>
    <w:rsid w:val="2E0C4DEE"/>
    <w:rsid w:val="2E0E0C00"/>
    <w:rsid w:val="2E0E6DB8"/>
    <w:rsid w:val="2E0F48DF"/>
    <w:rsid w:val="2E114AFB"/>
    <w:rsid w:val="2E1168A9"/>
    <w:rsid w:val="2E141EF5"/>
    <w:rsid w:val="2E150122"/>
    <w:rsid w:val="2E15152F"/>
    <w:rsid w:val="2E162111"/>
    <w:rsid w:val="2E166F89"/>
    <w:rsid w:val="2E183793"/>
    <w:rsid w:val="2E1869D1"/>
    <w:rsid w:val="2E1A39AF"/>
    <w:rsid w:val="2E1B3283"/>
    <w:rsid w:val="2E1C4DFA"/>
    <w:rsid w:val="2E221E43"/>
    <w:rsid w:val="2E254102"/>
    <w:rsid w:val="2E261ADB"/>
    <w:rsid w:val="2E291E44"/>
    <w:rsid w:val="2E297C7A"/>
    <w:rsid w:val="2E2C5491"/>
    <w:rsid w:val="2E2D38AC"/>
    <w:rsid w:val="2E2F16FD"/>
    <w:rsid w:val="2E30056B"/>
    <w:rsid w:val="2E304F81"/>
    <w:rsid w:val="2E312AA7"/>
    <w:rsid w:val="2E3305CD"/>
    <w:rsid w:val="2E336C44"/>
    <w:rsid w:val="2E371F48"/>
    <w:rsid w:val="2E3813A1"/>
    <w:rsid w:val="2E38642D"/>
    <w:rsid w:val="2E392042"/>
    <w:rsid w:val="2E395057"/>
    <w:rsid w:val="2E3A5DFF"/>
    <w:rsid w:val="2E3B3FB2"/>
    <w:rsid w:val="2E3B7E6B"/>
    <w:rsid w:val="2E3C1B78"/>
    <w:rsid w:val="2E3D4338"/>
    <w:rsid w:val="2E3D769E"/>
    <w:rsid w:val="2E400F3C"/>
    <w:rsid w:val="2E4427DA"/>
    <w:rsid w:val="2E456552"/>
    <w:rsid w:val="2E4C38C0"/>
    <w:rsid w:val="2E4C4E69"/>
    <w:rsid w:val="2E4E5407"/>
    <w:rsid w:val="2E505623"/>
    <w:rsid w:val="2E5073D1"/>
    <w:rsid w:val="2E517669"/>
    <w:rsid w:val="2E520479"/>
    <w:rsid w:val="2E523304"/>
    <w:rsid w:val="2E545E76"/>
    <w:rsid w:val="2E576C54"/>
    <w:rsid w:val="2E58429E"/>
    <w:rsid w:val="2E595373"/>
    <w:rsid w:val="2E5C4580"/>
    <w:rsid w:val="2E5C6856"/>
    <w:rsid w:val="2E5D5EBC"/>
    <w:rsid w:val="2E5D7070"/>
    <w:rsid w:val="2E603038"/>
    <w:rsid w:val="2E607494"/>
    <w:rsid w:val="2E622A3F"/>
    <w:rsid w:val="2E627BED"/>
    <w:rsid w:val="2E6322B5"/>
    <w:rsid w:val="2E652751"/>
    <w:rsid w:val="2E672D77"/>
    <w:rsid w:val="2E6A032D"/>
    <w:rsid w:val="2E6A41FB"/>
    <w:rsid w:val="2E6A610D"/>
    <w:rsid w:val="2E6C6695"/>
    <w:rsid w:val="2E6E3CFB"/>
    <w:rsid w:val="2E6F330A"/>
    <w:rsid w:val="2E700D41"/>
    <w:rsid w:val="2E7037D7"/>
    <w:rsid w:val="2E70537D"/>
    <w:rsid w:val="2E7110F5"/>
    <w:rsid w:val="2E711AAA"/>
    <w:rsid w:val="2E711DB4"/>
    <w:rsid w:val="2E717C5E"/>
    <w:rsid w:val="2E720916"/>
    <w:rsid w:val="2E7229F1"/>
    <w:rsid w:val="2E731462"/>
    <w:rsid w:val="2E73304B"/>
    <w:rsid w:val="2E750BE6"/>
    <w:rsid w:val="2E7700BD"/>
    <w:rsid w:val="2E7806D6"/>
    <w:rsid w:val="2E782484"/>
    <w:rsid w:val="2E784D2E"/>
    <w:rsid w:val="2E785321"/>
    <w:rsid w:val="2E7A7900"/>
    <w:rsid w:val="2E7B1F74"/>
    <w:rsid w:val="2E7D7FAA"/>
    <w:rsid w:val="2E7E7E94"/>
    <w:rsid w:val="2E7F2777"/>
    <w:rsid w:val="2E7F3F4E"/>
    <w:rsid w:val="2E813A2E"/>
    <w:rsid w:val="2E8157DC"/>
    <w:rsid w:val="2E837D66"/>
    <w:rsid w:val="2E852ACB"/>
    <w:rsid w:val="2E853458"/>
    <w:rsid w:val="2E8712B8"/>
    <w:rsid w:val="2E8B1848"/>
    <w:rsid w:val="2E8C0745"/>
    <w:rsid w:val="2E8D23D3"/>
    <w:rsid w:val="2E8E7EF9"/>
    <w:rsid w:val="2E903C71"/>
    <w:rsid w:val="2E905A1F"/>
    <w:rsid w:val="2E924F86"/>
    <w:rsid w:val="2E9343DA"/>
    <w:rsid w:val="2E9659A9"/>
    <w:rsid w:val="2E976DAE"/>
    <w:rsid w:val="2E990C84"/>
    <w:rsid w:val="2E9A3067"/>
    <w:rsid w:val="2E9A5E17"/>
    <w:rsid w:val="2E9A6606"/>
    <w:rsid w:val="2E9B18FC"/>
    <w:rsid w:val="2E9C43C4"/>
    <w:rsid w:val="2E9D1EAF"/>
    <w:rsid w:val="2E9D7323"/>
    <w:rsid w:val="2E9E177F"/>
    <w:rsid w:val="2EA3369D"/>
    <w:rsid w:val="2EA44760"/>
    <w:rsid w:val="2EA82484"/>
    <w:rsid w:val="2EA83795"/>
    <w:rsid w:val="2EA976CD"/>
    <w:rsid w:val="2EAC071E"/>
    <w:rsid w:val="2EAD2A98"/>
    <w:rsid w:val="2EB04A42"/>
    <w:rsid w:val="2EB17998"/>
    <w:rsid w:val="2EB23BE8"/>
    <w:rsid w:val="2EB30C7E"/>
    <w:rsid w:val="2EB42D2A"/>
    <w:rsid w:val="2EB55486"/>
    <w:rsid w:val="2EB63815"/>
    <w:rsid w:val="2EB6726D"/>
    <w:rsid w:val="2EB75C8C"/>
    <w:rsid w:val="2EBA0CEE"/>
    <w:rsid w:val="2EBA484A"/>
    <w:rsid w:val="2EBB53EE"/>
    <w:rsid w:val="2EBB78BE"/>
    <w:rsid w:val="2EBC05C2"/>
    <w:rsid w:val="2EC13E2B"/>
    <w:rsid w:val="2EC15BD9"/>
    <w:rsid w:val="2EC21644"/>
    <w:rsid w:val="2EC61441"/>
    <w:rsid w:val="2EC67C40"/>
    <w:rsid w:val="2EC70A29"/>
    <w:rsid w:val="2EC76F67"/>
    <w:rsid w:val="2EC8067F"/>
    <w:rsid w:val="2EC92CDF"/>
    <w:rsid w:val="2ECB6B8A"/>
    <w:rsid w:val="2ECD0CEC"/>
    <w:rsid w:val="2ED167F6"/>
    <w:rsid w:val="2ED37D66"/>
    <w:rsid w:val="2ED81174"/>
    <w:rsid w:val="2ED86ABE"/>
    <w:rsid w:val="2ED93B24"/>
    <w:rsid w:val="2EDA313F"/>
    <w:rsid w:val="2EDB715D"/>
    <w:rsid w:val="2EDC6EB7"/>
    <w:rsid w:val="2EDE49DD"/>
    <w:rsid w:val="2EDF4AE5"/>
    <w:rsid w:val="2EE1627B"/>
    <w:rsid w:val="2EE166EB"/>
    <w:rsid w:val="2EE1755E"/>
    <w:rsid w:val="2EE31FF3"/>
    <w:rsid w:val="2EE34AB9"/>
    <w:rsid w:val="2EE573A7"/>
    <w:rsid w:val="2EE61AE3"/>
    <w:rsid w:val="2EE67CB9"/>
    <w:rsid w:val="2EE73B06"/>
    <w:rsid w:val="2EE73F6A"/>
    <w:rsid w:val="2EEA6077"/>
    <w:rsid w:val="2EED2E08"/>
    <w:rsid w:val="2EED2E72"/>
    <w:rsid w:val="2EED6C56"/>
    <w:rsid w:val="2EED7BF8"/>
    <w:rsid w:val="2EF20488"/>
    <w:rsid w:val="2EF25BC2"/>
    <w:rsid w:val="2EF40082"/>
    <w:rsid w:val="2EF43166"/>
    <w:rsid w:val="2EF53AD4"/>
    <w:rsid w:val="2EF545EB"/>
    <w:rsid w:val="2EF7233B"/>
    <w:rsid w:val="2EF76CDE"/>
    <w:rsid w:val="2EF7784D"/>
    <w:rsid w:val="2EFD506B"/>
    <w:rsid w:val="2F0026C8"/>
    <w:rsid w:val="2F01149E"/>
    <w:rsid w:val="2F011FE1"/>
    <w:rsid w:val="2F01216D"/>
    <w:rsid w:val="2F024D1C"/>
    <w:rsid w:val="2F025F06"/>
    <w:rsid w:val="2F063F34"/>
    <w:rsid w:val="2F0868CE"/>
    <w:rsid w:val="2F0957D2"/>
    <w:rsid w:val="2F0A3A24"/>
    <w:rsid w:val="2F0B054B"/>
    <w:rsid w:val="2F0D0E1E"/>
    <w:rsid w:val="2F111EDB"/>
    <w:rsid w:val="2F1259D0"/>
    <w:rsid w:val="2F127420"/>
    <w:rsid w:val="2F137A0A"/>
    <w:rsid w:val="2F141D11"/>
    <w:rsid w:val="2F1523C9"/>
    <w:rsid w:val="2F157C53"/>
    <w:rsid w:val="2F164DD9"/>
    <w:rsid w:val="2F18202C"/>
    <w:rsid w:val="2F1877C3"/>
    <w:rsid w:val="2F191EB9"/>
    <w:rsid w:val="2F19552C"/>
    <w:rsid w:val="2F195A15"/>
    <w:rsid w:val="2F1B5F59"/>
    <w:rsid w:val="2F1C72B3"/>
    <w:rsid w:val="2F1C748F"/>
    <w:rsid w:val="2F1E74CF"/>
    <w:rsid w:val="2F1F6DA3"/>
    <w:rsid w:val="2F200A7C"/>
    <w:rsid w:val="2F210697"/>
    <w:rsid w:val="2F210D6D"/>
    <w:rsid w:val="2F212B1B"/>
    <w:rsid w:val="2F25407D"/>
    <w:rsid w:val="2F255EEB"/>
    <w:rsid w:val="2F285C58"/>
    <w:rsid w:val="2F2A58D9"/>
    <w:rsid w:val="2F2A6B5D"/>
    <w:rsid w:val="2F2A7D42"/>
    <w:rsid w:val="2F2B399A"/>
    <w:rsid w:val="2F2B69AC"/>
    <w:rsid w:val="2F2D7712"/>
    <w:rsid w:val="2F2F71B1"/>
    <w:rsid w:val="2F3225AF"/>
    <w:rsid w:val="2F341106"/>
    <w:rsid w:val="2F36228C"/>
    <w:rsid w:val="2F37233F"/>
    <w:rsid w:val="2F3740ED"/>
    <w:rsid w:val="2F374720"/>
    <w:rsid w:val="2F3960B7"/>
    <w:rsid w:val="2F397E65"/>
    <w:rsid w:val="2F3A51F4"/>
    <w:rsid w:val="2F3C7955"/>
    <w:rsid w:val="2F3D7E98"/>
    <w:rsid w:val="2F3E372A"/>
    <w:rsid w:val="2F4155E8"/>
    <w:rsid w:val="2F432A92"/>
    <w:rsid w:val="2F444F97"/>
    <w:rsid w:val="2F452CAE"/>
    <w:rsid w:val="2F45680A"/>
    <w:rsid w:val="2F4862FA"/>
    <w:rsid w:val="2F4B1946"/>
    <w:rsid w:val="2F4D56BE"/>
    <w:rsid w:val="2F4E1B21"/>
    <w:rsid w:val="2F4F58DB"/>
    <w:rsid w:val="2F4F5A1C"/>
    <w:rsid w:val="2F5051AF"/>
    <w:rsid w:val="2F51157E"/>
    <w:rsid w:val="2F511653"/>
    <w:rsid w:val="2F535F14"/>
    <w:rsid w:val="2F542763"/>
    <w:rsid w:val="2F542EF1"/>
    <w:rsid w:val="2F5456D2"/>
    <w:rsid w:val="2F546BF9"/>
    <w:rsid w:val="2F577C50"/>
    <w:rsid w:val="2F58456F"/>
    <w:rsid w:val="2F5A14B6"/>
    <w:rsid w:val="2F5A7DDB"/>
    <w:rsid w:val="2F5C6AAD"/>
    <w:rsid w:val="2F5D0C93"/>
    <w:rsid w:val="2F5E5B6E"/>
    <w:rsid w:val="2F5F1CEF"/>
    <w:rsid w:val="2F5F6135"/>
    <w:rsid w:val="2F6138D5"/>
    <w:rsid w:val="2F627E41"/>
    <w:rsid w:val="2F631386"/>
    <w:rsid w:val="2F667ADD"/>
    <w:rsid w:val="2F680D24"/>
    <w:rsid w:val="2F6A5316"/>
    <w:rsid w:val="2F6A6270"/>
    <w:rsid w:val="2F6C2DD1"/>
    <w:rsid w:val="2F6D5D61"/>
    <w:rsid w:val="2F701B82"/>
    <w:rsid w:val="2F7071F0"/>
    <w:rsid w:val="2F714B68"/>
    <w:rsid w:val="2F745341"/>
    <w:rsid w:val="2F751D89"/>
    <w:rsid w:val="2F770145"/>
    <w:rsid w:val="2F77273B"/>
    <w:rsid w:val="2F775754"/>
    <w:rsid w:val="2F795288"/>
    <w:rsid w:val="2F7A686E"/>
    <w:rsid w:val="2F7A6E47"/>
    <w:rsid w:val="2F7B047E"/>
    <w:rsid w:val="2F7E00BB"/>
    <w:rsid w:val="2F7F2C5C"/>
    <w:rsid w:val="2F803CE6"/>
    <w:rsid w:val="2F814553"/>
    <w:rsid w:val="2F84454A"/>
    <w:rsid w:val="2F854E58"/>
    <w:rsid w:val="2F86147E"/>
    <w:rsid w:val="2F8623AB"/>
    <w:rsid w:val="2F8631FB"/>
    <w:rsid w:val="2F884949"/>
    <w:rsid w:val="2F8A061A"/>
    <w:rsid w:val="2F8A48C3"/>
    <w:rsid w:val="2F8B01BD"/>
    <w:rsid w:val="2F8C4439"/>
    <w:rsid w:val="2F8D42EB"/>
    <w:rsid w:val="2F8D6403"/>
    <w:rsid w:val="2F8E140A"/>
    <w:rsid w:val="2F911A4F"/>
    <w:rsid w:val="2F912875"/>
    <w:rsid w:val="2F920605"/>
    <w:rsid w:val="2F921C69"/>
    <w:rsid w:val="2F932AEE"/>
    <w:rsid w:val="2F932EB3"/>
    <w:rsid w:val="2F94153F"/>
    <w:rsid w:val="2F972DD1"/>
    <w:rsid w:val="2F985BD3"/>
    <w:rsid w:val="2F991523"/>
    <w:rsid w:val="2F9B2058"/>
    <w:rsid w:val="2F9B467C"/>
    <w:rsid w:val="2F9C6646"/>
    <w:rsid w:val="2F9E6EE0"/>
    <w:rsid w:val="2F9F49D8"/>
    <w:rsid w:val="2FA0720A"/>
    <w:rsid w:val="2FA10DDB"/>
    <w:rsid w:val="2FA14608"/>
    <w:rsid w:val="2FA23C5C"/>
    <w:rsid w:val="2FA26635"/>
    <w:rsid w:val="2FA55F7B"/>
    <w:rsid w:val="2FA572A9"/>
    <w:rsid w:val="2FA661A4"/>
    <w:rsid w:val="2FA75B98"/>
    <w:rsid w:val="2FA8323D"/>
    <w:rsid w:val="2FAD33B2"/>
    <w:rsid w:val="2FAF6281"/>
    <w:rsid w:val="2FB12CF4"/>
    <w:rsid w:val="2FB15C4D"/>
    <w:rsid w:val="2FB315D3"/>
    <w:rsid w:val="2FB37CE9"/>
    <w:rsid w:val="2FB6389B"/>
    <w:rsid w:val="2FB766F4"/>
    <w:rsid w:val="2FBC1D34"/>
    <w:rsid w:val="2FBC56A0"/>
    <w:rsid w:val="2FC11C09"/>
    <w:rsid w:val="2FC17E5A"/>
    <w:rsid w:val="2FC2358B"/>
    <w:rsid w:val="2FC26E02"/>
    <w:rsid w:val="2FC46ECA"/>
    <w:rsid w:val="2FC47043"/>
    <w:rsid w:val="2FC66AA1"/>
    <w:rsid w:val="2FC736C3"/>
    <w:rsid w:val="2FC74716"/>
    <w:rsid w:val="2FC85B28"/>
    <w:rsid w:val="2FC91915"/>
    <w:rsid w:val="2FC95618"/>
    <w:rsid w:val="2FCB60AA"/>
    <w:rsid w:val="2FCC2D86"/>
    <w:rsid w:val="2FCC5163"/>
    <w:rsid w:val="2FCD4A51"/>
    <w:rsid w:val="2FCD67FF"/>
    <w:rsid w:val="2FCE48FB"/>
    <w:rsid w:val="2FCF07C9"/>
    <w:rsid w:val="2FD053F2"/>
    <w:rsid w:val="2FD22068"/>
    <w:rsid w:val="2FD23E16"/>
    <w:rsid w:val="2FD302BA"/>
    <w:rsid w:val="2FD577EF"/>
    <w:rsid w:val="2FD93E84"/>
    <w:rsid w:val="2FD95EAD"/>
    <w:rsid w:val="2FDA1D25"/>
    <w:rsid w:val="2FDA6B4D"/>
    <w:rsid w:val="2FDC2203"/>
    <w:rsid w:val="2FE029D7"/>
    <w:rsid w:val="2FE0343A"/>
    <w:rsid w:val="2FE13DF1"/>
    <w:rsid w:val="2FE36023"/>
    <w:rsid w:val="2FE61DC3"/>
    <w:rsid w:val="2FE9188B"/>
    <w:rsid w:val="2FE93F63"/>
    <w:rsid w:val="2FE9522A"/>
    <w:rsid w:val="2FEE0296"/>
    <w:rsid w:val="2FEE426B"/>
    <w:rsid w:val="2FEF49C8"/>
    <w:rsid w:val="2FF26266"/>
    <w:rsid w:val="2FF34468"/>
    <w:rsid w:val="2FF344B8"/>
    <w:rsid w:val="2FF5253C"/>
    <w:rsid w:val="2FF65D56"/>
    <w:rsid w:val="2FFA5B12"/>
    <w:rsid w:val="2FFB15BE"/>
    <w:rsid w:val="2FFC156E"/>
    <w:rsid w:val="2FFD0DA9"/>
    <w:rsid w:val="2FFD0E93"/>
    <w:rsid w:val="2FFD70E5"/>
    <w:rsid w:val="2FFE2451"/>
    <w:rsid w:val="2FFF10AF"/>
    <w:rsid w:val="30056917"/>
    <w:rsid w:val="300761B5"/>
    <w:rsid w:val="300937FA"/>
    <w:rsid w:val="300B6593"/>
    <w:rsid w:val="300D4E4E"/>
    <w:rsid w:val="300E2E23"/>
    <w:rsid w:val="30135951"/>
    <w:rsid w:val="301573A2"/>
    <w:rsid w:val="30161139"/>
    <w:rsid w:val="30173916"/>
    <w:rsid w:val="301A45DB"/>
    <w:rsid w:val="301A5EE8"/>
    <w:rsid w:val="301B4AF6"/>
    <w:rsid w:val="301C4DF4"/>
    <w:rsid w:val="301C7393"/>
    <w:rsid w:val="301D7787"/>
    <w:rsid w:val="301E705B"/>
    <w:rsid w:val="301F2A00"/>
    <w:rsid w:val="301F7C8B"/>
    <w:rsid w:val="30233EAF"/>
    <w:rsid w:val="30267027"/>
    <w:rsid w:val="30267C81"/>
    <w:rsid w:val="302974BD"/>
    <w:rsid w:val="302B18C3"/>
    <w:rsid w:val="302C5C1C"/>
    <w:rsid w:val="302D6B83"/>
    <w:rsid w:val="302E3E16"/>
    <w:rsid w:val="3030514B"/>
    <w:rsid w:val="30310E16"/>
    <w:rsid w:val="30326C8E"/>
    <w:rsid w:val="30340839"/>
    <w:rsid w:val="30343EB0"/>
    <w:rsid w:val="30360848"/>
    <w:rsid w:val="303B5E5F"/>
    <w:rsid w:val="303B76BC"/>
    <w:rsid w:val="303B7C0D"/>
    <w:rsid w:val="303C35C6"/>
    <w:rsid w:val="303C6D5C"/>
    <w:rsid w:val="303E2D6F"/>
    <w:rsid w:val="303F6135"/>
    <w:rsid w:val="304242F3"/>
    <w:rsid w:val="30433C57"/>
    <w:rsid w:val="30442F65"/>
    <w:rsid w:val="30470360"/>
    <w:rsid w:val="30495115"/>
    <w:rsid w:val="304B486D"/>
    <w:rsid w:val="304D4194"/>
    <w:rsid w:val="304D7DB3"/>
    <w:rsid w:val="304E13AD"/>
    <w:rsid w:val="304F2547"/>
    <w:rsid w:val="304F36B8"/>
    <w:rsid w:val="3051233F"/>
    <w:rsid w:val="305162B1"/>
    <w:rsid w:val="305258A8"/>
    <w:rsid w:val="305300A8"/>
    <w:rsid w:val="30565A6F"/>
    <w:rsid w:val="3058165E"/>
    <w:rsid w:val="305B3E0B"/>
    <w:rsid w:val="305B7DDF"/>
    <w:rsid w:val="305C2123"/>
    <w:rsid w:val="305D4027"/>
    <w:rsid w:val="306409AF"/>
    <w:rsid w:val="30654B9E"/>
    <w:rsid w:val="306654A9"/>
    <w:rsid w:val="30676C54"/>
    <w:rsid w:val="306B04F2"/>
    <w:rsid w:val="306B51FF"/>
    <w:rsid w:val="306C642D"/>
    <w:rsid w:val="306E3B3E"/>
    <w:rsid w:val="306F3180"/>
    <w:rsid w:val="307145B3"/>
    <w:rsid w:val="30736321"/>
    <w:rsid w:val="30775A57"/>
    <w:rsid w:val="3079295F"/>
    <w:rsid w:val="30796CA3"/>
    <w:rsid w:val="308275EA"/>
    <w:rsid w:val="30834198"/>
    <w:rsid w:val="308616F7"/>
    <w:rsid w:val="30866A8E"/>
    <w:rsid w:val="308710A4"/>
    <w:rsid w:val="30896804"/>
    <w:rsid w:val="308B0B94"/>
    <w:rsid w:val="3090035F"/>
    <w:rsid w:val="30907361"/>
    <w:rsid w:val="309077A4"/>
    <w:rsid w:val="30913CD1"/>
    <w:rsid w:val="309317F7"/>
    <w:rsid w:val="30943940"/>
    <w:rsid w:val="30945B60"/>
    <w:rsid w:val="30962F81"/>
    <w:rsid w:val="30963095"/>
    <w:rsid w:val="30986E0D"/>
    <w:rsid w:val="30986EEA"/>
    <w:rsid w:val="3098795F"/>
    <w:rsid w:val="309A5723"/>
    <w:rsid w:val="309B4CE5"/>
    <w:rsid w:val="309F316A"/>
    <w:rsid w:val="30A10715"/>
    <w:rsid w:val="30A14BB7"/>
    <w:rsid w:val="30A40C3D"/>
    <w:rsid w:val="30A446E2"/>
    <w:rsid w:val="30A500FD"/>
    <w:rsid w:val="30A607C7"/>
    <w:rsid w:val="30A640CB"/>
    <w:rsid w:val="30A6777C"/>
    <w:rsid w:val="30A752A2"/>
    <w:rsid w:val="30A77050"/>
    <w:rsid w:val="30A9726C"/>
    <w:rsid w:val="30AA4DD4"/>
    <w:rsid w:val="30AC4667"/>
    <w:rsid w:val="30AC568D"/>
    <w:rsid w:val="30AD32BA"/>
    <w:rsid w:val="30AD6787"/>
    <w:rsid w:val="30AE6631"/>
    <w:rsid w:val="30AF22C8"/>
    <w:rsid w:val="30AF5DC5"/>
    <w:rsid w:val="30B04157"/>
    <w:rsid w:val="30B108FE"/>
    <w:rsid w:val="30B11807"/>
    <w:rsid w:val="30B11C7D"/>
    <w:rsid w:val="30B359F5"/>
    <w:rsid w:val="30B57511"/>
    <w:rsid w:val="30B61D72"/>
    <w:rsid w:val="30B6680C"/>
    <w:rsid w:val="30BB62E7"/>
    <w:rsid w:val="30BC0D4E"/>
    <w:rsid w:val="30BC5EEC"/>
    <w:rsid w:val="30C8639F"/>
    <w:rsid w:val="30C902B0"/>
    <w:rsid w:val="30CB2D3F"/>
    <w:rsid w:val="30CC286B"/>
    <w:rsid w:val="30CC7BA9"/>
    <w:rsid w:val="30CF449B"/>
    <w:rsid w:val="30D050E4"/>
    <w:rsid w:val="30D25EF4"/>
    <w:rsid w:val="30D341C1"/>
    <w:rsid w:val="30D355B9"/>
    <w:rsid w:val="30D730CB"/>
    <w:rsid w:val="30D77936"/>
    <w:rsid w:val="30D96F30"/>
    <w:rsid w:val="30DB3B11"/>
    <w:rsid w:val="30DC5648"/>
    <w:rsid w:val="30DF2C8E"/>
    <w:rsid w:val="30E06B6F"/>
    <w:rsid w:val="30E3277E"/>
    <w:rsid w:val="30E327D8"/>
    <w:rsid w:val="30E41DBE"/>
    <w:rsid w:val="30E6401D"/>
    <w:rsid w:val="30E64910"/>
    <w:rsid w:val="30E738F1"/>
    <w:rsid w:val="30E8058C"/>
    <w:rsid w:val="30EB1633"/>
    <w:rsid w:val="30EB33E1"/>
    <w:rsid w:val="30EB640D"/>
    <w:rsid w:val="30EC77CF"/>
    <w:rsid w:val="30EF1728"/>
    <w:rsid w:val="30F14CEB"/>
    <w:rsid w:val="30F1651D"/>
    <w:rsid w:val="30F574B6"/>
    <w:rsid w:val="30F720DE"/>
    <w:rsid w:val="30F74CD8"/>
    <w:rsid w:val="30FB183A"/>
    <w:rsid w:val="31023403"/>
    <w:rsid w:val="31024F4F"/>
    <w:rsid w:val="310549A8"/>
    <w:rsid w:val="31055F91"/>
    <w:rsid w:val="31083F93"/>
    <w:rsid w:val="31085D41"/>
    <w:rsid w:val="310B19E4"/>
    <w:rsid w:val="310B1CF4"/>
    <w:rsid w:val="310B3A83"/>
    <w:rsid w:val="310D3357"/>
    <w:rsid w:val="311021F3"/>
    <w:rsid w:val="31102E48"/>
    <w:rsid w:val="31113013"/>
    <w:rsid w:val="311149EE"/>
    <w:rsid w:val="31124E12"/>
    <w:rsid w:val="31154CF4"/>
    <w:rsid w:val="311744D3"/>
    <w:rsid w:val="31192AF3"/>
    <w:rsid w:val="31213C74"/>
    <w:rsid w:val="312468F3"/>
    <w:rsid w:val="31255C05"/>
    <w:rsid w:val="31264419"/>
    <w:rsid w:val="31271A54"/>
    <w:rsid w:val="31291025"/>
    <w:rsid w:val="31293E4C"/>
    <w:rsid w:val="312A66B7"/>
    <w:rsid w:val="312B1FF6"/>
    <w:rsid w:val="312B6122"/>
    <w:rsid w:val="312C3EC8"/>
    <w:rsid w:val="312D39F9"/>
    <w:rsid w:val="312D454E"/>
    <w:rsid w:val="312E12D5"/>
    <w:rsid w:val="312F218B"/>
    <w:rsid w:val="313034EA"/>
    <w:rsid w:val="31325243"/>
    <w:rsid w:val="31331D3E"/>
    <w:rsid w:val="31336E21"/>
    <w:rsid w:val="31350B00"/>
    <w:rsid w:val="31374878"/>
    <w:rsid w:val="313B47B1"/>
    <w:rsid w:val="313C14FC"/>
    <w:rsid w:val="313E57D4"/>
    <w:rsid w:val="31403F46"/>
    <w:rsid w:val="31406BDA"/>
    <w:rsid w:val="31413001"/>
    <w:rsid w:val="31417A6E"/>
    <w:rsid w:val="3142570F"/>
    <w:rsid w:val="3143321D"/>
    <w:rsid w:val="31434FCB"/>
    <w:rsid w:val="31452288"/>
    <w:rsid w:val="31480833"/>
    <w:rsid w:val="31484741"/>
    <w:rsid w:val="314A391D"/>
    <w:rsid w:val="314C1FFE"/>
    <w:rsid w:val="314D409C"/>
    <w:rsid w:val="31515702"/>
    <w:rsid w:val="315216B2"/>
    <w:rsid w:val="31531821"/>
    <w:rsid w:val="31532D34"/>
    <w:rsid w:val="3153329B"/>
    <w:rsid w:val="31553F42"/>
    <w:rsid w:val="31581691"/>
    <w:rsid w:val="31596648"/>
    <w:rsid w:val="315F0E2F"/>
    <w:rsid w:val="31601AB6"/>
    <w:rsid w:val="31603C41"/>
    <w:rsid w:val="31615451"/>
    <w:rsid w:val="31617FA1"/>
    <w:rsid w:val="3163741B"/>
    <w:rsid w:val="31652DE0"/>
    <w:rsid w:val="31655460"/>
    <w:rsid w:val="3166083C"/>
    <w:rsid w:val="3166251E"/>
    <w:rsid w:val="31664FB4"/>
    <w:rsid w:val="316867E0"/>
    <w:rsid w:val="31693376"/>
    <w:rsid w:val="316B62D0"/>
    <w:rsid w:val="31717D8A"/>
    <w:rsid w:val="31741503"/>
    <w:rsid w:val="31765076"/>
    <w:rsid w:val="31774C93"/>
    <w:rsid w:val="317B679D"/>
    <w:rsid w:val="317E318E"/>
    <w:rsid w:val="317F2D3C"/>
    <w:rsid w:val="31802F17"/>
    <w:rsid w:val="318153F2"/>
    <w:rsid w:val="31841A49"/>
    <w:rsid w:val="31850497"/>
    <w:rsid w:val="3189442F"/>
    <w:rsid w:val="318A5619"/>
    <w:rsid w:val="318E53A6"/>
    <w:rsid w:val="318F0210"/>
    <w:rsid w:val="319005D1"/>
    <w:rsid w:val="31900BF7"/>
    <w:rsid w:val="31906AD0"/>
    <w:rsid w:val="3192385D"/>
    <w:rsid w:val="319246F0"/>
    <w:rsid w:val="31927D00"/>
    <w:rsid w:val="3193549A"/>
    <w:rsid w:val="3195334D"/>
    <w:rsid w:val="3196159F"/>
    <w:rsid w:val="3198182D"/>
    <w:rsid w:val="31994BEB"/>
    <w:rsid w:val="319D2362"/>
    <w:rsid w:val="319E22AF"/>
    <w:rsid w:val="31A07828"/>
    <w:rsid w:val="31A12697"/>
    <w:rsid w:val="31A16FEC"/>
    <w:rsid w:val="31A254FB"/>
    <w:rsid w:val="31A43590"/>
    <w:rsid w:val="31AA0E9F"/>
    <w:rsid w:val="31AA504A"/>
    <w:rsid w:val="31AA53E4"/>
    <w:rsid w:val="31AB491E"/>
    <w:rsid w:val="31AD4B3A"/>
    <w:rsid w:val="31AD7891"/>
    <w:rsid w:val="31AE2648"/>
    <w:rsid w:val="31B05508"/>
    <w:rsid w:val="31B1427A"/>
    <w:rsid w:val="31B163D9"/>
    <w:rsid w:val="31B237EC"/>
    <w:rsid w:val="31B23EFF"/>
    <w:rsid w:val="31B26AE8"/>
    <w:rsid w:val="31B32320"/>
    <w:rsid w:val="31B327EE"/>
    <w:rsid w:val="31B373CF"/>
    <w:rsid w:val="31B61C41"/>
    <w:rsid w:val="31B63A83"/>
    <w:rsid w:val="31B66439"/>
    <w:rsid w:val="31B97C0C"/>
    <w:rsid w:val="31BA1A73"/>
    <w:rsid w:val="31BB1005"/>
    <w:rsid w:val="31BB1AED"/>
    <w:rsid w:val="31BC32EE"/>
    <w:rsid w:val="31BC6B2B"/>
    <w:rsid w:val="31BE644E"/>
    <w:rsid w:val="31C0064B"/>
    <w:rsid w:val="31C0661C"/>
    <w:rsid w:val="31C205E6"/>
    <w:rsid w:val="31C3435E"/>
    <w:rsid w:val="31C4130A"/>
    <w:rsid w:val="31C61758"/>
    <w:rsid w:val="31C75679"/>
    <w:rsid w:val="31C95B7E"/>
    <w:rsid w:val="31CA27CA"/>
    <w:rsid w:val="31CB6D6E"/>
    <w:rsid w:val="31CD0F60"/>
    <w:rsid w:val="31CE2341"/>
    <w:rsid w:val="31CF2D03"/>
    <w:rsid w:val="31CF617F"/>
    <w:rsid w:val="31D04385"/>
    <w:rsid w:val="31D068D1"/>
    <w:rsid w:val="31D269C2"/>
    <w:rsid w:val="31D67BED"/>
    <w:rsid w:val="31D71BB7"/>
    <w:rsid w:val="31D73010"/>
    <w:rsid w:val="31D9390D"/>
    <w:rsid w:val="31D94633"/>
    <w:rsid w:val="31DA75FD"/>
    <w:rsid w:val="31DC14D3"/>
    <w:rsid w:val="31DD3CB8"/>
    <w:rsid w:val="31DE2A7E"/>
    <w:rsid w:val="31DE7275"/>
    <w:rsid w:val="31DF5784"/>
    <w:rsid w:val="31E06CBE"/>
    <w:rsid w:val="31E16592"/>
    <w:rsid w:val="31E26E0D"/>
    <w:rsid w:val="31E34CFC"/>
    <w:rsid w:val="31E531D3"/>
    <w:rsid w:val="31E56F14"/>
    <w:rsid w:val="31E87920"/>
    <w:rsid w:val="31EA18EB"/>
    <w:rsid w:val="31EB11BF"/>
    <w:rsid w:val="31EC549A"/>
    <w:rsid w:val="31ED3189"/>
    <w:rsid w:val="31EF0CAF"/>
    <w:rsid w:val="31F255AF"/>
    <w:rsid w:val="31F37C7A"/>
    <w:rsid w:val="31F40C67"/>
    <w:rsid w:val="31F44517"/>
    <w:rsid w:val="31F900F4"/>
    <w:rsid w:val="31FD161E"/>
    <w:rsid w:val="31FD548D"/>
    <w:rsid w:val="31FE5396"/>
    <w:rsid w:val="32004C6A"/>
    <w:rsid w:val="32007D02"/>
    <w:rsid w:val="32036508"/>
    <w:rsid w:val="32036760"/>
    <w:rsid w:val="3204466B"/>
    <w:rsid w:val="32056724"/>
    <w:rsid w:val="32066843"/>
    <w:rsid w:val="32067B5F"/>
    <w:rsid w:val="32081D71"/>
    <w:rsid w:val="32087FC3"/>
    <w:rsid w:val="32095228"/>
    <w:rsid w:val="320A7897"/>
    <w:rsid w:val="320C1861"/>
    <w:rsid w:val="320C360F"/>
    <w:rsid w:val="320C3F99"/>
    <w:rsid w:val="320D55D9"/>
    <w:rsid w:val="320F4EAD"/>
    <w:rsid w:val="320F58AB"/>
    <w:rsid w:val="320F776C"/>
    <w:rsid w:val="3212687E"/>
    <w:rsid w:val="32143244"/>
    <w:rsid w:val="32156B27"/>
    <w:rsid w:val="3216448E"/>
    <w:rsid w:val="32171FB4"/>
    <w:rsid w:val="32181DAF"/>
    <w:rsid w:val="32186458"/>
    <w:rsid w:val="321933B5"/>
    <w:rsid w:val="321A67C8"/>
    <w:rsid w:val="321B5F48"/>
    <w:rsid w:val="321D33B6"/>
    <w:rsid w:val="321D581C"/>
    <w:rsid w:val="321D7E79"/>
    <w:rsid w:val="321E4B14"/>
    <w:rsid w:val="321E62EF"/>
    <w:rsid w:val="321E71F6"/>
    <w:rsid w:val="321F0EE2"/>
    <w:rsid w:val="321F2FC9"/>
    <w:rsid w:val="3220355E"/>
    <w:rsid w:val="322272D6"/>
    <w:rsid w:val="32230959"/>
    <w:rsid w:val="32234721"/>
    <w:rsid w:val="32244C05"/>
    <w:rsid w:val="322546D1"/>
    <w:rsid w:val="3226206D"/>
    <w:rsid w:val="322717A7"/>
    <w:rsid w:val="322841C1"/>
    <w:rsid w:val="322A3013"/>
    <w:rsid w:val="322A7F39"/>
    <w:rsid w:val="322B4313"/>
    <w:rsid w:val="322B735D"/>
    <w:rsid w:val="322D17D7"/>
    <w:rsid w:val="322E5C7B"/>
    <w:rsid w:val="322F0410"/>
    <w:rsid w:val="3231094A"/>
    <w:rsid w:val="323112C7"/>
    <w:rsid w:val="32311EDB"/>
    <w:rsid w:val="323356B9"/>
    <w:rsid w:val="3233623D"/>
    <w:rsid w:val="32364B30"/>
    <w:rsid w:val="32382656"/>
    <w:rsid w:val="323A25C7"/>
    <w:rsid w:val="323A2AA7"/>
    <w:rsid w:val="323B0398"/>
    <w:rsid w:val="323B2146"/>
    <w:rsid w:val="323F554F"/>
    <w:rsid w:val="32432D5F"/>
    <w:rsid w:val="32447597"/>
    <w:rsid w:val="32456B63"/>
    <w:rsid w:val="324A2389"/>
    <w:rsid w:val="324A7FD1"/>
    <w:rsid w:val="324C5552"/>
    <w:rsid w:val="324D2C83"/>
    <w:rsid w:val="324E00CB"/>
    <w:rsid w:val="324F3482"/>
    <w:rsid w:val="325137E1"/>
    <w:rsid w:val="325154F1"/>
    <w:rsid w:val="325427D7"/>
    <w:rsid w:val="32543208"/>
    <w:rsid w:val="32560D2E"/>
    <w:rsid w:val="325642A7"/>
    <w:rsid w:val="3258715D"/>
    <w:rsid w:val="32587D7E"/>
    <w:rsid w:val="325925CC"/>
    <w:rsid w:val="325A30DD"/>
    <w:rsid w:val="325A6A70"/>
    <w:rsid w:val="325B3432"/>
    <w:rsid w:val="325C26F5"/>
    <w:rsid w:val="325F4283"/>
    <w:rsid w:val="32646C38"/>
    <w:rsid w:val="32676BF2"/>
    <w:rsid w:val="32682FC6"/>
    <w:rsid w:val="32694A7A"/>
    <w:rsid w:val="326A104C"/>
    <w:rsid w:val="326A1FE4"/>
    <w:rsid w:val="326C67A3"/>
    <w:rsid w:val="326E7E26"/>
    <w:rsid w:val="32700C33"/>
    <w:rsid w:val="327107A3"/>
    <w:rsid w:val="3273368E"/>
    <w:rsid w:val="32733DB8"/>
    <w:rsid w:val="32734494"/>
    <w:rsid w:val="32736D8A"/>
    <w:rsid w:val="32750670"/>
    <w:rsid w:val="327A0C35"/>
    <w:rsid w:val="327A15C8"/>
    <w:rsid w:val="327B1F3C"/>
    <w:rsid w:val="327C0622"/>
    <w:rsid w:val="327C27BA"/>
    <w:rsid w:val="327F229C"/>
    <w:rsid w:val="32805DAB"/>
    <w:rsid w:val="3283686E"/>
    <w:rsid w:val="32871776"/>
    <w:rsid w:val="32892EB1"/>
    <w:rsid w:val="32894C60"/>
    <w:rsid w:val="328A09D8"/>
    <w:rsid w:val="328A7E4C"/>
    <w:rsid w:val="328F171F"/>
    <w:rsid w:val="328F6E5E"/>
    <w:rsid w:val="32931F82"/>
    <w:rsid w:val="32936D93"/>
    <w:rsid w:val="32941177"/>
    <w:rsid w:val="3294639D"/>
    <w:rsid w:val="32953EA2"/>
    <w:rsid w:val="329655CE"/>
    <w:rsid w:val="32972145"/>
    <w:rsid w:val="32981347"/>
    <w:rsid w:val="32990C1B"/>
    <w:rsid w:val="329A50BF"/>
    <w:rsid w:val="329A59AC"/>
    <w:rsid w:val="329B0E37"/>
    <w:rsid w:val="329D7F89"/>
    <w:rsid w:val="329E19DC"/>
    <w:rsid w:val="329F1AE6"/>
    <w:rsid w:val="329F4483"/>
    <w:rsid w:val="32A06B4B"/>
    <w:rsid w:val="32A14665"/>
    <w:rsid w:val="32A45F3D"/>
    <w:rsid w:val="32A5330E"/>
    <w:rsid w:val="32A61CB5"/>
    <w:rsid w:val="32A93554"/>
    <w:rsid w:val="32AA07E6"/>
    <w:rsid w:val="32AA5160"/>
    <w:rsid w:val="32AC4DF2"/>
    <w:rsid w:val="32AD6B7D"/>
    <w:rsid w:val="32AE0B6A"/>
    <w:rsid w:val="32AE2918"/>
    <w:rsid w:val="32AF1565"/>
    <w:rsid w:val="32B0623F"/>
    <w:rsid w:val="32B12760"/>
    <w:rsid w:val="32B14240"/>
    <w:rsid w:val="32B2192D"/>
    <w:rsid w:val="32B35BED"/>
    <w:rsid w:val="32B41A29"/>
    <w:rsid w:val="32B55A55"/>
    <w:rsid w:val="32B57D93"/>
    <w:rsid w:val="32B63208"/>
    <w:rsid w:val="32B854C0"/>
    <w:rsid w:val="32B96159"/>
    <w:rsid w:val="32BB6DE3"/>
    <w:rsid w:val="32BC1AD6"/>
    <w:rsid w:val="32BC409C"/>
    <w:rsid w:val="32BD6FFF"/>
    <w:rsid w:val="32C043F9"/>
    <w:rsid w:val="32C05900"/>
    <w:rsid w:val="32C145A1"/>
    <w:rsid w:val="32C24615"/>
    <w:rsid w:val="32C24631"/>
    <w:rsid w:val="32C33616"/>
    <w:rsid w:val="32C4213C"/>
    <w:rsid w:val="32C50D4C"/>
    <w:rsid w:val="32C57D99"/>
    <w:rsid w:val="32C91500"/>
    <w:rsid w:val="32CA3D8B"/>
    <w:rsid w:val="32CA7613"/>
    <w:rsid w:val="32CB34CA"/>
    <w:rsid w:val="32CE0FB1"/>
    <w:rsid w:val="32CF028F"/>
    <w:rsid w:val="32D229BB"/>
    <w:rsid w:val="32D2498A"/>
    <w:rsid w:val="32D359D2"/>
    <w:rsid w:val="32D468B8"/>
    <w:rsid w:val="32D54349"/>
    <w:rsid w:val="32D700C1"/>
    <w:rsid w:val="32D723D0"/>
    <w:rsid w:val="32D7256E"/>
    <w:rsid w:val="32D83E39"/>
    <w:rsid w:val="32D93E30"/>
    <w:rsid w:val="32DA07F7"/>
    <w:rsid w:val="32DA195F"/>
    <w:rsid w:val="32DA42F2"/>
    <w:rsid w:val="32DC1068"/>
    <w:rsid w:val="32DD31FD"/>
    <w:rsid w:val="32DE3F6B"/>
    <w:rsid w:val="32DE5743"/>
    <w:rsid w:val="32DF512C"/>
    <w:rsid w:val="32E176F1"/>
    <w:rsid w:val="32E179EE"/>
    <w:rsid w:val="32E207ED"/>
    <w:rsid w:val="32E26EB8"/>
    <w:rsid w:val="32E34DC3"/>
    <w:rsid w:val="32E55847"/>
    <w:rsid w:val="32E800DF"/>
    <w:rsid w:val="32EF5ED9"/>
    <w:rsid w:val="32F05364"/>
    <w:rsid w:val="32F347CF"/>
    <w:rsid w:val="32F430D0"/>
    <w:rsid w:val="32F522F5"/>
    <w:rsid w:val="32F55F7E"/>
    <w:rsid w:val="32F569F8"/>
    <w:rsid w:val="32F574DC"/>
    <w:rsid w:val="32F63C74"/>
    <w:rsid w:val="32F6606D"/>
    <w:rsid w:val="32F719FA"/>
    <w:rsid w:val="32FA495D"/>
    <w:rsid w:val="32FB0073"/>
    <w:rsid w:val="32FB46EF"/>
    <w:rsid w:val="32FC18D5"/>
    <w:rsid w:val="32FD78EC"/>
    <w:rsid w:val="32FE3377"/>
    <w:rsid w:val="32FE42F3"/>
    <w:rsid w:val="32FF13C6"/>
    <w:rsid w:val="32FF3174"/>
    <w:rsid w:val="32FF4F22"/>
    <w:rsid w:val="33000935"/>
    <w:rsid w:val="330133DB"/>
    <w:rsid w:val="33013759"/>
    <w:rsid w:val="3301513E"/>
    <w:rsid w:val="33045634"/>
    <w:rsid w:val="330463F7"/>
    <w:rsid w:val="330505D7"/>
    <w:rsid w:val="33064502"/>
    <w:rsid w:val="330845D1"/>
    <w:rsid w:val="33087AF9"/>
    <w:rsid w:val="330B1E32"/>
    <w:rsid w:val="330C6D76"/>
    <w:rsid w:val="330D4A0B"/>
    <w:rsid w:val="330D50FE"/>
    <w:rsid w:val="330E1609"/>
    <w:rsid w:val="330E1BFB"/>
    <w:rsid w:val="330E7825"/>
    <w:rsid w:val="330F53E3"/>
    <w:rsid w:val="33112C59"/>
    <w:rsid w:val="33114C55"/>
    <w:rsid w:val="33133B97"/>
    <w:rsid w:val="331533CF"/>
    <w:rsid w:val="33160282"/>
    <w:rsid w:val="33166572"/>
    <w:rsid w:val="33182487"/>
    <w:rsid w:val="33184AE5"/>
    <w:rsid w:val="331B38A1"/>
    <w:rsid w:val="331D184C"/>
    <w:rsid w:val="331D7F3C"/>
    <w:rsid w:val="331F3816"/>
    <w:rsid w:val="332040B5"/>
    <w:rsid w:val="33226D64"/>
    <w:rsid w:val="33226E62"/>
    <w:rsid w:val="33233306"/>
    <w:rsid w:val="33253E12"/>
    <w:rsid w:val="332544EC"/>
    <w:rsid w:val="33265F74"/>
    <w:rsid w:val="332826CA"/>
    <w:rsid w:val="33292CA0"/>
    <w:rsid w:val="332A7553"/>
    <w:rsid w:val="332C05E2"/>
    <w:rsid w:val="332E757F"/>
    <w:rsid w:val="333240A0"/>
    <w:rsid w:val="333409B7"/>
    <w:rsid w:val="333472C1"/>
    <w:rsid w:val="33356B95"/>
    <w:rsid w:val="33380434"/>
    <w:rsid w:val="333C7F24"/>
    <w:rsid w:val="333F17C2"/>
    <w:rsid w:val="33402949"/>
    <w:rsid w:val="3340731D"/>
    <w:rsid w:val="33412AB9"/>
    <w:rsid w:val="334146AA"/>
    <w:rsid w:val="334148CD"/>
    <w:rsid w:val="33457B48"/>
    <w:rsid w:val="334610C5"/>
    <w:rsid w:val="33482D6D"/>
    <w:rsid w:val="334868C9"/>
    <w:rsid w:val="334973F4"/>
    <w:rsid w:val="334A1456"/>
    <w:rsid w:val="334C440B"/>
    <w:rsid w:val="334F22A6"/>
    <w:rsid w:val="335039CF"/>
    <w:rsid w:val="335229BC"/>
    <w:rsid w:val="33527747"/>
    <w:rsid w:val="33527A19"/>
    <w:rsid w:val="335402B5"/>
    <w:rsid w:val="33546831"/>
    <w:rsid w:val="33552D31"/>
    <w:rsid w:val="33552D94"/>
    <w:rsid w:val="3355548A"/>
    <w:rsid w:val="33580313"/>
    <w:rsid w:val="33581B1C"/>
    <w:rsid w:val="335B366E"/>
    <w:rsid w:val="335E17F5"/>
    <w:rsid w:val="335F1E64"/>
    <w:rsid w:val="33610081"/>
    <w:rsid w:val="3361798A"/>
    <w:rsid w:val="33634DA3"/>
    <w:rsid w:val="336456CD"/>
    <w:rsid w:val="336631F3"/>
    <w:rsid w:val="33665774"/>
    <w:rsid w:val="33695674"/>
    <w:rsid w:val="336D27D3"/>
    <w:rsid w:val="336D57D8"/>
    <w:rsid w:val="336E7E50"/>
    <w:rsid w:val="33707BCD"/>
    <w:rsid w:val="337163FC"/>
    <w:rsid w:val="33723946"/>
    <w:rsid w:val="33727DEA"/>
    <w:rsid w:val="33734A45"/>
    <w:rsid w:val="33766820"/>
    <w:rsid w:val="33784CD4"/>
    <w:rsid w:val="33795D9F"/>
    <w:rsid w:val="337C6572"/>
    <w:rsid w:val="337C6623"/>
    <w:rsid w:val="337F1292"/>
    <w:rsid w:val="337F6063"/>
    <w:rsid w:val="3381002D"/>
    <w:rsid w:val="33811DDB"/>
    <w:rsid w:val="338377C9"/>
    <w:rsid w:val="338402E5"/>
    <w:rsid w:val="33857B1D"/>
    <w:rsid w:val="33863854"/>
    <w:rsid w:val="33883130"/>
    <w:rsid w:val="33886F8F"/>
    <w:rsid w:val="338D21EF"/>
    <w:rsid w:val="339143B2"/>
    <w:rsid w:val="339A05FA"/>
    <w:rsid w:val="339A0AF3"/>
    <w:rsid w:val="339A4C4A"/>
    <w:rsid w:val="339C09C3"/>
    <w:rsid w:val="339D4625"/>
    <w:rsid w:val="339E5FE2"/>
    <w:rsid w:val="33A00BCD"/>
    <w:rsid w:val="33A22A08"/>
    <w:rsid w:val="33A37886"/>
    <w:rsid w:val="33A724DB"/>
    <w:rsid w:val="33A75777"/>
    <w:rsid w:val="33A8380B"/>
    <w:rsid w:val="33A95C68"/>
    <w:rsid w:val="33AA7AAB"/>
    <w:rsid w:val="33AB0E01"/>
    <w:rsid w:val="33AB219C"/>
    <w:rsid w:val="33AB75F7"/>
    <w:rsid w:val="33AE220F"/>
    <w:rsid w:val="33AF4B9A"/>
    <w:rsid w:val="33AF6042"/>
    <w:rsid w:val="33B02720"/>
    <w:rsid w:val="33B053A5"/>
    <w:rsid w:val="33B704F2"/>
    <w:rsid w:val="33B973ED"/>
    <w:rsid w:val="33BA537B"/>
    <w:rsid w:val="33BB4EFE"/>
    <w:rsid w:val="33BC2E13"/>
    <w:rsid w:val="33BD1B74"/>
    <w:rsid w:val="33BE4DDD"/>
    <w:rsid w:val="33BF1C85"/>
    <w:rsid w:val="33BF2C22"/>
    <w:rsid w:val="33C00D3B"/>
    <w:rsid w:val="33C11991"/>
    <w:rsid w:val="33C14C7A"/>
    <w:rsid w:val="33C26119"/>
    <w:rsid w:val="33C341A1"/>
    <w:rsid w:val="33C40D82"/>
    <w:rsid w:val="33C5202B"/>
    <w:rsid w:val="33C54573"/>
    <w:rsid w:val="33C57F19"/>
    <w:rsid w:val="33C66626"/>
    <w:rsid w:val="33C9358A"/>
    <w:rsid w:val="33CA76D7"/>
    <w:rsid w:val="33CC3E93"/>
    <w:rsid w:val="33CC574C"/>
    <w:rsid w:val="33D10EE7"/>
    <w:rsid w:val="33D13003"/>
    <w:rsid w:val="33D463AE"/>
    <w:rsid w:val="33D86806"/>
    <w:rsid w:val="33D93FC9"/>
    <w:rsid w:val="33D95773"/>
    <w:rsid w:val="33DA5F86"/>
    <w:rsid w:val="33DB0152"/>
    <w:rsid w:val="33DB3B8B"/>
    <w:rsid w:val="33DC1B91"/>
    <w:rsid w:val="33DD57FE"/>
    <w:rsid w:val="33DD6C05"/>
    <w:rsid w:val="33DE6009"/>
    <w:rsid w:val="33E1027B"/>
    <w:rsid w:val="33E64F01"/>
    <w:rsid w:val="33E70781"/>
    <w:rsid w:val="33E71689"/>
    <w:rsid w:val="33E9431F"/>
    <w:rsid w:val="33EB5DD4"/>
    <w:rsid w:val="33EC2C89"/>
    <w:rsid w:val="33EC5CE7"/>
    <w:rsid w:val="33ED121E"/>
    <w:rsid w:val="33EF4F96"/>
    <w:rsid w:val="33EF62E7"/>
    <w:rsid w:val="33EF6E51"/>
    <w:rsid w:val="33F01A22"/>
    <w:rsid w:val="33F14EED"/>
    <w:rsid w:val="33F27673"/>
    <w:rsid w:val="33F35B66"/>
    <w:rsid w:val="33F413EB"/>
    <w:rsid w:val="33F543E0"/>
    <w:rsid w:val="33F702EB"/>
    <w:rsid w:val="33F8292E"/>
    <w:rsid w:val="33F8496C"/>
    <w:rsid w:val="33FB03B5"/>
    <w:rsid w:val="33FC333E"/>
    <w:rsid w:val="33FD600C"/>
    <w:rsid w:val="33FE342B"/>
    <w:rsid w:val="33FE440C"/>
    <w:rsid w:val="33FE78CF"/>
    <w:rsid w:val="33FF5AA9"/>
    <w:rsid w:val="34000D8A"/>
    <w:rsid w:val="34000F51"/>
    <w:rsid w:val="340071A3"/>
    <w:rsid w:val="34033A51"/>
    <w:rsid w:val="34052A0C"/>
    <w:rsid w:val="340547BA"/>
    <w:rsid w:val="34062869"/>
    <w:rsid w:val="34066B2E"/>
    <w:rsid w:val="340842AA"/>
    <w:rsid w:val="340C29C5"/>
    <w:rsid w:val="340C3D9A"/>
    <w:rsid w:val="340D2791"/>
    <w:rsid w:val="340E774A"/>
    <w:rsid w:val="340F0C0A"/>
    <w:rsid w:val="3411315F"/>
    <w:rsid w:val="34120C85"/>
    <w:rsid w:val="34122E18"/>
    <w:rsid w:val="34180991"/>
    <w:rsid w:val="34183454"/>
    <w:rsid w:val="34191770"/>
    <w:rsid w:val="341B713D"/>
    <w:rsid w:val="341C1151"/>
    <w:rsid w:val="342021D5"/>
    <w:rsid w:val="34214F8F"/>
    <w:rsid w:val="3422190E"/>
    <w:rsid w:val="342239D1"/>
    <w:rsid w:val="34241DED"/>
    <w:rsid w:val="34245092"/>
    <w:rsid w:val="34251AA1"/>
    <w:rsid w:val="34273D39"/>
    <w:rsid w:val="342804A8"/>
    <w:rsid w:val="3428494C"/>
    <w:rsid w:val="342A6E4E"/>
    <w:rsid w:val="342A71FD"/>
    <w:rsid w:val="342C2CEE"/>
    <w:rsid w:val="342D74A3"/>
    <w:rsid w:val="342F59D9"/>
    <w:rsid w:val="343155AF"/>
    <w:rsid w:val="34325F9F"/>
    <w:rsid w:val="34373E59"/>
    <w:rsid w:val="34383346"/>
    <w:rsid w:val="343D03F7"/>
    <w:rsid w:val="343E11B1"/>
    <w:rsid w:val="343E7CCC"/>
    <w:rsid w:val="343F3CA4"/>
    <w:rsid w:val="34403A44"/>
    <w:rsid w:val="34426EB9"/>
    <w:rsid w:val="34430792"/>
    <w:rsid w:val="3445018C"/>
    <w:rsid w:val="34452E08"/>
    <w:rsid w:val="34453C2C"/>
    <w:rsid w:val="344A19EC"/>
    <w:rsid w:val="344B6042"/>
    <w:rsid w:val="344F3C87"/>
    <w:rsid w:val="345013DD"/>
    <w:rsid w:val="345068A7"/>
    <w:rsid w:val="34510D92"/>
    <w:rsid w:val="345401CB"/>
    <w:rsid w:val="345B5CAA"/>
    <w:rsid w:val="345C0DC0"/>
    <w:rsid w:val="345D7C5E"/>
    <w:rsid w:val="345E3ECA"/>
    <w:rsid w:val="34622F91"/>
    <w:rsid w:val="3462703E"/>
    <w:rsid w:val="346304CE"/>
    <w:rsid w:val="34637732"/>
    <w:rsid w:val="346516FC"/>
    <w:rsid w:val="346950E0"/>
    <w:rsid w:val="346C4839"/>
    <w:rsid w:val="346E5DED"/>
    <w:rsid w:val="346F1216"/>
    <w:rsid w:val="346F5299"/>
    <w:rsid w:val="347037FF"/>
    <w:rsid w:val="3470547D"/>
    <w:rsid w:val="34726F5D"/>
    <w:rsid w:val="34727975"/>
    <w:rsid w:val="34733E19"/>
    <w:rsid w:val="34763909"/>
    <w:rsid w:val="347656B7"/>
    <w:rsid w:val="347A2346"/>
    <w:rsid w:val="347B2CCE"/>
    <w:rsid w:val="347D6A46"/>
    <w:rsid w:val="347F27BE"/>
    <w:rsid w:val="34831B82"/>
    <w:rsid w:val="3485186F"/>
    <w:rsid w:val="34873421"/>
    <w:rsid w:val="34873617"/>
    <w:rsid w:val="34876187"/>
    <w:rsid w:val="3489774C"/>
    <w:rsid w:val="348A2F11"/>
    <w:rsid w:val="348C78A5"/>
    <w:rsid w:val="348E48ED"/>
    <w:rsid w:val="34902D61"/>
    <w:rsid w:val="349074EA"/>
    <w:rsid w:val="3491604D"/>
    <w:rsid w:val="34933E70"/>
    <w:rsid w:val="34936269"/>
    <w:rsid w:val="34985C3A"/>
    <w:rsid w:val="349873DC"/>
    <w:rsid w:val="349B3370"/>
    <w:rsid w:val="349E4C0E"/>
    <w:rsid w:val="349E5FB2"/>
    <w:rsid w:val="34A055F7"/>
    <w:rsid w:val="34A246FE"/>
    <w:rsid w:val="34A264AC"/>
    <w:rsid w:val="34A46AA6"/>
    <w:rsid w:val="34A51AF9"/>
    <w:rsid w:val="34A55F9D"/>
    <w:rsid w:val="34A60637"/>
    <w:rsid w:val="34A67F70"/>
    <w:rsid w:val="34A71D15"/>
    <w:rsid w:val="34A75871"/>
    <w:rsid w:val="34AA5BCD"/>
    <w:rsid w:val="34AF2D27"/>
    <w:rsid w:val="34AF7333"/>
    <w:rsid w:val="34B54432"/>
    <w:rsid w:val="34B62DFB"/>
    <w:rsid w:val="34B642DD"/>
    <w:rsid w:val="34B955A4"/>
    <w:rsid w:val="34BA1A48"/>
    <w:rsid w:val="34BB131C"/>
    <w:rsid w:val="34BB30CA"/>
    <w:rsid w:val="34BB669F"/>
    <w:rsid w:val="34BC5640"/>
    <w:rsid w:val="34BD2576"/>
    <w:rsid w:val="34BD4F0D"/>
    <w:rsid w:val="34BD5E4D"/>
    <w:rsid w:val="34BD7997"/>
    <w:rsid w:val="34BF0E0C"/>
    <w:rsid w:val="34BF2573"/>
    <w:rsid w:val="34BF2BBB"/>
    <w:rsid w:val="34C00004"/>
    <w:rsid w:val="34C13222"/>
    <w:rsid w:val="34C226AB"/>
    <w:rsid w:val="34C30D19"/>
    <w:rsid w:val="34C52844"/>
    <w:rsid w:val="34C53F49"/>
    <w:rsid w:val="34C603ED"/>
    <w:rsid w:val="34C6698F"/>
    <w:rsid w:val="34C71A6F"/>
    <w:rsid w:val="34C777C9"/>
    <w:rsid w:val="34CA355B"/>
    <w:rsid w:val="34CB5A03"/>
    <w:rsid w:val="34CC0066"/>
    <w:rsid w:val="34CC3529"/>
    <w:rsid w:val="34CC4CB3"/>
    <w:rsid w:val="34CE6090"/>
    <w:rsid w:val="34D11B75"/>
    <w:rsid w:val="34D15DA6"/>
    <w:rsid w:val="34D4418C"/>
    <w:rsid w:val="34D52285"/>
    <w:rsid w:val="34D60634"/>
    <w:rsid w:val="34DA1486"/>
    <w:rsid w:val="34DA3E98"/>
    <w:rsid w:val="34DB1E1E"/>
    <w:rsid w:val="34E0260D"/>
    <w:rsid w:val="34E216C2"/>
    <w:rsid w:val="34E2601C"/>
    <w:rsid w:val="34E3506F"/>
    <w:rsid w:val="34E55699"/>
    <w:rsid w:val="34E71A05"/>
    <w:rsid w:val="34E724F4"/>
    <w:rsid w:val="34EB1C02"/>
    <w:rsid w:val="34EB2D33"/>
    <w:rsid w:val="34EB381D"/>
    <w:rsid w:val="34EB6080"/>
    <w:rsid w:val="34EC099B"/>
    <w:rsid w:val="34ED27EA"/>
    <w:rsid w:val="34ED585A"/>
    <w:rsid w:val="34EE16F2"/>
    <w:rsid w:val="34EE34A0"/>
    <w:rsid w:val="34EE524E"/>
    <w:rsid w:val="34EF0FC6"/>
    <w:rsid w:val="34F00877"/>
    <w:rsid w:val="34F00BE4"/>
    <w:rsid w:val="34F02BB2"/>
    <w:rsid w:val="34F12F90"/>
    <w:rsid w:val="34F473C8"/>
    <w:rsid w:val="34F82570"/>
    <w:rsid w:val="34F84C63"/>
    <w:rsid w:val="34FA1764"/>
    <w:rsid w:val="34FA5635"/>
    <w:rsid w:val="34FB5B46"/>
    <w:rsid w:val="34FC01DF"/>
    <w:rsid w:val="34FD1935"/>
    <w:rsid w:val="34FD532F"/>
    <w:rsid w:val="34FD535E"/>
    <w:rsid w:val="34FE0E5F"/>
    <w:rsid w:val="34FF38FF"/>
    <w:rsid w:val="34FF745B"/>
    <w:rsid w:val="35011425"/>
    <w:rsid w:val="35023162"/>
    <w:rsid w:val="3507074B"/>
    <w:rsid w:val="35076110"/>
    <w:rsid w:val="3507761D"/>
    <w:rsid w:val="350A1F9A"/>
    <w:rsid w:val="350B5034"/>
    <w:rsid w:val="350F4192"/>
    <w:rsid w:val="35103416"/>
    <w:rsid w:val="35115406"/>
    <w:rsid w:val="35132F06"/>
    <w:rsid w:val="35150A2C"/>
    <w:rsid w:val="351570C0"/>
    <w:rsid w:val="35170C48"/>
    <w:rsid w:val="35171EEE"/>
    <w:rsid w:val="3518051D"/>
    <w:rsid w:val="351A5C11"/>
    <w:rsid w:val="351D1FD7"/>
    <w:rsid w:val="351D3FDE"/>
    <w:rsid w:val="351F2D97"/>
    <w:rsid w:val="35211222"/>
    <w:rsid w:val="35222FEA"/>
    <w:rsid w:val="35234443"/>
    <w:rsid w:val="35247928"/>
    <w:rsid w:val="35260E8C"/>
    <w:rsid w:val="352670DE"/>
    <w:rsid w:val="35270760"/>
    <w:rsid w:val="3529065B"/>
    <w:rsid w:val="3529272A"/>
    <w:rsid w:val="35295251"/>
    <w:rsid w:val="352C1ECD"/>
    <w:rsid w:val="352C1F9F"/>
    <w:rsid w:val="352D6151"/>
    <w:rsid w:val="352E5F92"/>
    <w:rsid w:val="35300A09"/>
    <w:rsid w:val="353146F5"/>
    <w:rsid w:val="35320661"/>
    <w:rsid w:val="35327830"/>
    <w:rsid w:val="35333838"/>
    <w:rsid w:val="353A393C"/>
    <w:rsid w:val="353A7260"/>
    <w:rsid w:val="353B4DCC"/>
    <w:rsid w:val="353E0BF2"/>
    <w:rsid w:val="353F1D6D"/>
    <w:rsid w:val="35415593"/>
    <w:rsid w:val="35487054"/>
    <w:rsid w:val="3549163D"/>
    <w:rsid w:val="354E03E2"/>
    <w:rsid w:val="354E2190"/>
    <w:rsid w:val="354E69EE"/>
    <w:rsid w:val="354F53DC"/>
    <w:rsid w:val="35527ED3"/>
    <w:rsid w:val="3555351F"/>
    <w:rsid w:val="3557631D"/>
    <w:rsid w:val="35581831"/>
    <w:rsid w:val="355C48AD"/>
    <w:rsid w:val="355E6877"/>
    <w:rsid w:val="355F614C"/>
    <w:rsid w:val="355F7F7C"/>
    <w:rsid w:val="35610116"/>
    <w:rsid w:val="35611EC4"/>
    <w:rsid w:val="35627867"/>
    <w:rsid w:val="35647C06"/>
    <w:rsid w:val="356600D0"/>
    <w:rsid w:val="35673612"/>
    <w:rsid w:val="35690D78"/>
    <w:rsid w:val="356B4363"/>
    <w:rsid w:val="356D12EC"/>
    <w:rsid w:val="356D3073"/>
    <w:rsid w:val="356D4A26"/>
    <w:rsid w:val="356D54A0"/>
    <w:rsid w:val="3570514C"/>
    <w:rsid w:val="35717D6C"/>
    <w:rsid w:val="3575771D"/>
    <w:rsid w:val="35773EA5"/>
    <w:rsid w:val="35775243"/>
    <w:rsid w:val="357F234A"/>
    <w:rsid w:val="357F355E"/>
    <w:rsid w:val="357F4566"/>
    <w:rsid w:val="35803A86"/>
    <w:rsid w:val="35810FB0"/>
    <w:rsid w:val="35825417"/>
    <w:rsid w:val="35831E3A"/>
    <w:rsid w:val="35835941"/>
    <w:rsid w:val="35843E04"/>
    <w:rsid w:val="358518C0"/>
    <w:rsid w:val="358636D8"/>
    <w:rsid w:val="35887450"/>
    <w:rsid w:val="35890305"/>
    <w:rsid w:val="358A4672"/>
    <w:rsid w:val="358A5D7E"/>
    <w:rsid w:val="358B0009"/>
    <w:rsid w:val="358D0F0B"/>
    <w:rsid w:val="358D5AB9"/>
    <w:rsid w:val="358E509A"/>
    <w:rsid w:val="358E6EA0"/>
    <w:rsid w:val="358F4C83"/>
    <w:rsid w:val="358F59C1"/>
    <w:rsid w:val="359009EA"/>
    <w:rsid w:val="359009FB"/>
    <w:rsid w:val="359027A9"/>
    <w:rsid w:val="35910A48"/>
    <w:rsid w:val="359202CF"/>
    <w:rsid w:val="35956011"/>
    <w:rsid w:val="359578D7"/>
    <w:rsid w:val="35986645"/>
    <w:rsid w:val="35986E4F"/>
    <w:rsid w:val="359C17B0"/>
    <w:rsid w:val="359C2F5C"/>
    <w:rsid w:val="359E6C74"/>
    <w:rsid w:val="359F68B3"/>
    <w:rsid w:val="35A41DB0"/>
    <w:rsid w:val="35A46254"/>
    <w:rsid w:val="35A60032"/>
    <w:rsid w:val="35A85D44"/>
    <w:rsid w:val="35A95619"/>
    <w:rsid w:val="35AD5BEE"/>
    <w:rsid w:val="35B50461"/>
    <w:rsid w:val="35B85FF9"/>
    <w:rsid w:val="35B91D00"/>
    <w:rsid w:val="35B93DBB"/>
    <w:rsid w:val="35BB501C"/>
    <w:rsid w:val="35BC17F0"/>
    <w:rsid w:val="35BC70FA"/>
    <w:rsid w:val="35BE10C4"/>
    <w:rsid w:val="35C10B49"/>
    <w:rsid w:val="35C25041"/>
    <w:rsid w:val="35C30488"/>
    <w:rsid w:val="35C3492C"/>
    <w:rsid w:val="35C47B1E"/>
    <w:rsid w:val="35C67F79"/>
    <w:rsid w:val="35C80866"/>
    <w:rsid w:val="35C83CF1"/>
    <w:rsid w:val="35CA646B"/>
    <w:rsid w:val="35CB072E"/>
    <w:rsid w:val="35D07049"/>
    <w:rsid w:val="35D4708C"/>
    <w:rsid w:val="35D67944"/>
    <w:rsid w:val="35D80E73"/>
    <w:rsid w:val="35DA2A12"/>
    <w:rsid w:val="35DC1263"/>
    <w:rsid w:val="35DC779C"/>
    <w:rsid w:val="35DD0085"/>
    <w:rsid w:val="35DD26BE"/>
    <w:rsid w:val="35DD3FB5"/>
    <w:rsid w:val="35DE3A81"/>
    <w:rsid w:val="35DE7663"/>
    <w:rsid w:val="35E11256"/>
    <w:rsid w:val="35E13004"/>
    <w:rsid w:val="35E162CD"/>
    <w:rsid w:val="35E25793"/>
    <w:rsid w:val="35E3175C"/>
    <w:rsid w:val="35E328D9"/>
    <w:rsid w:val="35E63914"/>
    <w:rsid w:val="35E7032E"/>
    <w:rsid w:val="35E93C67"/>
    <w:rsid w:val="35EB3E83"/>
    <w:rsid w:val="35EF5721"/>
    <w:rsid w:val="35F03248"/>
    <w:rsid w:val="35F1149A"/>
    <w:rsid w:val="35F20D6E"/>
    <w:rsid w:val="35F23BCB"/>
    <w:rsid w:val="35F24994"/>
    <w:rsid w:val="35F42FD0"/>
    <w:rsid w:val="35F47364"/>
    <w:rsid w:val="35F64417"/>
    <w:rsid w:val="35F76384"/>
    <w:rsid w:val="35F83158"/>
    <w:rsid w:val="35F84606"/>
    <w:rsid w:val="35FA5056"/>
    <w:rsid w:val="35FB40C6"/>
    <w:rsid w:val="35FC2B1C"/>
    <w:rsid w:val="35FC7E3E"/>
    <w:rsid w:val="35FD3F3F"/>
    <w:rsid w:val="35FD5DBC"/>
    <w:rsid w:val="35FE03F8"/>
    <w:rsid w:val="35FE7713"/>
    <w:rsid w:val="35FE7E13"/>
    <w:rsid w:val="35FF2A93"/>
    <w:rsid w:val="36017203"/>
    <w:rsid w:val="360211A2"/>
    <w:rsid w:val="360521E7"/>
    <w:rsid w:val="36054F45"/>
    <w:rsid w:val="36056CF3"/>
    <w:rsid w:val="3608233F"/>
    <w:rsid w:val="360B0323"/>
    <w:rsid w:val="360B1E2F"/>
    <w:rsid w:val="360E25EC"/>
    <w:rsid w:val="360F1E41"/>
    <w:rsid w:val="360F36CE"/>
    <w:rsid w:val="360F7B72"/>
    <w:rsid w:val="36102B4C"/>
    <w:rsid w:val="36104D2C"/>
    <w:rsid w:val="36110C98"/>
    <w:rsid w:val="36121A66"/>
    <w:rsid w:val="3612394A"/>
    <w:rsid w:val="36124B98"/>
    <w:rsid w:val="36147645"/>
    <w:rsid w:val="36160F00"/>
    <w:rsid w:val="36174C78"/>
    <w:rsid w:val="361811FF"/>
    <w:rsid w:val="36195BEB"/>
    <w:rsid w:val="361A46CC"/>
    <w:rsid w:val="361A4D2F"/>
    <w:rsid w:val="361C228F"/>
    <w:rsid w:val="36201AF7"/>
    <w:rsid w:val="36203B0D"/>
    <w:rsid w:val="362178A5"/>
    <w:rsid w:val="36232900"/>
    <w:rsid w:val="36294E0F"/>
    <w:rsid w:val="362C0724"/>
    <w:rsid w:val="362D6E2A"/>
    <w:rsid w:val="362D7FF8"/>
    <w:rsid w:val="362F1FC2"/>
    <w:rsid w:val="362F3A74"/>
    <w:rsid w:val="36302D19"/>
    <w:rsid w:val="3630358A"/>
    <w:rsid w:val="3631631E"/>
    <w:rsid w:val="3632107C"/>
    <w:rsid w:val="36323860"/>
    <w:rsid w:val="363309E1"/>
    <w:rsid w:val="363475D8"/>
    <w:rsid w:val="36363350"/>
    <w:rsid w:val="36370E76"/>
    <w:rsid w:val="36371A8D"/>
    <w:rsid w:val="363727BF"/>
    <w:rsid w:val="363C023B"/>
    <w:rsid w:val="363C5122"/>
    <w:rsid w:val="363E260D"/>
    <w:rsid w:val="363F1EBD"/>
    <w:rsid w:val="363F5897"/>
    <w:rsid w:val="36401AD9"/>
    <w:rsid w:val="36407D2B"/>
    <w:rsid w:val="36421CF5"/>
    <w:rsid w:val="36447F2A"/>
    <w:rsid w:val="364517E5"/>
    <w:rsid w:val="3646154C"/>
    <w:rsid w:val="36480742"/>
    <w:rsid w:val="36483084"/>
    <w:rsid w:val="36486BE0"/>
    <w:rsid w:val="364A2C76"/>
    <w:rsid w:val="364C044A"/>
    <w:rsid w:val="364C66D0"/>
    <w:rsid w:val="364C7635"/>
    <w:rsid w:val="364E45C5"/>
    <w:rsid w:val="364F4840"/>
    <w:rsid w:val="3650553E"/>
    <w:rsid w:val="36507A5F"/>
    <w:rsid w:val="3652180C"/>
    <w:rsid w:val="36525A35"/>
    <w:rsid w:val="36525CB0"/>
    <w:rsid w:val="36526433"/>
    <w:rsid w:val="36530F7B"/>
    <w:rsid w:val="365437D6"/>
    <w:rsid w:val="365513C3"/>
    <w:rsid w:val="36564C8E"/>
    <w:rsid w:val="36590039"/>
    <w:rsid w:val="365908CA"/>
    <w:rsid w:val="365A021B"/>
    <w:rsid w:val="365B2548"/>
    <w:rsid w:val="365B6767"/>
    <w:rsid w:val="365C268B"/>
    <w:rsid w:val="365D53C4"/>
    <w:rsid w:val="36603F29"/>
    <w:rsid w:val="36617CA1"/>
    <w:rsid w:val="36636B50"/>
    <w:rsid w:val="366515B5"/>
    <w:rsid w:val="366B4E18"/>
    <w:rsid w:val="366C0B20"/>
    <w:rsid w:val="366D5581"/>
    <w:rsid w:val="366E63BF"/>
    <w:rsid w:val="366F0610"/>
    <w:rsid w:val="367125DA"/>
    <w:rsid w:val="36730100"/>
    <w:rsid w:val="367313BE"/>
    <w:rsid w:val="3675487F"/>
    <w:rsid w:val="3676199F"/>
    <w:rsid w:val="3676374D"/>
    <w:rsid w:val="36783969"/>
    <w:rsid w:val="36785717"/>
    <w:rsid w:val="36786973"/>
    <w:rsid w:val="367B4E4D"/>
    <w:rsid w:val="367D488C"/>
    <w:rsid w:val="367D726F"/>
    <w:rsid w:val="367F113A"/>
    <w:rsid w:val="36834374"/>
    <w:rsid w:val="3684230E"/>
    <w:rsid w:val="36843F84"/>
    <w:rsid w:val="36863852"/>
    <w:rsid w:val="36866F8D"/>
    <w:rsid w:val="36872222"/>
    <w:rsid w:val="36873BAC"/>
    <w:rsid w:val="36882A58"/>
    <w:rsid w:val="36897924"/>
    <w:rsid w:val="368D0A96"/>
    <w:rsid w:val="368E54B7"/>
    <w:rsid w:val="368F1360"/>
    <w:rsid w:val="369108B9"/>
    <w:rsid w:val="369214B7"/>
    <w:rsid w:val="36922500"/>
    <w:rsid w:val="36925716"/>
    <w:rsid w:val="369279C9"/>
    <w:rsid w:val="3693574E"/>
    <w:rsid w:val="369462C9"/>
    <w:rsid w:val="369736C3"/>
    <w:rsid w:val="36976A1E"/>
    <w:rsid w:val="36991C92"/>
    <w:rsid w:val="36994734"/>
    <w:rsid w:val="369B1603"/>
    <w:rsid w:val="369C447F"/>
    <w:rsid w:val="36A06A70"/>
    <w:rsid w:val="36A22794"/>
    <w:rsid w:val="36A40AE8"/>
    <w:rsid w:val="36A606B2"/>
    <w:rsid w:val="36A75FFC"/>
    <w:rsid w:val="36AA1DBA"/>
    <w:rsid w:val="36AA5CFF"/>
    <w:rsid w:val="36AC3A99"/>
    <w:rsid w:val="36AF3103"/>
    <w:rsid w:val="36B21E39"/>
    <w:rsid w:val="36B424E7"/>
    <w:rsid w:val="36B44275"/>
    <w:rsid w:val="36B4644C"/>
    <w:rsid w:val="36B55EE5"/>
    <w:rsid w:val="36B67FED"/>
    <w:rsid w:val="36B7345D"/>
    <w:rsid w:val="36BA23CD"/>
    <w:rsid w:val="36BC31FC"/>
    <w:rsid w:val="36BC504A"/>
    <w:rsid w:val="36BF7DFF"/>
    <w:rsid w:val="36C042D2"/>
    <w:rsid w:val="36C449C7"/>
    <w:rsid w:val="36C546D4"/>
    <w:rsid w:val="36C8450C"/>
    <w:rsid w:val="36C879CD"/>
    <w:rsid w:val="36C94407"/>
    <w:rsid w:val="36C95196"/>
    <w:rsid w:val="36C96C7C"/>
    <w:rsid w:val="36C97986"/>
    <w:rsid w:val="36C97D20"/>
    <w:rsid w:val="36CA416B"/>
    <w:rsid w:val="36CA5847"/>
    <w:rsid w:val="36CA7A53"/>
    <w:rsid w:val="36CC15BF"/>
    <w:rsid w:val="36CD1913"/>
    <w:rsid w:val="36CD1ED4"/>
    <w:rsid w:val="36CD7BA4"/>
    <w:rsid w:val="36D01DC2"/>
    <w:rsid w:val="36D02A27"/>
    <w:rsid w:val="36D1367A"/>
    <w:rsid w:val="36D14E27"/>
    <w:rsid w:val="36D44917"/>
    <w:rsid w:val="36D5232E"/>
    <w:rsid w:val="36D56295"/>
    <w:rsid w:val="36D668E1"/>
    <w:rsid w:val="36D73C94"/>
    <w:rsid w:val="36D97542"/>
    <w:rsid w:val="36DA3D59"/>
    <w:rsid w:val="36DA6E65"/>
    <w:rsid w:val="36DD10C5"/>
    <w:rsid w:val="36DE12F2"/>
    <w:rsid w:val="36DF7544"/>
    <w:rsid w:val="36E47652"/>
    <w:rsid w:val="36E644E5"/>
    <w:rsid w:val="36E83F1F"/>
    <w:rsid w:val="36EC2482"/>
    <w:rsid w:val="36ED0CA3"/>
    <w:rsid w:val="36EE73C6"/>
    <w:rsid w:val="36F154C9"/>
    <w:rsid w:val="36F210E1"/>
    <w:rsid w:val="36F44D13"/>
    <w:rsid w:val="36F47CAF"/>
    <w:rsid w:val="36FB3983"/>
    <w:rsid w:val="36FF1994"/>
    <w:rsid w:val="36FF649E"/>
    <w:rsid w:val="37004AB7"/>
    <w:rsid w:val="3700570C"/>
    <w:rsid w:val="37005B4A"/>
    <w:rsid w:val="370074BA"/>
    <w:rsid w:val="370137E2"/>
    <w:rsid w:val="37040D59"/>
    <w:rsid w:val="37046803"/>
    <w:rsid w:val="37046BC6"/>
    <w:rsid w:val="37046FAB"/>
    <w:rsid w:val="3706514D"/>
    <w:rsid w:val="370666FF"/>
    <w:rsid w:val="37093CEB"/>
    <w:rsid w:val="3709636F"/>
    <w:rsid w:val="370A2DAC"/>
    <w:rsid w:val="370A447F"/>
    <w:rsid w:val="370A7D98"/>
    <w:rsid w:val="370C3555"/>
    <w:rsid w:val="370C5E5F"/>
    <w:rsid w:val="370E409C"/>
    <w:rsid w:val="370F76FD"/>
    <w:rsid w:val="3710594F"/>
    <w:rsid w:val="371336E7"/>
    <w:rsid w:val="371343FF"/>
    <w:rsid w:val="371371EE"/>
    <w:rsid w:val="3714047F"/>
    <w:rsid w:val="3715043C"/>
    <w:rsid w:val="37164F30"/>
    <w:rsid w:val="37171063"/>
    <w:rsid w:val="37182A56"/>
    <w:rsid w:val="371A057C"/>
    <w:rsid w:val="371A4A20"/>
    <w:rsid w:val="371B42F4"/>
    <w:rsid w:val="371C4DE9"/>
    <w:rsid w:val="371C71CC"/>
    <w:rsid w:val="371F2036"/>
    <w:rsid w:val="371F3DE4"/>
    <w:rsid w:val="371F445C"/>
    <w:rsid w:val="37231F16"/>
    <w:rsid w:val="37246F77"/>
    <w:rsid w:val="37283B17"/>
    <w:rsid w:val="37296A11"/>
    <w:rsid w:val="372B2789"/>
    <w:rsid w:val="372B774F"/>
    <w:rsid w:val="372C7821"/>
    <w:rsid w:val="372D232C"/>
    <w:rsid w:val="372E5DD5"/>
    <w:rsid w:val="372F7667"/>
    <w:rsid w:val="37312933"/>
    <w:rsid w:val="37314350"/>
    <w:rsid w:val="3733163E"/>
    <w:rsid w:val="37357164"/>
    <w:rsid w:val="3736323C"/>
    <w:rsid w:val="37367215"/>
    <w:rsid w:val="373729F8"/>
    <w:rsid w:val="373A2391"/>
    <w:rsid w:val="373C427D"/>
    <w:rsid w:val="373C5955"/>
    <w:rsid w:val="373D42B1"/>
    <w:rsid w:val="373E0970"/>
    <w:rsid w:val="373F7136"/>
    <w:rsid w:val="37420BFD"/>
    <w:rsid w:val="374242FE"/>
    <w:rsid w:val="37433605"/>
    <w:rsid w:val="37447FF0"/>
    <w:rsid w:val="374534D2"/>
    <w:rsid w:val="374719A0"/>
    <w:rsid w:val="37471A39"/>
    <w:rsid w:val="374A1F34"/>
    <w:rsid w:val="374B4BD9"/>
    <w:rsid w:val="374C2700"/>
    <w:rsid w:val="374E254E"/>
    <w:rsid w:val="37517D16"/>
    <w:rsid w:val="37555A58"/>
    <w:rsid w:val="37561FB9"/>
    <w:rsid w:val="37565BBD"/>
    <w:rsid w:val="3759048B"/>
    <w:rsid w:val="375941FC"/>
    <w:rsid w:val="375A306E"/>
    <w:rsid w:val="375B2943"/>
    <w:rsid w:val="375E0C1F"/>
    <w:rsid w:val="375E63DF"/>
    <w:rsid w:val="376143FD"/>
    <w:rsid w:val="376314F2"/>
    <w:rsid w:val="3769000B"/>
    <w:rsid w:val="376916E3"/>
    <w:rsid w:val="376B329D"/>
    <w:rsid w:val="376C2C48"/>
    <w:rsid w:val="376C68FE"/>
    <w:rsid w:val="376D5755"/>
    <w:rsid w:val="37704640"/>
    <w:rsid w:val="377203B8"/>
    <w:rsid w:val="37732382"/>
    <w:rsid w:val="37747741"/>
    <w:rsid w:val="37753A04"/>
    <w:rsid w:val="37770419"/>
    <w:rsid w:val="37772B0C"/>
    <w:rsid w:val="377D42E1"/>
    <w:rsid w:val="377F67B3"/>
    <w:rsid w:val="37807027"/>
    <w:rsid w:val="37815C44"/>
    <w:rsid w:val="3781684D"/>
    <w:rsid w:val="37826121"/>
    <w:rsid w:val="37831746"/>
    <w:rsid w:val="378400EB"/>
    <w:rsid w:val="37865DE5"/>
    <w:rsid w:val="37893954"/>
    <w:rsid w:val="378A0947"/>
    <w:rsid w:val="378C0D4E"/>
    <w:rsid w:val="378C2AA9"/>
    <w:rsid w:val="378C409D"/>
    <w:rsid w:val="378E0F6A"/>
    <w:rsid w:val="378E4AC6"/>
    <w:rsid w:val="37906A90"/>
    <w:rsid w:val="379112FC"/>
    <w:rsid w:val="37973359"/>
    <w:rsid w:val="37976071"/>
    <w:rsid w:val="379A1B6F"/>
    <w:rsid w:val="379E73FF"/>
    <w:rsid w:val="379F0A81"/>
    <w:rsid w:val="37A13627"/>
    <w:rsid w:val="37A147F9"/>
    <w:rsid w:val="37A47AE8"/>
    <w:rsid w:val="37A54B0C"/>
    <w:rsid w:val="37A60062"/>
    <w:rsid w:val="37A82F31"/>
    <w:rsid w:val="37AB1B1C"/>
    <w:rsid w:val="37AB3F79"/>
    <w:rsid w:val="37AD7642"/>
    <w:rsid w:val="37B129AD"/>
    <w:rsid w:val="37B207B5"/>
    <w:rsid w:val="37B409D1"/>
    <w:rsid w:val="37B41A8B"/>
    <w:rsid w:val="37B564F7"/>
    <w:rsid w:val="37B7401D"/>
    <w:rsid w:val="37B767BC"/>
    <w:rsid w:val="37BA1D5F"/>
    <w:rsid w:val="37BB4A25"/>
    <w:rsid w:val="37BE35FD"/>
    <w:rsid w:val="37BF6DC8"/>
    <w:rsid w:val="37C329C2"/>
    <w:rsid w:val="37C56E4A"/>
    <w:rsid w:val="37C60704"/>
    <w:rsid w:val="37C624B2"/>
    <w:rsid w:val="37CA4B76"/>
    <w:rsid w:val="37CA561C"/>
    <w:rsid w:val="37CC405A"/>
    <w:rsid w:val="37D144CC"/>
    <w:rsid w:val="37D22C05"/>
    <w:rsid w:val="37D35E22"/>
    <w:rsid w:val="37D36ED0"/>
    <w:rsid w:val="37D376BC"/>
    <w:rsid w:val="37D43B78"/>
    <w:rsid w:val="37D44BCF"/>
    <w:rsid w:val="37D4549E"/>
    <w:rsid w:val="37D50947"/>
    <w:rsid w:val="37D51D15"/>
    <w:rsid w:val="37D54FF8"/>
    <w:rsid w:val="37D616B9"/>
    <w:rsid w:val="37D7646D"/>
    <w:rsid w:val="37D87BD1"/>
    <w:rsid w:val="37D921E5"/>
    <w:rsid w:val="37D9567B"/>
    <w:rsid w:val="37DE02C0"/>
    <w:rsid w:val="37DE5A4E"/>
    <w:rsid w:val="37DE77FC"/>
    <w:rsid w:val="37E1553E"/>
    <w:rsid w:val="37E172EC"/>
    <w:rsid w:val="37E312B6"/>
    <w:rsid w:val="37E45A58"/>
    <w:rsid w:val="37E56DDC"/>
    <w:rsid w:val="37E57655"/>
    <w:rsid w:val="37E61F73"/>
    <w:rsid w:val="37E643FF"/>
    <w:rsid w:val="37ED65C3"/>
    <w:rsid w:val="37F30DCD"/>
    <w:rsid w:val="37F32E46"/>
    <w:rsid w:val="37F34577"/>
    <w:rsid w:val="37F37FB2"/>
    <w:rsid w:val="37F87849"/>
    <w:rsid w:val="37F91A9B"/>
    <w:rsid w:val="37FE0229"/>
    <w:rsid w:val="380234F7"/>
    <w:rsid w:val="38026292"/>
    <w:rsid w:val="38082ACA"/>
    <w:rsid w:val="38093DD6"/>
    <w:rsid w:val="380E4624"/>
    <w:rsid w:val="380F20AB"/>
    <w:rsid w:val="38100C31"/>
    <w:rsid w:val="381318FF"/>
    <w:rsid w:val="3815216A"/>
    <w:rsid w:val="38190834"/>
    <w:rsid w:val="38192D95"/>
    <w:rsid w:val="381A21D7"/>
    <w:rsid w:val="381A4980"/>
    <w:rsid w:val="381B6A20"/>
    <w:rsid w:val="381C0324"/>
    <w:rsid w:val="381C4CA9"/>
    <w:rsid w:val="381E103F"/>
    <w:rsid w:val="381E409C"/>
    <w:rsid w:val="38205DD7"/>
    <w:rsid w:val="3823199B"/>
    <w:rsid w:val="38232AE3"/>
    <w:rsid w:val="38233DC2"/>
    <w:rsid w:val="38261389"/>
    <w:rsid w:val="38285C8F"/>
    <w:rsid w:val="382D42DF"/>
    <w:rsid w:val="382F44FB"/>
    <w:rsid w:val="382F5E63"/>
    <w:rsid w:val="38303DCF"/>
    <w:rsid w:val="3834791F"/>
    <w:rsid w:val="38363E2C"/>
    <w:rsid w:val="38367638"/>
    <w:rsid w:val="383718E1"/>
    <w:rsid w:val="383A1649"/>
    <w:rsid w:val="383E2310"/>
    <w:rsid w:val="383E473E"/>
    <w:rsid w:val="383E64EC"/>
    <w:rsid w:val="383F21D8"/>
    <w:rsid w:val="38426F58"/>
    <w:rsid w:val="3843176B"/>
    <w:rsid w:val="384360E5"/>
    <w:rsid w:val="38440422"/>
    <w:rsid w:val="38453540"/>
    <w:rsid w:val="384A30E3"/>
    <w:rsid w:val="384A501B"/>
    <w:rsid w:val="384A6AAD"/>
    <w:rsid w:val="384C1190"/>
    <w:rsid w:val="384F24A7"/>
    <w:rsid w:val="384F4255"/>
    <w:rsid w:val="384F4E9C"/>
    <w:rsid w:val="38500C15"/>
    <w:rsid w:val="38516065"/>
    <w:rsid w:val="38547ABE"/>
    <w:rsid w:val="3857135C"/>
    <w:rsid w:val="38585ADC"/>
    <w:rsid w:val="3859233E"/>
    <w:rsid w:val="385A59F0"/>
    <w:rsid w:val="385B0E4C"/>
    <w:rsid w:val="385B4A0C"/>
    <w:rsid w:val="385C2E16"/>
    <w:rsid w:val="385E4521"/>
    <w:rsid w:val="385F2A6A"/>
    <w:rsid w:val="38602906"/>
    <w:rsid w:val="386316C9"/>
    <w:rsid w:val="38635F53"/>
    <w:rsid w:val="38646387"/>
    <w:rsid w:val="38651C5F"/>
    <w:rsid w:val="38676D5B"/>
    <w:rsid w:val="386A108F"/>
    <w:rsid w:val="386A5533"/>
    <w:rsid w:val="386B5C87"/>
    <w:rsid w:val="386F48F8"/>
    <w:rsid w:val="3870051C"/>
    <w:rsid w:val="38702508"/>
    <w:rsid w:val="38712DE5"/>
    <w:rsid w:val="38712E73"/>
    <w:rsid w:val="3871640E"/>
    <w:rsid w:val="387175B0"/>
    <w:rsid w:val="387238C3"/>
    <w:rsid w:val="387312DD"/>
    <w:rsid w:val="3873319C"/>
    <w:rsid w:val="38743CBC"/>
    <w:rsid w:val="38745C09"/>
    <w:rsid w:val="3876219F"/>
    <w:rsid w:val="38763ED8"/>
    <w:rsid w:val="387719FE"/>
    <w:rsid w:val="38772A96"/>
    <w:rsid w:val="38787C50"/>
    <w:rsid w:val="38795776"/>
    <w:rsid w:val="38797524"/>
    <w:rsid w:val="387A6293"/>
    <w:rsid w:val="387B329C"/>
    <w:rsid w:val="387B44A3"/>
    <w:rsid w:val="387C0544"/>
    <w:rsid w:val="387C7014"/>
    <w:rsid w:val="387E2D8D"/>
    <w:rsid w:val="387E50A4"/>
    <w:rsid w:val="388024F7"/>
    <w:rsid w:val="38825005"/>
    <w:rsid w:val="38835715"/>
    <w:rsid w:val="3885236D"/>
    <w:rsid w:val="3887696B"/>
    <w:rsid w:val="38883C0B"/>
    <w:rsid w:val="38887767"/>
    <w:rsid w:val="388A6355"/>
    <w:rsid w:val="388C36FB"/>
    <w:rsid w:val="388D2AE7"/>
    <w:rsid w:val="388E6752"/>
    <w:rsid w:val="388F3D86"/>
    <w:rsid w:val="388F4F35"/>
    <w:rsid w:val="38914881"/>
    <w:rsid w:val="38924FF7"/>
    <w:rsid w:val="3892564A"/>
    <w:rsid w:val="389351AD"/>
    <w:rsid w:val="389416B9"/>
    <w:rsid w:val="38961E84"/>
    <w:rsid w:val="38964B15"/>
    <w:rsid w:val="38966571"/>
    <w:rsid w:val="38970974"/>
    <w:rsid w:val="38971E73"/>
    <w:rsid w:val="389820A0"/>
    <w:rsid w:val="389A2581"/>
    <w:rsid w:val="389A6AA7"/>
    <w:rsid w:val="389B43BD"/>
    <w:rsid w:val="389C4DCA"/>
    <w:rsid w:val="389E01FF"/>
    <w:rsid w:val="389E0A41"/>
    <w:rsid w:val="389E342F"/>
    <w:rsid w:val="389E42E7"/>
    <w:rsid w:val="389E51DD"/>
    <w:rsid w:val="389F458B"/>
    <w:rsid w:val="38A02D03"/>
    <w:rsid w:val="38A102BC"/>
    <w:rsid w:val="38A10829"/>
    <w:rsid w:val="38A46666"/>
    <w:rsid w:val="38A50319"/>
    <w:rsid w:val="38A547BD"/>
    <w:rsid w:val="38A84796"/>
    <w:rsid w:val="38A9270F"/>
    <w:rsid w:val="38AC2388"/>
    <w:rsid w:val="38AC78FA"/>
    <w:rsid w:val="38AE0662"/>
    <w:rsid w:val="38AE7A97"/>
    <w:rsid w:val="38AF4DB2"/>
    <w:rsid w:val="38AF6663"/>
    <w:rsid w:val="38B237C3"/>
    <w:rsid w:val="38B30C88"/>
    <w:rsid w:val="38B37299"/>
    <w:rsid w:val="38B44671"/>
    <w:rsid w:val="38B642D4"/>
    <w:rsid w:val="38B736C6"/>
    <w:rsid w:val="38B82D3E"/>
    <w:rsid w:val="38B8629F"/>
    <w:rsid w:val="38B90D62"/>
    <w:rsid w:val="38B923BA"/>
    <w:rsid w:val="38B93DC5"/>
    <w:rsid w:val="38B95B73"/>
    <w:rsid w:val="38BC2594"/>
    <w:rsid w:val="38BC5F32"/>
    <w:rsid w:val="38BE0549"/>
    <w:rsid w:val="38C22C79"/>
    <w:rsid w:val="38C722D1"/>
    <w:rsid w:val="38C8225A"/>
    <w:rsid w:val="38C84008"/>
    <w:rsid w:val="38C949A2"/>
    <w:rsid w:val="38C9620B"/>
    <w:rsid w:val="38CB4805"/>
    <w:rsid w:val="38CC7F9C"/>
    <w:rsid w:val="38CE5AC2"/>
    <w:rsid w:val="38D10637"/>
    <w:rsid w:val="38D126E9"/>
    <w:rsid w:val="38D13C5F"/>
    <w:rsid w:val="38D155B2"/>
    <w:rsid w:val="38D20DDB"/>
    <w:rsid w:val="38D3769A"/>
    <w:rsid w:val="38D429AD"/>
    <w:rsid w:val="38D64977"/>
    <w:rsid w:val="38D7772D"/>
    <w:rsid w:val="38D90407"/>
    <w:rsid w:val="38DD3DB2"/>
    <w:rsid w:val="38DD40A6"/>
    <w:rsid w:val="38DD4464"/>
    <w:rsid w:val="38DD7AB3"/>
    <w:rsid w:val="38DE382B"/>
    <w:rsid w:val="38E05332"/>
    <w:rsid w:val="38E14131"/>
    <w:rsid w:val="38E25496"/>
    <w:rsid w:val="38E30E42"/>
    <w:rsid w:val="38E43357"/>
    <w:rsid w:val="38E44E31"/>
    <w:rsid w:val="38E452E6"/>
    <w:rsid w:val="38E5105E"/>
    <w:rsid w:val="38E5131B"/>
    <w:rsid w:val="38E53FC6"/>
    <w:rsid w:val="38E557C3"/>
    <w:rsid w:val="38E873D0"/>
    <w:rsid w:val="38E87F02"/>
    <w:rsid w:val="38ED2A5F"/>
    <w:rsid w:val="38ED591E"/>
    <w:rsid w:val="38EE7F12"/>
    <w:rsid w:val="38EF0A09"/>
    <w:rsid w:val="38F03B19"/>
    <w:rsid w:val="38F11F61"/>
    <w:rsid w:val="38F22653"/>
    <w:rsid w:val="38F247A3"/>
    <w:rsid w:val="38F34751"/>
    <w:rsid w:val="38F36D42"/>
    <w:rsid w:val="38F42206"/>
    <w:rsid w:val="38F512A1"/>
    <w:rsid w:val="38F52C52"/>
    <w:rsid w:val="38F5484F"/>
    <w:rsid w:val="38F55823"/>
    <w:rsid w:val="38F8236C"/>
    <w:rsid w:val="38F8751E"/>
    <w:rsid w:val="38F90D23"/>
    <w:rsid w:val="38F924C6"/>
    <w:rsid w:val="38F92CCB"/>
    <w:rsid w:val="38FB618B"/>
    <w:rsid w:val="38FC3E39"/>
    <w:rsid w:val="38FD63A7"/>
    <w:rsid w:val="38FE3E68"/>
    <w:rsid w:val="38FE4D66"/>
    <w:rsid w:val="38FF4E76"/>
    <w:rsid w:val="39005C33"/>
    <w:rsid w:val="39005E49"/>
    <w:rsid w:val="39047736"/>
    <w:rsid w:val="390479DA"/>
    <w:rsid w:val="39053ECB"/>
    <w:rsid w:val="390556AE"/>
    <w:rsid w:val="39071088"/>
    <w:rsid w:val="39071CDF"/>
    <w:rsid w:val="390A63CE"/>
    <w:rsid w:val="390B0AC4"/>
    <w:rsid w:val="390B2A9C"/>
    <w:rsid w:val="390D6A5E"/>
    <w:rsid w:val="390E5EBF"/>
    <w:rsid w:val="390E6554"/>
    <w:rsid w:val="390E6818"/>
    <w:rsid w:val="390F11A4"/>
    <w:rsid w:val="391009E3"/>
    <w:rsid w:val="391029E7"/>
    <w:rsid w:val="3910654E"/>
    <w:rsid w:val="39110161"/>
    <w:rsid w:val="3917474B"/>
    <w:rsid w:val="39177E05"/>
    <w:rsid w:val="3919060A"/>
    <w:rsid w:val="391A0D07"/>
    <w:rsid w:val="391D71E9"/>
    <w:rsid w:val="391F52D3"/>
    <w:rsid w:val="39206762"/>
    <w:rsid w:val="39241D31"/>
    <w:rsid w:val="3924224F"/>
    <w:rsid w:val="392456E2"/>
    <w:rsid w:val="39253208"/>
    <w:rsid w:val="39270AD5"/>
    <w:rsid w:val="39276F80"/>
    <w:rsid w:val="392A07B8"/>
    <w:rsid w:val="392A081F"/>
    <w:rsid w:val="392B4CC2"/>
    <w:rsid w:val="392D1D7A"/>
    <w:rsid w:val="392E39F8"/>
    <w:rsid w:val="3930052B"/>
    <w:rsid w:val="393179C4"/>
    <w:rsid w:val="39317DFF"/>
    <w:rsid w:val="3932644A"/>
    <w:rsid w:val="3934169D"/>
    <w:rsid w:val="39347663"/>
    <w:rsid w:val="39356207"/>
    <w:rsid w:val="39363667"/>
    <w:rsid w:val="39372742"/>
    <w:rsid w:val="39386832"/>
    <w:rsid w:val="393873DF"/>
    <w:rsid w:val="393A00ED"/>
    <w:rsid w:val="393A438E"/>
    <w:rsid w:val="393A4666"/>
    <w:rsid w:val="393F076E"/>
    <w:rsid w:val="394058E8"/>
    <w:rsid w:val="39430EFE"/>
    <w:rsid w:val="39450A13"/>
    <w:rsid w:val="39460E7E"/>
    <w:rsid w:val="394713D0"/>
    <w:rsid w:val="39481D30"/>
    <w:rsid w:val="39495149"/>
    <w:rsid w:val="394B0F03"/>
    <w:rsid w:val="39507AA8"/>
    <w:rsid w:val="395121E8"/>
    <w:rsid w:val="39534219"/>
    <w:rsid w:val="395476CF"/>
    <w:rsid w:val="39552923"/>
    <w:rsid w:val="39562909"/>
    <w:rsid w:val="39567866"/>
    <w:rsid w:val="39574BC0"/>
    <w:rsid w:val="39582433"/>
    <w:rsid w:val="395907FC"/>
    <w:rsid w:val="395F0B53"/>
    <w:rsid w:val="39611719"/>
    <w:rsid w:val="39642289"/>
    <w:rsid w:val="396446BF"/>
    <w:rsid w:val="3964741D"/>
    <w:rsid w:val="39677CC5"/>
    <w:rsid w:val="396A1404"/>
    <w:rsid w:val="396B1BAC"/>
    <w:rsid w:val="396C46BF"/>
    <w:rsid w:val="396D38E8"/>
    <w:rsid w:val="396E4BAF"/>
    <w:rsid w:val="3971644D"/>
    <w:rsid w:val="397228F1"/>
    <w:rsid w:val="39730D1A"/>
    <w:rsid w:val="3973617E"/>
    <w:rsid w:val="39736669"/>
    <w:rsid w:val="39743F57"/>
    <w:rsid w:val="39755B42"/>
    <w:rsid w:val="397732E3"/>
    <w:rsid w:val="39795290"/>
    <w:rsid w:val="397A7CE4"/>
    <w:rsid w:val="397B4FE1"/>
    <w:rsid w:val="397E6E64"/>
    <w:rsid w:val="397F53BE"/>
    <w:rsid w:val="397F5A53"/>
    <w:rsid w:val="3982065B"/>
    <w:rsid w:val="39831057"/>
    <w:rsid w:val="39871961"/>
    <w:rsid w:val="398D0228"/>
    <w:rsid w:val="398E5251"/>
    <w:rsid w:val="3991089E"/>
    <w:rsid w:val="39911068"/>
    <w:rsid w:val="39914A2C"/>
    <w:rsid w:val="39916AF0"/>
    <w:rsid w:val="39921DDC"/>
    <w:rsid w:val="39924D42"/>
    <w:rsid w:val="39934616"/>
    <w:rsid w:val="399407AF"/>
    <w:rsid w:val="3995038E"/>
    <w:rsid w:val="3995213C"/>
    <w:rsid w:val="399534A3"/>
    <w:rsid w:val="39964495"/>
    <w:rsid w:val="399860D0"/>
    <w:rsid w:val="399A1E48"/>
    <w:rsid w:val="399A3BF6"/>
    <w:rsid w:val="399A59A4"/>
    <w:rsid w:val="399C18AF"/>
    <w:rsid w:val="399E0C2B"/>
    <w:rsid w:val="399E257E"/>
    <w:rsid w:val="39A24859"/>
    <w:rsid w:val="39A37109"/>
    <w:rsid w:val="39A93519"/>
    <w:rsid w:val="39AA41B7"/>
    <w:rsid w:val="39AD1B7B"/>
    <w:rsid w:val="39AD356C"/>
    <w:rsid w:val="39B11E5A"/>
    <w:rsid w:val="39B36A66"/>
    <w:rsid w:val="39B77DB9"/>
    <w:rsid w:val="39B812AB"/>
    <w:rsid w:val="39BA606E"/>
    <w:rsid w:val="39BF18AF"/>
    <w:rsid w:val="39C04690"/>
    <w:rsid w:val="39C054A3"/>
    <w:rsid w:val="39C11A0D"/>
    <w:rsid w:val="39C20862"/>
    <w:rsid w:val="39C33CE2"/>
    <w:rsid w:val="39C40C73"/>
    <w:rsid w:val="39C61306"/>
    <w:rsid w:val="39C62C3D"/>
    <w:rsid w:val="39C71309"/>
    <w:rsid w:val="39C742BF"/>
    <w:rsid w:val="39C84780"/>
    <w:rsid w:val="39C86D65"/>
    <w:rsid w:val="39C9356A"/>
    <w:rsid w:val="39CB3DB0"/>
    <w:rsid w:val="39CD3FCC"/>
    <w:rsid w:val="39CD5D7A"/>
    <w:rsid w:val="39D013C6"/>
    <w:rsid w:val="39D15A40"/>
    <w:rsid w:val="39D228C7"/>
    <w:rsid w:val="39D22E2F"/>
    <w:rsid w:val="39D42B1E"/>
    <w:rsid w:val="39D47424"/>
    <w:rsid w:val="39D571A4"/>
    <w:rsid w:val="39D72754"/>
    <w:rsid w:val="39DA2245"/>
    <w:rsid w:val="39DA43CB"/>
    <w:rsid w:val="39DE0B06"/>
    <w:rsid w:val="39DE4ECF"/>
    <w:rsid w:val="39DE7688"/>
    <w:rsid w:val="39E30C80"/>
    <w:rsid w:val="39E357E3"/>
    <w:rsid w:val="39E44E71"/>
    <w:rsid w:val="39E46131"/>
    <w:rsid w:val="39E62997"/>
    <w:rsid w:val="39E82BB3"/>
    <w:rsid w:val="39EB4452"/>
    <w:rsid w:val="39ED01CA"/>
    <w:rsid w:val="39ED3347"/>
    <w:rsid w:val="39F30C1B"/>
    <w:rsid w:val="39F50E2C"/>
    <w:rsid w:val="39F5565E"/>
    <w:rsid w:val="39F7553C"/>
    <w:rsid w:val="39F77C3D"/>
    <w:rsid w:val="39F8091D"/>
    <w:rsid w:val="39FC040D"/>
    <w:rsid w:val="39FC665F"/>
    <w:rsid w:val="39FD6FF8"/>
    <w:rsid w:val="39FE75F5"/>
    <w:rsid w:val="39FE793C"/>
    <w:rsid w:val="3A0078BE"/>
    <w:rsid w:val="3A015A23"/>
    <w:rsid w:val="3A0177D1"/>
    <w:rsid w:val="3A063D6E"/>
    <w:rsid w:val="3A080D75"/>
    <w:rsid w:val="3A0A7FCC"/>
    <w:rsid w:val="3A0B0650"/>
    <w:rsid w:val="3A0C3394"/>
    <w:rsid w:val="3A0D001E"/>
    <w:rsid w:val="3A0D43C8"/>
    <w:rsid w:val="3A0D62E8"/>
    <w:rsid w:val="3A0E0744"/>
    <w:rsid w:val="3A0E569A"/>
    <w:rsid w:val="3A0F6392"/>
    <w:rsid w:val="3A10210A"/>
    <w:rsid w:val="3A113462"/>
    <w:rsid w:val="3A1A0893"/>
    <w:rsid w:val="3A1A2B41"/>
    <w:rsid w:val="3A1A4D37"/>
    <w:rsid w:val="3A1A6AE5"/>
    <w:rsid w:val="3A1E4827"/>
    <w:rsid w:val="3A1F234D"/>
    <w:rsid w:val="3A1F40FB"/>
    <w:rsid w:val="3A205954"/>
    <w:rsid w:val="3A276745"/>
    <w:rsid w:val="3A2A69E0"/>
    <w:rsid w:val="3A2D05C6"/>
    <w:rsid w:val="3A3000B7"/>
    <w:rsid w:val="3A310160"/>
    <w:rsid w:val="3A32526F"/>
    <w:rsid w:val="3A331955"/>
    <w:rsid w:val="3A35391F"/>
    <w:rsid w:val="3A371DB4"/>
    <w:rsid w:val="3A3758E9"/>
    <w:rsid w:val="3A3A30FC"/>
    <w:rsid w:val="3A3A5668"/>
    <w:rsid w:val="3A3A7820"/>
    <w:rsid w:val="3A3C4CAD"/>
    <w:rsid w:val="3A3C7787"/>
    <w:rsid w:val="3A3E6C77"/>
    <w:rsid w:val="3A403FCE"/>
    <w:rsid w:val="3A405853"/>
    <w:rsid w:val="3A4105A4"/>
    <w:rsid w:val="3A445910"/>
    <w:rsid w:val="3A461B82"/>
    <w:rsid w:val="3A4A44E2"/>
    <w:rsid w:val="3A4A6F28"/>
    <w:rsid w:val="3A4A73CA"/>
    <w:rsid w:val="3A4C3CD0"/>
    <w:rsid w:val="3A4C7592"/>
    <w:rsid w:val="3A4F2C33"/>
    <w:rsid w:val="3A5121AA"/>
    <w:rsid w:val="3A52627F"/>
    <w:rsid w:val="3A5351BE"/>
    <w:rsid w:val="3A536314"/>
    <w:rsid w:val="3A537176"/>
    <w:rsid w:val="3A55077C"/>
    <w:rsid w:val="3A56295C"/>
    <w:rsid w:val="3A563FC1"/>
    <w:rsid w:val="3A564283"/>
    <w:rsid w:val="3A5670F7"/>
    <w:rsid w:val="3A575643"/>
    <w:rsid w:val="3A594E87"/>
    <w:rsid w:val="3A5B3385"/>
    <w:rsid w:val="3A6054DE"/>
    <w:rsid w:val="3A6244FF"/>
    <w:rsid w:val="3A6266D5"/>
    <w:rsid w:val="3A642662"/>
    <w:rsid w:val="3A64532A"/>
    <w:rsid w:val="3A68103A"/>
    <w:rsid w:val="3A6A1CAD"/>
    <w:rsid w:val="3A6A4EDA"/>
    <w:rsid w:val="3A6C32D1"/>
    <w:rsid w:val="3A6D30B9"/>
    <w:rsid w:val="3A6D6060"/>
    <w:rsid w:val="3A6F5C02"/>
    <w:rsid w:val="3A6F6E31"/>
    <w:rsid w:val="3A704957"/>
    <w:rsid w:val="3A7206CF"/>
    <w:rsid w:val="3A726921"/>
    <w:rsid w:val="3A756F25"/>
    <w:rsid w:val="3A773F37"/>
    <w:rsid w:val="3A777A93"/>
    <w:rsid w:val="3A790520"/>
    <w:rsid w:val="3A79139C"/>
    <w:rsid w:val="3A791A5E"/>
    <w:rsid w:val="3A797CAF"/>
    <w:rsid w:val="3A7A646E"/>
    <w:rsid w:val="3A7B57D6"/>
    <w:rsid w:val="3A7B58C1"/>
    <w:rsid w:val="3A7C3372"/>
    <w:rsid w:val="3A7D77A0"/>
    <w:rsid w:val="3A802DEC"/>
    <w:rsid w:val="3A8128DF"/>
    <w:rsid w:val="3A8138E1"/>
    <w:rsid w:val="3A816B64"/>
    <w:rsid w:val="3A8A2E52"/>
    <w:rsid w:val="3A8A3AC1"/>
    <w:rsid w:val="3A8A77C7"/>
    <w:rsid w:val="3A8A7AEF"/>
    <w:rsid w:val="3A8C79E3"/>
    <w:rsid w:val="3A911D9E"/>
    <w:rsid w:val="3A93320B"/>
    <w:rsid w:val="3A940F76"/>
    <w:rsid w:val="3A9603ED"/>
    <w:rsid w:val="3A970549"/>
    <w:rsid w:val="3A9740AB"/>
    <w:rsid w:val="3A97767E"/>
    <w:rsid w:val="3A9873A7"/>
    <w:rsid w:val="3A9A2CCD"/>
    <w:rsid w:val="3A9C399E"/>
    <w:rsid w:val="3A9D68EE"/>
    <w:rsid w:val="3AA27206"/>
    <w:rsid w:val="3AA33AC2"/>
    <w:rsid w:val="3AA34AC2"/>
    <w:rsid w:val="3AA36ADA"/>
    <w:rsid w:val="3AA40A97"/>
    <w:rsid w:val="3AA70F1F"/>
    <w:rsid w:val="3AA73372"/>
    <w:rsid w:val="3AA765CB"/>
    <w:rsid w:val="3AA840F1"/>
    <w:rsid w:val="3AAA36FE"/>
    <w:rsid w:val="3AAA56C5"/>
    <w:rsid w:val="3AAC199C"/>
    <w:rsid w:val="3AAF173B"/>
    <w:rsid w:val="3AAF1923"/>
    <w:rsid w:val="3AAF6685"/>
    <w:rsid w:val="3AB07333"/>
    <w:rsid w:val="3AB24C47"/>
    <w:rsid w:val="3AB26D1E"/>
    <w:rsid w:val="3AB440B4"/>
    <w:rsid w:val="3AB46F3A"/>
    <w:rsid w:val="3AB556C2"/>
    <w:rsid w:val="3AB641E7"/>
    <w:rsid w:val="3AB6680E"/>
    <w:rsid w:val="3AB92ECE"/>
    <w:rsid w:val="3AB97CEE"/>
    <w:rsid w:val="3ABA7524"/>
    <w:rsid w:val="3ABB6C8B"/>
    <w:rsid w:val="3ABC0486"/>
    <w:rsid w:val="3ABC2AC9"/>
    <w:rsid w:val="3ABC7B9C"/>
    <w:rsid w:val="3ABD27D7"/>
    <w:rsid w:val="3ABD7EF5"/>
    <w:rsid w:val="3ABE3914"/>
    <w:rsid w:val="3ABE6FE9"/>
    <w:rsid w:val="3AC06046"/>
    <w:rsid w:val="3AC33322"/>
    <w:rsid w:val="3AC41FA9"/>
    <w:rsid w:val="3AC526F0"/>
    <w:rsid w:val="3AC55F5C"/>
    <w:rsid w:val="3AC57FA7"/>
    <w:rsid w:val="3AC62D7A"/>
    <w:rsid w:val="3AC727C9"/>
    <w:rsid w:val="3AC76C6D"/>
    <w:rsid w:val="3AC810FB"/>
    <w:rsid w:val="3AC830EA"/>
    <w:rsid w:val="3ACB0068"/>
    <w:rsid w:val="3ACE7FFB"/>
    <w:rsid w:val="3ACF5B21"/>
    <w:rsid w:val="3AD245CA"/>
    <w:rsid w:val="3AD46C94"/>
    <w:rsid w:val="3AD477AC"/>
    <w:rsid w:val="3AD547B4"/>
    <w:rsid w:val="3AD56B13"/>
    <w:rsid w:val="3AD60C5E"/>
    <w:rsid w:val="3AD67B56"/>
    <w:rsid w:val="3AD67DA8"/>
    <w:rsid w:val="3AD7620E"/>
    <w:rsid w:val="3AD76784"/>
    <w:rsid w:val="3AD82A7D"/>
    <w:rsid w:val="3AD84A4C"/>
    <w:rsid w:val="3AD84E36"/>
    <w:rsid w:val="3ADB44C6"/>
    <w:rsid w:val="3ADB5A31"/>
    <w:rsid w:val="3ADB6274"/>
    <w:rsid w:val="3ADB74D0"/>
    <w:rsid w:val="3ADB7D20"/>
    <w:rsid w:val="3ADC48A5"/>
    <w:rsid w:val="3ADE0DC9"/>
    <w:rsid w:val="3ADE3C0A"/>
    <w:rsid w:val="3ADE68D9"/>
    <w:rsid w:val="3AE07D2F"/>
    <w:rsid w:val="3AE113B1"/>
    <w:rsid w:val="3AE341A3"/>
    <w:rsid w:val="3AE45E48"/>
    <w:rsid w:val="3AE659B9"/>
    <w:rsid w:val="3AE800BA"/>
    <w:rsid w:val="3AE8066E"/>
    <w:rsid w:val="3AEA7AFE"/>
    <w:rsid w:val="3AEC28F6"/>
    <w:rsid w:val="3AEE41FA"/>
    <w:rsid w:val="3AEE4DC8"/>
    <w:rsid w:val="3AEF18D1"/>
    <w:rsid w:val="3AF065C2"/>
    <w:rsid w:val="3AF131F0"/>
    <w:rsid w:val="3AF235BE"/>
    <w:rsid w:val="3AF630AE"/>
    <w:rsid w:val="3AF85078"/>
    <w:rsid w:val="3AF870F6"/>
    <w:rsid w:val="3AFA68D6"/>
    <w:rsid w:val="3AFB06C4"/>
    <w:rsid w:val="3AFB2473"/>
    <w:rsid w:val="3AFC7FBA"/>
    <w:rsid w:val="3AFF2894"/>
    <w:rsid w:val="3B0076E2"/>
    <w:rsid w:val="3B007A89"/>
    <w:rsid w:val="3B030B0F"/>
    <w:rsid w:val="3B0532F1"/>
    <w:rsid w:val="3B063D9B"/>
    <w:rsid w:val="3B075F0E"/>
    <w:rsid w:val="3B082DE1"/>
    <w:rsid w:val="3B0C0B24"/>
    <w:rsid w:val="3B0C6A0C"/>
    <w:rsid w:val="3B1016DB"/>
    <w:rsid w:val="3B132DE2"/>
    <w:rsid w:val="3B14038C"/>
    <w:rsid w:val="3B143534"/>
    <w:rsid w:val="3B1479D8"/>
    <w:rsid w:val="3B165793"/>
    <w:rsid w:val="3B1672AC"/>
    <w:rsid w:val="3B183024"/>
    <w:rsid w:val="3B194FEF"/>
    <w:rsid w:val="3B196D9D"/>
    <w:rsid w:val="3B1A7437"/>
    <w:rsid w:val="3B1C7AB7"/>
    <w:rsid w:val="3B1F0857"/>
    <w:rsid w:val="3B1F126A"/>
    <w:rsid w:val="3B201ED9"/>
    <w:rsid w:val="3B231DD6"/>
    <w:rsid w:val="3B256DD1"/>
    <w:rsid w:val="3B263BB4"/>
    <w:rsid w:val="3B273268"/>
    <w:rsid w:val="3B295232"/>
    <w:rsid w:val="3B2A71FC"/>
    <w:rsid w:val="3B2C2F74"/>
    <w:rsid w:val="3B2C4D22"/>
    <w:rsid w:val="3B2D4B2F"/>
    <w:rsid w:val="3B2F55F4"/>
    <w:rsid w:val="3B2F661E"/>
    <w:rsid w:val="3B334302"/>
    <w:rsid w:val="3B35439A"/>
    <w:rsid w:val="3B3616FD"/>
    <w:rsid w:val="3B36794F"/>
    <w:rsid w:val="3B3A37F8"/>
    <w:rsid w:val="3B3C0659"/>
    <w:rsid w:val="3B3D4AEC"/>
    <w:rsid w:val="3B3E6803"/>
    <w:rsid w:val="3B3F1C66"/>
    <w:rsid w:val="3B4007CD"/>
    <w:rsid w:val="3B40257B"/>
    <w:rsid w:val="3B4159BB"/>
    <w:rsid w:val="3B430A1D"/>
    <w:rsid w:val="3B4402BD"/>
    <w:rsid w:val="3B46137B"/>
    <w:rsid w:val="3B481249"/>
    <w:rsid w:val="3B491430"/>
    <w:rsid w:val="3B4926AE"/>
    <w:rsid w:val="3B4A0741"/>
    <w:rsid w:val="3B4A2C30"/>
    <w:rsid w:val="3B4A3314"/>
    <w:rsid w:val="3B4A33FA"/>
    <w:rsid w:val="3B4B3F90"/>
    <w:rsid w:val="3B4C0F20"/>
    <w:rsid w:val="3B4D3C16"/>
    <w:rsid w:val="3B4E14F1"/>
    <w:rsid w:val="3B506C62"/>
    <w:rsid w:val="3B5130EA"/>
    <w:rsid w:val="3B563905"/>
    <w:rsid w:val="3B563B4D"/>
    <w:rsid w:val="3B572D45"/>
    <w:rsid w:val="3B576034"/>
    <w:rsid w:val="3B5866FF"/>
    <w:rsid w:val="3B595A70"/>
    <w:rsid w:val="3B5A009D"/>
    <w:rsid w:val="3B5C4C13"/>
    <w:rsid w:val="3B5D4EDB"/>
    <w:rsid w:val="3B5E2A01"/>
    <w:rsid w:val="3B5F6EA5"/>
    <w:rsid w:val="3B605F1F"/>
    <w:rsid w:val="3B60677A"/>
    <w:rsid w:val="3B660234"/>
    <w:rsid w:val="3B69242B"/>
    <w:rsid w:val="3B697D24"/>
    <w:rsid w:val="3B6B7217"/>
    <w:rsid w:val="3B6C0194"/>
    <w:rsid w:val="3B6C08C5"/>
    <w:rsid w:val="3B6C20B5"/>
    <w:rsid w:val="3B6D2443"/>
    <w:rsid w:val="3B722FEB"/>
    <w:rsid w:val="3B7364AD"/>
    <w:rsid w:val="3B750477"/>
    <w:rsid w:val="3B76754E"/>
    <w:rsid w:val="3B783AC3"/>
    <w:rsid w:val="3B7A3CDF"/>
    <w:rsid w:val="3B7B5CF2"/>
    <w:rsid w:val="3B8064B4"/>
    <w:rsid w:val="3B810881"/>
    <w:rsid w:val="3B822B94"/>
    <w:rsid w:val="3B834D18"/>
    <w:rsid w:val="3B836188"/>
    <w:rsid w:val="3B855431"/>
    <w:rsid w:val="3B86689B"/>
    <w:rsid w:val="3B870E48"/>
    <w:rsid w:val="3B8B5205"/>
    <w:rsid w:val="3B8B7C9A"/>
    <w:rsid w:val="3B8C620A"/>
    <w:rsid w:val="3B8E1ABB"/>
    <w:rsid w:val="3B8E20B8"/>
    <w:rsid w:val="3B903CBF"/>
    <w:rsid w:val="3B9308FD"/>
    <w:rsid w:val="3B996BA6"/>
    <w:rsid w:val="3B9A7EDD"/>
    <w:rsid w:val="3B9D1D73"/>
    <w:rsid w:val="3BA02CBA"/>
    <w:rsid w:val="3BA153A5"/>
    <w:rsid w:val="3BA27BFC"/>
    <w:rsid w:val="3BA66C1D"/>
    <w:rsid w:val="3BA7084C"/>
    <w:rsid w:val="3BA725FA"/>
    <w:rsid w:val="3BA90120"/>
    <w:rsid w:val="3BA96372"/>
    <w:rsid w:val="3BAB20EB"/>
    <w:rsid w:val="3BAD3C32"/>
    <w:rsid w:val="3BAE5737"/>
    <w:rsid w:val="3BB07701"/>
    <w:rsid w:val="3BB276EE"/>
    <w:rsid w:val="3BB32D4D"/>
    <w:rsid w:val="3BB371F1"/>
    <w:rsid w:val="3BB37925"/>
    <w:rsid w:val="3BB403C0"/>
    <w:rsid w:val="3BB45EA4"/>
    <w:rsid w:val="3BB54D17"/>
    <w:rsid w:val="3BB6157B"/>
    <w:rsid w:val="3BB65EA2"/>
    <w:rsid w:val="3BB73761"/>
    <w:rsid w:val="3BB81A66"/>
    <w:rsid w:val="3BB92754"/>
    <w:rsid w:val="3BBA232E"/>
    <w:rsid w:val="3BBA609D"/>
    <w:rsid w:val="3BBB4D6B"/>
    <w:rsid w:val="3BBB671F"/>
    <w:rsid w:val="3BBB7E54"/>
    <w:rsid w:val="3BBC42F8"/>
    <w:rsid w:val="3BBC44C1"/>
    <w:rsid w:val="3BBC7529"/>
    <w:rsid w:val="3BBD1872"/>
    <w:rsid w:val="3BBD597A"/>
    <w:rsid w:val="3BBE32B5"/>
    <w:rsid w:val="3BBE4825"/>
    <w:rsid w:val="3BBF7944"/>
    <w:rsid w:val="3BC136BC"/>
    <w:rsid w:val="3BC45591"/>
    <w:rsid w:val="3BC57176"/>
    <w:rsid w:val="3BC61B93"/>
    <w:rsid w:val="3BC65469"/>
    <w:rsid w:val="3BC7083C"/>
    <w:rsid w:val="3BC767F9"/>
    <w:rsid w:val="3BC82260"/>
    <w:rsid w:val="3BCA3066"/>
    <w:rsid w:val="3BCB453B"/>
    <w:rsid w:val="3BCC3E0F"/>
    <w:rsid w:val="3BCE0903"/>
    <w:rsid w:val="3BD01B51"/>
    <w:rsid w:val="3BD11425"/>
    <w:rsid w:val="3BD31641"/>
    <w:rsid w:val="3BD33ACA"/>
    <w:rsid w:val="3BD35A1E"/>
    <w:rsid w:val="3BD418BA"/>
    <w:rsid w:val="3BD50B06"/>
    <w:rsid w:val="3BD60081"/>
    <w:rsid w:val="3BD60269"/>
    <w:rsid w:val="3BD74C8E"/>
    <w:rsid w:val="3BD83F8C"/>
    <w:rsid w:val="3BDD426E"/>
    <w:rsid w:val="3BDE4FB7"/>
    <w:rsid w:val="3BE017AC"/>
    <w:rsid w:val="3BE0789B"/>
    <w:rsid w:val="3BE178BA"/>
    <w:rsid w:val="3BE56228"/>
    <w:rsid w:val="3BE7515F"/>
    <w:rsid w:val="3BE85585"/>
    <w:rsid w:val="3BEB0739"/>
    <w:rsid w:val="3BEC22C8"/>
    <w:rsid w:val="3BEE1FD7"/>
    <w:rsid w:val="3BF375EE"/>
    <w:rsid w:val="3BF37B5B"/>
    <w:rsid w:val="3BF42A49"/>
    <w:rsid w:val="3BF623D1"/>
    <w:rsid w:val="3BF86AB2"/>
    <w:rsid w:val="3BF92B2A"/>
    <w:rsid w:val="3BF95781"/>
    <w:rsid w:val="3BFA7B3B"/>
    <w:rsid w:val="3BFB0EDC"/>
    <w:rsid w:val="3BFB4240"/>
    <w:rsid w:val="3BFD44A7"/>
    <w:rsid w:val="3BFE0408"/>
    <w:rsid w:val="3C0059D8"/>
    <w:rsid w:val="3C011D0B"/>
    <w:rsid w:val="3C01667B"/>
    <w:rsid w:val="3C01784D"/>
    <w:rsid w:val="3C02273C"/>
    <w:rsid w:val="3C0239FB"/>
    <w:rsid w:val="3C02799C"/>
    <w:rsid w:val="3C036F6D"/>
    <w:rsid w:val="3C0637C5"/>
    <w:rsid w:val="3C0812EB"/>
    <w:rsid w:val="3C090BBF"/>
    <w:rsid w:val="3C0969F2"/>
    <w:rsid w:val="3C096E11"/>
    <w:rsid w:val="3C0A420D"/>
    <w:rsid w:val="3C0B11BF"/>
    <w:rsid w:val="3C0B2B89"/>
    <w:rsid w:val="3C0D4B53"/>
    <w:rsid w:val="3C0D4C50"/>
    <w:rsid w:val="3C0E292F"/>
    <w:rsid w:val="3C0E61D6"/>
    <w:rsid w:val="3C137C90"/>
    <w:rsid w:val="3C137EC0"/>
    <w:rsid w:val="3C145B5F"/>
    <w:rsid w:val="3C153A08"/>
    <w:rsid w:val="3C1C073B"/>
    <w:rsid w:val="3C1C6B44"/>
    <w:rsid w:val="3C1D5CA4"/>
    <w:rsid w:val="3C1E3446"/>
    <w:rsid w:val="3C1F03E3"/>
    <w:rsid w:val="3C2105FF"/>
    <w:rsid w:val="3C217761"/>
    <w:rsid w:val="3C2459F9"/>
    <w:rsid w:val="3C254206"/>
    <w:rsid w:val="3C263F8B"/>
    <w:rsid w:val="3C2725F2"/>
    <w:rsid w:val="3C2B4FD9"/>
    <w:rsid w:val="3C2D50AD"/>
    <w:rsid w:val="3C2E0626"/>
    <w:rsid w:val="3C330B56"/>
    <w:rsid w:val="3C342CB0"/>
    <w:rsid w:val="3C362A2B"/>
    <w:rsid w:val="3C362D69"/>
    <w:rsid w:val="3C373144"/>
    <w:rsid w:val="3C37572F"/>
    <w:rsid w:val="3C394594"/>
    <w:rsid w:val="3C3B19F1"/>
    <w:rsid w:val="3C3B7FEA"/>
    <w:rsid w:val="3C3D6ABB"/>
    <w:rsid w:val="3C3D6B1B"/>
    <w:rsid w:val="3C3E4D0D"/>
    <w:rsid w:val="3C42616A"/>
    <w:rsid w:val="3C427567"/>
    <w:rsid w:val="3C4339D0"/>
    <w:rsid w:val="3C4573B8"/>
    <w:rsid w:val="3C461E13"/>
    <w:rsid w:val="3C4647EB"/>
    <w:rsid w:val="3C4701EB"/>
    <w:rsid w:val="3C480B75"/>
    <w:rsid w:val="3C487939"/>
    <w:rsid w:val="3C496EB6"/>
    <w:rsid w:val="3C4A1903"/>
    <w:rsid w:val="3C4B11D8"/>
    <w:rsid w:val="3C4C424C"/>
    <w:rsid w:val="3C4F6C2D"/>
    <w:rsid w:val="3C53008C"/>
    <w:rsid w:val="3C564644"/>
    <w:rsid w:val="3C5825E0"/>
    <w:rsid w:val="3C585B2E"/>
    <w:rsid w:val="3C592DC7"/>
    <w:rsid w:val="3C5968B0"/>
    <w:rsid w:val="3C5A39D8"/>
    <w:rsid w:val="3C5A766D"/>
    <w:rsid w:val="3C5C33E5"/>
    <w:rsid w:val="3C5C78EC"/>
    <w:rsid w:val="3C5E535B"/>
    <w:rsid w:val="3C5F5130"/>
    <w:rsid w:val="3C6127A9"/>
    <w:rsid w:val="3C634509"/>
    <w:rsid w:val="3C640702"/>
    <w:rsid w:val="3C642C35"/>
    <w:rsid w:val="3C666BDA"/>
    <w:rsid w:val="3C680FF8"/>
    <w:rsid w:val="3C686A9F"/>
    <w:rsid w:val="3C6947DD"/>
    <w:rsid w:val="3C6B3628"/>
    <w:rsid w:val="3C6C3266"/>
    <w:rsid w:val="3C6D73A0"/>
    <w:rsid w:val="3C742C05"/>
    <w:rsid w:val="3C7620B9"/>
    <w:rsid w:val="3C770345"/>
    <w:rsid w:val="3C795D45"/>
    <w:rsid w:val="3C7D70DA"/>
    <w:rsid w:val="3C7E335B"/>
    <w:rsid w:val="3C805325"/>
    <w:rsid w:val="3C825637"/>
    <w:rsid w:val="3C8363E0"/>
    <w:rsid w:val="3C845A6B"/>
    <w:rsid w:val="3C8477D2"/>
    <w:rsid w:val="3C894AA4"/>
    <w:rsid w:val="3C8A5099"/>
    <w:rsid w:val="3C8A5399"/>
    <w:rsid w:val="3C8C062B"/>
    <w:rsid w:val="3C8F5568"/>
    <w:rsid w:val="3C90308E"/>
    <w:rsid w:val="3C90388B"/>
    <w:rsid w:val="3C911201"/>
    <w:rsid w:val="3C925059"/>
    <w:rsid w:val="3C93405A"/>
    <w:rsid w:val="3C9708C1"/>
    <w:rsid w:val="3C970AFD"/>
    <w:rsid w:val="3C985C9E"/>
    <w:rsid w:val="3C99434E"/>
    <w:rsid w:val="3C9B3F0D"/>
    <w:rsid w:val="3C9B759A"/>
    <w:rsid w:val="3C9D5377"/>
    <w:rsid w:val="3C9E0271"/>
    <w:rsid w:val="3C9E29E9"/>
    <w:rsid w:val="3CA1080A"/>
    <w:rsid w:val="3CA2168A"/>
    <w:rsid w:val="3CA32DC2"/>
    <w:rsid w:val="3CA339F2"/>
    <w:rsid w:val="3CA42BDB"/>
    <w:rsid w:val="3CA56B60"/>
    <w:rsid w:val="3CA64069"/>
    <w:rsid w:val="3CA83D14"/>
    <w:rsid w:val="3CAA23A2"/>
    <w:rsid w:val="3CAB136D"/>
    <w:rsid w:val="3CB235BA"/>
    <w:rsid w:val="3CB23D3C"/>
    <w:rsid w:val="3CB41A00"/>
    <w:rsid w:val="3CB60800"/>
    <w:rsid w:val="3CB7061B"/>
    <w:rsid w:val="3CB72D11"/>
    <w:rsid w:val="3CB75BC2"/>
    <w:rsid w:val="3CB7686D"/>
    <w:rsid w:val="3CB776C0"/>
    <w:rsid w:val="3CB80CAB"/>
    <w:rsid w:val="3CB94482"/>
    <w:rsid w:val="3CBD0327"/>
    <w:rsid w:val="3CC05722"/>
    <w:rsid w:val="3CC105EE"/>
    <w:rsid w:val="3CC16CC2"/>
    <w:rsid w:val="3CC41CAB"/>
    <w:rsid w:val="3CC50F8A"/>
    <w:rsid w:val="3CC571DC"/>
    <w:rsid w:val="3CC646CF"/>
    <w:rsid w:val="3CCA47F2"/>
    <w:rsid w:val="3CCE68EA"/>
    <w:rsid w:val="3CD13DD3"/>
    <w:rsid w:val="3CD15F70"/>
    <w:rsid w:val="3CD411CD"/>
    <w:rsid w:val="3CD45BB9"/>
    <w:rsid w:val="3CD4741F"/>
    <w:rsid w:val="3CD63197"/>
    <w:rsid w:val="3CD64523"/>
    <w:rsid w:val="3CD73705"/>
    <w:rsid w:val="3CD74859"/>
    <w:rsid w:val="3CD76F0F"/>
    <w:rsid w:val="3CD96971"/>
    <w:rsid w:val="3CDB69FF"/>
    <w:rsid w:val="3CDC505D"/>
    <w:rsid w:val="3CDC6602"/>
    <w:rsid w:val="3CDC7D60"/>
    <w:rsid w:val="3CDD2778"/>
    <w:rsid w:val="3CE21E78"/>
    <w:rsid w:val="3CE36E40"/>
    <w:rsid w:val="3CE40CE6"/>
    <w:rsid w:val="3CE42EE4"/>
    <w:rsid w:val="3CE4432F"/>
    <w:rsid w:val="3CE60FE8"/>
    <w:rsid w:val="3CE67828"/>
    <w:rsid w:val="3CE84C78"/>
    <w:rsid w:val="3CEA65F0"/>
    <w:rsid w:val="3CEA7F96"/>
    <w:rsid w:val="3CEC00BA"/>
    <w:rsid w:val="3CEC0793"/>
    <w:rsid w:val="3CEC5006"/>
    <w:rsid w:val="3CED04E1"/>
    <w:rsid w:val="3CEF6007"/>
    <w:rsid w:val="3CF03B2D"/>
    <w:rsid w:val="3CF772CF"/>
    <w:rsid w:val="3CF819C4"/>
    <w:rsid w:val="3CF96E86"/>
    <w:rsid w:val="3CFA5B1A"/>
    <w:rsid w:val="3CFB2BFE"/>
    <w:rsid w:val="3CFC3115"/>
    <w:rsid w:val="3CFC78BD"/>
    <w:rsid w:val="3CFE449C"/>
    <w:rsid w:val="3D01565F"/>
    <w:rsid w:val="3D024E84"/>
    <w:rsid w:val="3D0255DA"/>
    <w:rsid w:val="3D032BD3"/>
    <w:rsid w:val="3D0544C6"/>
    <w:rsid w:val="3D05582A"/>
    <w:rsid w:val="3D084F77"/>
    <w:rsid w:val="3D08531B"/>
    <w:rsid w:val="3D0A4BEF"/>
    <w:rsid w:val="3D0B7551"/>
    <w:rsid w:val="3D0C0065"/>
    <w:rsid w:val="3D1053AF"/>
    <w:rsid w:val="3D1130F5"/>
    <w:rsid w:val="3D121CF5"/>
    <w:rsid w:val="3D145A6E"/>
    <w:rsid w:val="3D1653F6"/>
    <w:rsid w:val="3D166D69"/>
    <w:rsid w:val="3D1844BA"/>
    <w:rsid w:val="3D186A6B"/>
    <w:rsid w:val="3D1942A1"/>
    <w:rsid w:val="3D1942CA"/>
    <w:rsid w:val="3D1A58CE"/>
    <w:rsid w:val="3D1B6DFC"/>
    <w:rsid w:val="3D1E069A"/>
    <w:rsid w:val="3D200730"/>
    <w:rsid w:val="3D2008B6"/>
    <w:rsid w:val="3D206D29"/>
    <w:rsid w:val="3D216A22"/>
    <w:rsid w:val="3D2263DC"/>
    <w:rsid w:val="3D230BF4"/>
    <w:rsid w:val="3D232155"/>
    <w:rsid w:val="3D25175A"/>
    <w:rsid w:val="3D2739F3"/>
    <w:rsid w:val="3D281519"/>
    <w:rsid w:val="3D2959BD"/>
    <w:rsid w:val="3D29776B"/>
    <w:rsid w:val="3D2A5291"/>
    <w:rsid w:val="3D2B2A37"/>
    <w:rsid w:val="3D2C725B"/>
    <w:rsid w:val="3D30254B"/>
    <w:rsid w:val="3D317F48"/>
    <w:rsid w:val="3D320B91"/>
    <w:rsid w:val="3D32509A"/>
    <w:rsid w:val="3D326223"/>
    <w:rsid w:val="3D330C61"/>
    <w:rsid w:val="3D332A0B"/>
    <w:rsid w:val="3D344362"/>
    <w:rsid w:val="3D364098"/>
    <w:rsid w:val="3D3659E4"/>
    <w:rsid w:val="3D3879AE"/>
    <w:rsid w:val="3D391ECA"/>
    <w:rsid w:val="3D392848"/>
    <w:rsid w:val="3D3C006E"/>
    <w:rsid w:val="3D3D4C3B"/>
    <w:rsid w:val="3D3D6560"/>
    <w:rsid w:val="3D3D6D72"/>
    <w:rsid w:val="3D3E0D3C"/>
    <w:rsid w:val="3D3E2205"/>
    <w:rsid w:val="3D3F0614"/>
    <w:rsid w:val="3D3F159B"/>
    <w:rsid w:val="3D3F72D8"/>
    <w:rsid w:val="3D4121DC"/>
    <w:rsid w:val="3D424389"/>
    <w:rsid w:val="3D472650"/>
    <w:rsid w:val="3D472C7F"/>
    <w:rsid w:val="3D4765B5"/>
    <w:rsid w:val="3D484467"/>
    <w:rsid w:val="3D4B3F60"/>
    <w:rsid w:val="3D4B5156"/>
    <w:rsid w:val="3D4B7ADD"/>
    <w:rsid w:val="3D4C5207"/>
    <w:rsid w:val="3D4D53FD"/>
    <w:rsid w:val="3D4E0F7F"/>
    <w:rsid w:val="3D4E12E2"/>
    <w:rsid w:val="3D5353C7"/>
    <w:rsid w:val="3D546C5E"/>
    <w:rsid w:val="3D581DFE"/>
    <w:rsid w:val="3D581E5D"/>
    <w:rsid w:val="3D583BAC"/>
    <w:rsid w:val="3D58778B"/>
    <w:rsid w:val="3D5A5AD7"/>
    <w:rsid w:val="3D5B544A"/>
    <w:rsid w:val="3D5C7627"/>
    <w:rsid w:val="3D5D5666"/>
    <w:rsid w:val="3D5D7415"/>
    <w:rsid w:val="3D5E4CE6"/>
    <w:rsid w:val="3D600CB3"/>
    <w:rsid w:val="3D605157"/>
    <w:rsid w:val="3D610774"/>
    <w:rsid w:val="3D61628D"/>
    <w:rsid w:val="3D617FA6"/>
    <w:rsid w:val="3D6207A5"/>
    <w:rsid w:val="3D641A2E"/>
    <w:rsid w:val="3D6469F5"/>
    <w:rsid w:val="3D647BDD"/>
    <w:rsid w:val="3D65451B"/>
    <w:rsid w:val="3D656E55"/>
    <w:rsid w:val="3D69313F"/>
    <w:rsid w:val="3D695DB9"/>
    <w:rsid w:val="3D6A1B31"/>
    <w:rsid w:val="3D6C7C23"/>
    <w:rsid w:val="3D6D517E"/>
    <w:rsid w:val="3D6D60F1"/>
    <w:rsid w:val="3D724E4A"/>
    <w:rsid w:val="3D73009D"/>
    <w:rsid w:val="3D73332A"/>
    <w:rsid w:val="3D737C66"/>
    <w:rsid w:val="3D750B20"/>
    <w:rsid w:val="3D7566C2"/>
    <w:rsid w:val="3D762284"/>
    <w:rsid w:val="3D7678CD"/>
    <w:rsid w:val="3D77143E"/>
    <w:rsid w:val="3D78624B"/>
    <w:rsid w:val="3D797EC3"/>
    <w:rsid w:val="3D7B5AED"/>
    <w:rsid w:val="3D7E3735"/>
    <w:rsid w:val="3D7F3826"/>
    <w:rsid w:val="3D803103"/>
    <w:rsid w:val="3D815219"/>
    <w:rsid w:val="3D826295"/>
    <w:rsid w:val="3D8449A1"/>
    <w:rsid w:val="3D861F36"/>
    <w:rsid w:val="3D864BBD"/>
    <w:rsid w:val="3D871D2E"/>
    <w:rsid w:val="3D881606"/>
    <w:rsid w:val="3D8854DA"/>
    <w:rsid w:val="3D89645B"/>
    <w:rsid w:val="3D8A71BF"/>
    <w:rsid w:val="3D8B4AD8"/>
    <w:rsid w:val="3D8B7A0B"/>
    <w:rsid w:val="3D8E75CE"/>
    <w:rsid w:val="3D907BD1"/>
    <w:rsid w:val="3D914FE4"/>
    <w:rsid w:val="3D92219B"/>
    <w:rsid w:val="3D923E1F"/>
    <w:rsid w:val="3D931088"/>
    <w:rsid w:val="3D9372DA"/>
    <w:rsid w:val="3D954E00"/>
    <w:rsid w:val="3D9646D4"/>
    <w:rsid w:val="3D96660D"/>
    <w:rsid w:val="3D985BEC"/>
    <w:rsid w:val="3D98669F"/>
    <w:rsid w:val="3D9A2C65"/>
    <w:rsid w:val="3D9B60BC"/>
    <w:rsid w:val="3D9C59BF"/>
    <w:rsid w:val="3D9D5A63"/>
    <w:rsid w:val="3DA33259"/>
    <w:rsid w:val="3DA74B34"/>
    <w:rsid w:val="3DA751E9"/>
    <w:rsid w:val="3DA908AC"/>
    <w:rsid w:val="3DA91EB2"/>
    <w:rsid w:val="3DAB0667"/>
    <w:rsid w:val="3DB1149E"/>
    <w:rsid w:val="3DB25809"/>
    <w:rsid w:val="3DB37034"/>
    <w:rsid w:val="3DB4294B"/>
    <w:rsid w:val="3DB4320E"/>
    <w:rsid w:val="3DB55F92"/>
    <w:rsid w:val="3DB725A5"/>
    <w:rsid w:val="3DB8289D"/>
    <w:rsid w:val="3DB846DB"/>
    <w:rsid w:val="3DB96ACF"/>
    <w:rsid w:val="3DBA020C"/>
    <w:rsid w:val="3DBB0804"/>
    <w:rsid w:val="3DC12CA1"/>
    <w:rsid w:val="3DC21384"/>
    <w:rsid w:val="3DC2371B"/>
    <w:rsid w:val="3DC254CA"/>
    <w:rsid w:val="3DC44B67"/>
    <w:rsid w:val="3DC54FBA"/>
    <w:rsid w:val="3DC77B72"/>
    <w:rsid w:val="3DC868CB"/>
    <w:rsid w:val="3DCA1256"/>
    <w:rsid w:val="3DCA4ADE"/>
    <w:rsid w:val="3DCD4279"/>
    <w:rsid w:val="3DCE2811"/>
    <w:rsid w:val="3DCE3E6E"/>
    <w:rsid w:val="3DD24707"/>
    <w:rsid w:val="3DD376D7"/>
    <w:rsid w:val="3DD44D99"/>
    <w:rsid w:val="3DD5022F"/>
    <w:rsid w:val="3DD516A1"/>
    <w:rsid w:val="3DDA0FBA"/>
    <w:rsid w:val="3DDA2813"/>
    <w:rsid w:val="3DDA4C78"/>
    <w:rsid w:val="3DDB286E"/>
    <w:rsid w:val="3DDE2571"/>
    <w:rsid w:val="3DDE73D8"/>
    <w:rsid w:val="3DE07B93"/>
    <w:rsid w:val="3DE214DF"/>
    <w:rsid w:val="3DE235C1"/>
    <w:rsid w:val="3DE23DBE"/>
    <w:rsid w:val="3DE25B6C"/>
    <w:rsid w:val="3DE5283E"/>
    <w:rsid w:val="3DE6624A"/>
    <w:rsid w:val="3DE675C1"/>
    <w:rsid w:val="3DE7062D"/>
    <w:rsid w:val="3DE9597E"/>
    <w:rsid w:val="3DEB2C72"/>
    <w:rsid w:val="3DEC2A1F"/>
    <w:rsid w:val="3DED4EF9"/>
    <w:rsid w:val="3DED6F92"/>
    <w:rsid w:val="3DEE2762"/>
    <w:rsid w:val="3DF01EB3"/>
    <w:rsid w:val="3DF10C4B"/>
    <w:rsid w:val="3DF24001"/>
    <w:rsid w:val="3DF2640A"/>
    <w:rsid w:val="3DF31EFB"/>
    <w:rsid w:val="3DF338D5"/>
    <w:rsid w:val="3DF5764D"/>
    <w:rsid w:val="3DF805D1"/>
    <w:rsid w:val="3DF81783"/>
    <w:rsid w:val="3DF9260F"/>
    <w:rsid w:val="3DFA1107"/>
    <w:rsid w:val="3DFA1F4D"/>
    <w:rsid w:val="3DFA2EB5"/>
    <w:rsid w:val="3DFC5BF3"/>
    <w:rsid w:val="3DFD03EC"/>
    <w:rsid w:val="3DFD4754"/>
    <w:rsid w:val="3DFD6502"/>
    <w:rsid w:val="3E012496"/>
    <w:rsid w:val="3E041408"/>
    <w:rsid w:val="3E056F59"/>
    <w:rsid w:val="3E060E40"/>
    <w:rsid w:val="3E06203B"/>
    <w:rsid w:val="3E073610"/>
    <w:rsid w:val="3E080528"/>
    <w:rsid w:val="3E0920BC"/>
    <w:rsid w:val="3E0962E6"/>
    <w:rsid w:val="3E0B0C1F"/>
    <w:rsid w:val="3E0C1ABC"/>
    <w:rsid w:val="3E0D5929"/>
    <w:rsid w:val="3E0E4BF3"/>
    <w:rsid w:val="3E106F69"/>
    <w:rsid w:val="3E140ED9"/>
    <w:rsid w:val="3E171CB9"/>
    <w:rsid w:val="3E171D86"/>
    <w:rsid w:val="3E18158D"/>
    <w:rsid w:val="3E18333B"/>
    <w:rsid w:val="3E1877DF"/>
    <w:rsid w:val="3E1B6BEE"/>
    <w:rsid w:val="3E1C11BF"/>
    <w:rsid w:val="3E1C7638"/>
    <w:rsid w:val="3E1D3614"/>
    <w:rsid w:val="3E1D4DF6"/>
    <w:rsid w:val="3E1D6BA4"/>
    <w:rsid w:val="3E1F291C"/>
    <w:rsid w:val="3E1F2CF6"/>
    <w:rsid w:val="3E1F46CA"/>
    <w:rsid w:val="3E1F7125"/>
    <w:rsid w:val="3E210442"/>
    <w:rsid w:val="3E230966"/>
    <w:rsid w:val="3E234E61"/>
    <w:rsid w:val="3E236BDB"/>
    <w:rsid w:val="3E252C1D"/>
    <w:rsid w:val="3E261EFC"/>
    <w:rsid w:val="3E265A58"/>
    <w:rsid w:val="3E2717ED"/>
    <w:rsid w:val="3E276F0B"/>
    <w:rsid w:val="3E2820CD"/>
    <w:rsid w:val="3E283FE5"/>
    <w:rsid w:val="3E2919ED"/>
    <w:rsid w:val="3E29379B"/>
    <w:rsid w:val="3E2B12C1"/>
    <w:rsid w:val="3E2E1914"/>
    <w:rsid w:val="3E2E7FE0"/>
    <w:rsid w:val="3E2F0B96"/>
    <w:rsid w:val="3E304370"/>
    <w:rsid w:val="3E3208A1"/>
    <w:rsid w:val="3E3357AC"/>
    <w:rsid w:val="3E345018"/>
    <w:rsid w:val="3E346EED"/>
    <w:rsid w:val="3E3764BC"/>
    <w:rsid w:val="3E38578C"/>
    <w:rsid w:val="3E3A7756"/>
    <w:rsid w:val="3E3D41C2"/>
    <w:rsid w:val="3E3F5E0E"/>
    <w:rsid w:val="3E3F6B1A"/>
    <w:rsid w:val="3E400769"/>
    <w:rsid w:val="3E4078BF"/>
    <w:rsid w:val="3E442901"/>
    <w:rsid w:val="3E480050"/>
    <w:rsid w:val="3E491747"/>
    <w:rsid w:val="3E4A66E2"/>
    <w:rsid w:val="3E4B3711"/>
    <w:rsid w:val="3E4B54BF"/>
    <w:rsid w:val="3E4B7318"/>
    <w:rsid w:val="3E500D27"/>
    <w:rsid w:val="3E506F79"/>
    <w:rsid w:val="3E524353"/>
    <w:rsid w:val="3E52581F"/>
    <w:rsid w:val="3E545524"/>
    <w:rsid w:val="3E546527"/>
    <w:rsid w:val="3E57099A"/>
    <w:rsid w:val="3E587BDC"/>
    <w:rsid w:val="3E590B80"/>
    <w:rsid w:val="3E595E2E"/>
    <w:rsid w:val="3E5A7DF8"/>
    <w:rsid w:val="3E5B0360"/>
    <w:rsid w:val="3E5E733C"/>
    <w:rsid w:val="3E614C18"/>
    <w:rsid w:val="3E614CE2"/>
    <w:rsid w:val="3E632D9C"/>
    <w:rsid w:val="3E677E9D"/>
    <w:rsid w:val="3E69373F"/>
    <w:rsid w:val="3E6B790F"/>
    <w:rsid w:val="3E6C4B1F"/>
    <w:rsid w:val="3E6E54CA"/>
    <w:rsid w:val="3E704F26"/>
    <w:rsid w:val="3E747750"/>
    <w:rsid w:val="3E750144"/>
    <w:rsid w:val="3E756624"/>
    <w:rsid w:val="3E7620C3"/>
    <w:rsid w:val="3E767726"/>
    <w:rsid w:val="3E776F61"/>
    <w:rsid w:val="3E78202C"/>
    <w:rsid w:val="3E79021D"/>
    <w:rsid w:val="3E79027E"/>
    <w:rsid w:val="3E7A2248"/>
    <w:rsid w:val="3E7B495F"/>
    <w:rsid w:val="3E7B54E9"/>
    <w:rsid w:val="3E7C0C9D"/>
    <w:rsid w:val="3E7C210A"/>
    <w:rsid w:val="3E7C7D6E"/>
    <w:rsid w:val="3E7E3AE6"/>
    <w:rsid w:val="3E7E721B"/>
    <w:rsid w:val="3E8027FD"/>
    <w:rsid w:val="3E806253"/>
    <w:rsid w:val="3E80785E"/>
    <w:rsid w:val="3E820D09"/>
    <w:rsid w:val="3E823E19"/>
    <w:rsid w:val="3E837E11"/>
    <w:rsid w:val="3E860BED"/>
    <w:rsid w:val="3E8A248B"/>
    <w:rsid w:val="3E8C3145"/>
    <w:rsid w:val="3E92694A"/>
    <w:rsid w:val="3E927C2A"/>
    <w:rsid w:val="3E930B06"/>
    <w:rsid w:val="3E943A9C"/>
    <w:rsid w:val="3E950E30"/>
    <w:rsid w:val="3E95498C"/>
    <w:rsid w:val="3E966082"/>
    <w:rsid w:val="3E985043"/>
    <w:rsid w:val="3E9926CE"/>
    <w:rsid w:val="3E9974E4"/>
    <w:rsid w:val="3E9C0972"/>
    <w:rsid w:val="3EA14040"/>
    <w:rsid w:val="3EA26052"/>
    <w:rsid w:val="3EA352FB"/>
    <w:rsid w:val="3EA370A9"/>
    <w:rsid w:val="3EA40106"/>
    <w:rsid w:val="3EA57E1D"/>
    <w:rsid w:val="3EA70211"/>
    <w:rsid w:val="3EA70FE8"/>
    <w:rsid w:val="3EA80B63"/>
    <w:rsid w:val="3EA926BF"/>
    <w:rsid w:val="3EAB2402"/>
    <w:rsid w:val="3EAD43CC"/>
    <w:rsid w:val="3EAF5680"/>
    <w:rsid w:val="3EB07A18"/>
    <w:rsid w:val="3EB219E2"/>
    <w:rsid w:val="3EB94A1E"/>
    <w:rsid w:val="3EB968CD"/>
    <w:rsid w:val="3EBA43F3"/>
    <w:rsid w:val="3EBC30CE"/>
    <w:rsid w:val="3EBD43BE"/>
    <w:rsid w:val="3EBE1049"/>
    <w:rsid w:val="3EBE3EE3"/>
    <w:rsid w:val="3EBF7C5B"/>
    <w:rsid w:val="3EC164CB"/>
    <w:rsid w:val="3EC318B5"/>
    <w:rsid w:val="3EC344DF"/>
    <w:rsid w:val="3EC3774B"/>
    <w:rsid w:val="3EC527AF"/>
    <w:rsid w:val="3EC802C4"/>
    <w:rsid w:val="3EC84755"/>
    <w:rsid w:val="3EC86138"/>
    <w:rsid w:val="3EC96A56"/>
    <w:rsid w:val="3ECA0ADA"/>
    <w:rsid w:val="3ECA2F66"/>
    <w:rsid w:val="3ECA6D2C"/>
    <w:rsid w:val="3ECD05CA"/>
    <w:rsid w:val="3ECD4126"/>
    <w:rsid w:val="3ECF4342"/>
    <w:rsid w:val="3ED01E68"/>
    <w:rsid w:val="3ED033A2"/>
    <w:rsid w:val="3ED10F83"/>
    <w:rsid w:val="3ED25BE0"/>
    <w:rsid w:val="3ED502FE"/>
    <w:rsid w:val="3ED625C9"/>
    <w:rsid w:val="3ED71449"/>
    <w:rsid w:val="3ED74FA5"/>
    <w:rsid w:val="3ED82550"/>
    <w:rsid w:val="3EDA0234"/>
    <w:rsid w:val="3EDB4A95"/>
    <w:rsid w:val="3EDC3B0B"/>
    <w:rsid w:val="3EE13B9B"/>
    <w:rsid w:val="3EE15E23"/>
    <w:rsid w:val="3EE23A13"/>
    <w:rsid w:val="3EE32A7D"/>
    <w:rsid w:val="3EE52584"/>
    <w:rsid w:val="3EE54511"/>
    <w:rsid w:val="3EE576C2"/>
    <w:rsid w:val="3EE74552"/>
    <w:rsid w:val="3EE86621"/>
    <w:rsid w:val="3EE871B2"/>
    <w:rsid w:val="3EEA6D8C"/>
    <w:rsid w:val="3EEC02EB"/>
    <w:rsid w:val="3EEC2902"/>
    <w:rsid w:val="3EED29AD"/>
    <w:rsid w:val="3EEE5BE4"/>
    <w:rsid w:val="3EEF0540"/>
    <w:rsid w:val="3EF2308F"/>
    <w:rsid w:val="3EF25D5A"/>
    <w:rsid w:val="3EF54D84"/>
    <w:rsid w:val="3EF5727C"/>
    <w:rsid w:val="3EF612F1"/>
    <w:rsid w:val="3EF708CE"/>
    <w:rsid w:val="3EF94F1B"/>
    <w:rsid w:val="3EFD0BFD"/>
    <w:rsid w:val="3EFE4C27"/>
    <w:rsid w:val="3EFE626E"/>
    <w:rsid w:val="3EFE69D5"/>
    <w:rsid w:val="3EFF7CE6"/>
    <w:rsid w:val="3F00171B"/>
    <w:rsid w:val="3F02601D"/>
    <w:rsid w:val="3F041198"/>
    <w:rsid w:val="3F051328"/>
    <w:rsid w:val="3F0550A8"/>
    <w:rsid w:val="3F055898"/>
    <w:rsid w:val="3F056148"/>
    <w:rsid w:val="3F09477F"/>
    <w:rsid w:val="3F0A305B"/>
    <w:rsid w:val="3F0A35CC"/>
    <w:rsid w:val="3F0A7128"/>
    <w:rsid w:val="3F0B3373"/>
    <w:rsid w:val="3F0C7158"/>
    <w:rsid w:val="3F0E2C3A"/>
    <w:rsid w:val="3F0E4DE9"/>
    <w:rsid w:val="3F1014BC"/>
    <w:rsid w:val="3F122481"/>
    <w:rsid w:val="3F125E2E"/>
    <w:rsid w:val="3F14352F"/>
    <w:rsid w:val="3F1461F9"/>
    <w:rsid w:val="3F1509DC"/>
    <w:rsid w:val="3F153DA3"/>
    <w:rsid w:val="3F165ACD"/>
    <w:rsid w:val="3F1708C4"/>
    <w:rsid w:val="3F177A97"/>
    <w:rsid w:val="3F183D03"/>
    <w:rsid w:val="3F185CE9"/>
    <w:rsid w:val="3F197BC1"/>
    <w:rsid w:val="3F1B1335"/>
    <w:rsid w:val="3F1B7587"/>
    <w:rsid w:val="3F1C2EE9"/>
    <w:rsid w:val="3F1D62D4"/>
    <w:rsid w:val="3F1E2BD3"/>
    <w:rsid w:val="3F214472"/>
    <w:rsid w:val="3F257174"/>
    <w:rsid w:val="3F26451A"/>
    <w:rsid w:val="3F2649DB"/>
    <w:rsid w:val="3F2A1578"/>
    <w:rsid w:val="3F2A74BD"/>
    <w:rsid w:val="3F2C5303"/>
    <w:rsid w:val="3F3109A9"/>
    <w:rsid w:val="3F32273B"/>
    <w:rsid w:val="3F330D5F"/>
    <w:rsid w:val="3F337979"/>
    <w:rsid w:val="3F3423F7"/>
    <w:rsid w:val="3F3466D0"/>
    <w:rsid w:val="3F373C95"/>
    <w:rsid w:val="3F375A43"/>
    <w:rsid w:val="3F381EE7"/>
    <w:rsid w:val="3F387E03"/>
    <w:rsid w:val="3F3917BB"/>
    <w:rsid w:val="3F395C5F"/>
    <w:rsid w:val="3F397A0D"/>
    <w:rsid w:val="3F3B3785"/>
    <w:rsid w:val="3F3D5750"/>
    <w:rsid w:val="3F3E6DD2"/>
    <w:rsid w:val="3F3F79C7"/>
    <w:rsid w:val="3F406FEE"/>
    <w:rsid w:val="3F4157D6"/>
    <w:rsid w:val="3F415B77"/>
    <w:rsid w:val="3F42548B"/>
    <w:rsid w:val="3F433625"/>
    <w:rsid w:val="3F44388E"/>
    <w:rsid w:val="3F450160"/>
    <w:rsid w:val="3F454604"/>
    <w:rsid w:val="3F462C79"/>
    <w:rsid w:val="3F474ADD"/>
    <w:rsid w:val="3F477CF5"/>
    <w:rsid w:val="3F4A059E"/>
    <w:rsid w:val="3F4A1C1A"/>
    <w:rsid w:val="3F4A5777"/>
    <w:rsid w:val="3F4A7E6C"/>
    <w:rsid w:val="3F4B1DAA"/>
    <w:rsid w:val="3F4B21EC"/>
    <w:rsid w:val="3F4C7923"/>
    <w:rsid w:val="3F4E6676"/>
    <w:rsid w:val="3F530B20"/>
    <w:rsid w:val="3F536D21"/>
    <w:rsid w:val="3F542A99"/>
    <w:rsid w:val="3F5821E9"/>
    <w:rsid w:val="3F5900B0"/>
    <w:rsid w:val="3F591E5E"/>
    <w:rsid w:val="3F593C0C"/>
    <w:rsid w:val="3F5B3E28"/>
    <w:rsid w:val="3F5C6086"/>
    <w:rsid w:val="3F5D4B80"/>
    <w:rsid w:val="3F620A8B"/>
    <w:rsid w:val="3F620D12"/>
    <w:rsid w:val="3F6279C5"/>
    <w:rsid w:val="3F6316E8"/>
    <w:rsid w:val="3F634A8A"/>
    <w:rsid w:val="3F636C7D"/>
    <w:rsid w:val="3F667478"/>
    <w:rsid w:val="3F670BFB"/>
    <w:rsid w:val="3F6727CC"/>
    <w:rsid w:val="3F6902F3"/>
    <w:rsid w:val="3F690ADC"/>
    <w:rsid w:val="3F6A6649"/>
    <w:rsid w:val="3F6C624C"/>
    <w:rsid w:val="3F730C9F"/>
    <w:rsid w:val="3F732F1F"/>
    <w:rsid w:val="3F750B40"/>
    <w:rsid w:val="3F795926"/>
    <w:rsid w:val="3F795E34"/>
    <w:rsid w:val="3F7A33EB"/>
    <w:rsid w:val="3F7B12CB"/>
    <w:rsid w:val="3F7B4D39"/>
    <w:rsid w:val="3F7D3D9E"/>
    <w:rsid w:val="3F7E2F4B"/>
    <w:rsid w:val="3F8265DD"/>
    <w:rsid w:val="3F836EDA"/>
    <w:rsid w:val="3F840EE6"/>
    <w:rsid w:val="3F845B69"/>
    <w:rsid w:val="3F880FC0"/>
    <w:rsid w:val="3F882BA5"/>
    <w:rsid w:val="3F894D5F"/>
    <w:rsid w:val="3F8A242A"/>
    <w:rsid w:val="3F8C65A7"/>
    <w:rsid w:val="3F8E1B07"/>
    <w:rsid w:val="3F8F587F"/>
    <w:rsid w:val="3F9071CF"/>
    <w:rsid w:val="3F9133A5"/>
    <w:rsid w:val="3F932241"/>
    <w:rsid w:val="3F9410E8"/>
    <w:rsid w:val="3F95733A"/>
    <w:rsid w:val="3F960730"/>
    <w:rsid w:val="3F9816B3"/>
    <w:rsid w:val="3F9B2167"/>
    <w:rsid w:val="3F9D314D"/>
    <w:rsid w:val="3F9E1A70"/>
    <w:rsid w:val="3F9F0AA5"/>
    <w:rsid w:val="3FA07A8C"/>
    <w:rsid w:val="3FA255B3"/>
    <w:rsid w:val="3FA37CA0"/>
    <w:rsid w:val="3FA51AEF"/>
    <w:rsid w:val="3FA532F5"/>
    <w:rsid w:val="3FA75BCA"/>
    <w:rsid w:val="3FA82D9A"/>
    <w:rsid w:val="3FA94B93"/>
    <w:rsid w:val="3FAE21A9"/>
    <w:rsid w:val="3FB05ADA"/>
    <w:rsid w:val="3FB4617F"/>
    <w:rsid w:val="3FB50ECB"/>
    <w:rsid w:val="3FB53538"/>
    <w:rsid w:val="3FB620A4"/>
    <w:rsid w:val="3FB84DD6"/>
    <w:rsid w:val="3FB874F5"/>
    <w:rsid w:val="3FBB48C6"/>
    <w:rsid w:val="3FBD23EC"/>
    <w:rsid w:val="3FBD419A"/>
    <w:rsid w:val="3FBF27EA"/>
    <w:rsid w:val="3FC02D79"/>
    <w:rsid w:val="3FC15367"/>
    <w:rsid w:val="3FC25C55"/>
    <w:rsid w:val="3FC4559D"/>
    <w:rsid w:val="3FC617FA"/>
    <w:rsid w:val="3FC81ABF"/>
    <w:rsid w:val="3FC92B3F"/>
    <w:rsid w:val="3FCD02DB"/>
    <w:rsid w:val="3FCF1E68"/>
    <w:rsid w:val="3FCF2120"/>
    <w:rsid w:val="3FD0158C"/>
    <w:rsid w:val="3FD12DDA"/>
    <w:rsid w:val="3FD37E62"/>
    <w:rsid w:val="3FD57736"/>
    <w:rsid w:val="3FD62FE5"/>
    <w:rsid w:val="3FD63990"/>
    <w:rsid w:val="3FD76FF7"/>
    <w:rsid w:val="3FD80FD4"/>
    <w:rsid w:val="3FD8299A"/>
    <w:rsid w:val="3FDA1B78"/>
    <w:rsid w:val="3FDB2C87"/>
    <w:rsid w:val="3FDF6875"/>
    <w:rsid w:val="3FDF6BF6"/>
    <w:rsid w:val="3FE200A5"/>
    <w:rsid w:val="3FE21E53"/>
    <w:rsid w:val="3FE42F6E"/>
    <w:rsid w:val="3FE95FE7"/>
    <w:rsid w:val="3FEA3F3E"/>
    <w:rsid w:val="3FEC0F24"/>
    <w:rsid w:val="3FEC15AC"/>
    <w:rsid w:val="3FEC4A80"/>
    <w:rsid w:val="3FEC75C0"/>
    <w:rsid w:val="3FF01492"/>
    <w:rsid w:val="3FF1104E"/>
    <w:rsid w:val="3FF112C1"/>
    <w:rsid w:val="3FF20AF9"/>
    <w:rsid w:val="3FF40796"/>
    <w:rsid w:val="3FF4577E"/>
    <w:rsid w:val="3FF61174"/>
    <w:rsid w:val="3FF62FAF"/>
    <w:rsid w:val="3FF814E1"/>
    <w:rsid w:val="3FF878C8"/>
    <w:rsid w:val="3FF938E3"/>
    <w:rsid w:val="3FFB000B"/>
    <w:rsid w:val="3FFC510F"/>
    <w:rsid w:val="3FFD6C8D"/>
    <w:rsid w:val="3FFE4F5A"/>
    <w:rsid w:val="3FFF269B"/>
    <w:rsid w:val="3FFF679F"/>
    <w:rsid w:val="4000052B"/>
    <w:rsid w:val="400022D9"/>
    <w:rsid w:val="40002FB5"/>
    <w:rsid w:val="40020C5E"/>
    <w:rsid w:val="400224F5"/>
    <w:rsid w:val="40031B9B"/>
    <w:rsid w:val="4005122D"/>
    <w:rsid w:val="40061FE5"/>
    <w:rsid w:val="40091746"/>
    <w:rsid w:val="400B2997"/>
    <w:rsid w:val="400C2912"/>
    <w:rsid w:val="400F7F20"/>
    <w:rsid w:val="40100ABF"/>
    <w:rsid w:val="40110EC0"/>
    <w:rsid w:val="401A24F3"/>
    <w:rsid w:val="401E7E7D"/>
    <w:rsid w:val="40221AB8"/>
    <w:rsid w:val="40236478"/>
    <w:rsid w:val="40242B4C"/>
    <w:rsid w:val="4024421A"/>
    <w:rsid w:val="40287DC5"/>
    <w:rsid w:val="402C1320"/>
    <w:rsid w:val="402C5982"/>
    <w:rsid w:val="4031522B"/>
    <w:rsid w:val="40322DDA"/>
    <w:rsid w:val="4033445D"/>
    <w:rsid w:val="403463CC"/>
    <w:rsid w:val="40367758"/>
    <w:rsid w:val="4038784B"/>
    <w:rsid w:val="40387CC5"/>
    <w:rsid w:val="403C5A07"/>
    <w:rsid w:val="403F1068"/>
    <w:rsid w:val="403F2E01"/>
    <w:rsid w:val="403F7B99"/>
    <w:rsid w:val="40406656"/>
    <w:rsid w:val="404066D0"/>
    <w:rsid w:val="40416B7A"/>
    <w:rsid w:val="40432133"/>
    <w:rsid w:val="4044666A"/>
    <w:rsid w:val="40460634"/>
    <w:rsid w:val="40490124"/>
    <w:rsid w:val="404B0A94"/>
    <w:rsid w:val="404B5057"/>
    <w:rsid w:val="404B79F8"/>
    <w:rsid w:val="405031EE"/>
    <w:rsid w:val="4050500F"/>
    <w:rsid w:val="40517A62"/>
    <w:rsid w:val="405368AD"/>
    <w:rsid w:val="40552625"/>
    <w:rsid w:val="40560D3C"/>
    <w:rsid w:val="405C39B3"/>
    <w:rsid w:val="405D597D"/>
    <w:rsid w:val="405F5252"/>
    <w:rsid w:val="40610FCA"/>
    <w:rsid w:val="406161F0"/>
    <w:rsid w:val="40644F5E"/>
    <w:rsid w:val="40646D0C"/>
    <w:rsid w:val="406520AA"/>
    <w:rsid w:val="40662A84"/>
    <w:rsid w:val="4066732C"/>
    <w:rsid w:val="40692574"/>
    <w:rsid w:val="406B7BE8"/>
    <w:rsid w:val="406C259E"/>
    <w:rsid w:val="406D20F8"/>
    <w:rsid w:val="406D5BC1"/>
    <w:rsid w:val="406E1958"/>
    <w:rsid w:val="407030E0"/>
    <w:rsid w:val="407034E8"/>
    <w:rsid w:val="4070745F"/>
    <w:rsid w:val="40711D8E"/>
    <w:rsid w:val="40721881"/>
    <w:rsid w:val="407337CF"/>
    <w:rsid w:val="40752CC7"/>
    <w:rsid w:val="4076499A"/>
    <w:rsid w:val="4077540B"/>
    <w:rsid w:val="4077602D"/>
    <w:rsid w:val="40784550"/>
    <w:rsid w:val="407927B7"/>
    <w:rsid w:val="407A0C56"/>
    <w:rsid w:val="407A769B"/>
    <w:rsid w:val="407B6C1C"/>
    <w:rsid w:val="407C22A8"/>
    <w:rsid w:val="407D0A36"/>
    <w:rsid w:val="407D392A"/>
    <w:rsid w:val="407D5455"/>
    <w:rsid w:val="407D6272"/>
    <w:rsid w:val="407E736F"/>
    <w:rsid w:val="407F689B"/>
    <w:rsid w:val="408073DE"/>
    <w:rsid w:val="4082458C"/>
    <w:rsid w:val="40842F0A"/>
    <w:rsid w:val="40843298"/>
    <w:rsid w:val="408555F0"/>
    <w:rsid w:val="40860A30"/>
    <w:rsid w:val="408829FA"/>
    <w:rsid w:val="40895216"/>
    <w:rsid w:val="408B24EB"/>
    <w:rsid w:val="408D6263"/>
    <w:rsid w:val="408F58CE"/>
    <w:rsid w:val="409022E3"/>
    <w:rsid w:val="40972024"/>
    <w:rsid w:val="40983C6A"/>
    <w:rsid w:val="40994C08"/>
    <w:rsid w:val="409A17F4"/>
    <w:rsid w:val="409F20B7"/>
    <w:rsid w:val="40A04F4A"/>
    <w:rsid w:val="40A07BC2"/>
    <w:rsid w:val="40A51206"/>
    <w:rsid w:val="40A54C93"/>
    <w:rsid w:val="40A718CA"/>
    <w:rsid w:val="40A86BF9"/>
    <w:rsid w:val="40A9535B"/>
    <w:rsid w:val="40AB3FD9"/>
    <w:rsid w:val="40AC091D"/>
    <w:rsid w:val="40AF61D9"/>
    <w:rsid w:val="40B13A66"/>
    <w:rsid w:val="40B30216"/>
    <w:rsid w:val="40B3150D"/>
    <w:rsid w:val="40BA692C"/>
    <w:rsid w:val="40BC344A"/>
    <w:rsid w:val="40BE70F9"/>
    <w:rsid w:val="40BE7F6E"/>
    <w:rsid w:val="40C01374"/>
    <w:rsid w:val="40C33A32"/>
    <w:rsid w:val="40C43DA9"/>
    <w:rsid w:val="40C477AB"/>
    <w:rsid w:val="40C559FD"/>
    <w:rsid w:val="40C71D21"/>
    <w:rsid w:val="40C91A20"/>
    <w:rsid w:val="40CA2E5B"/>
    <w:rsid w:val="40CB1D5D"/>
    <w:rsid w:val="40CC4FB5"/>
    <w:rsid w:val="40CD2B03"/>
    <w:rsid w:val="40CF0629"/>
    <w:rsid w:val="40CF61CD"/>
    <w:rsid w:val="40D07EFD"/>
    <w:rsid w:val="40D21EC7"/>
    <w:rsid w:val="40D43E92"/>
    <w:rsid w:val="40D519B8"/>
    <w:rsid w:val="40D53766"/>
    <w:rsid w:val="40D5444D"/>
    <w:rsid w:val="40D839EB"/>
    <w:rsid w:val="40DA396E"/>
    <w:rsid w:val="40DA6FCE"/>
    <w:rsid w:val="40DC68A2"/>
    <w:rsid w:val="40DD32F0"/>
    <w:rsid w:val="40DD7F4E"/>
    <w:rsid w:val="40DE6ABE"/>
    <w:rsid w:val="40DF012C"/>
    <w:rsid w:val="40DF6392"/>
    <w:rsid w:val="40E03AC2"/>
    <w:rsid w:val="40E83E0B"/>
    <w:rsid w:val="40E90FBF"/>
    <w:rsid w:val="40E96F65"/>
    <w:rsid w:val="40EA124C"/>
    <w:rsid w:val="40EA412B"/>
    <w:rsid w:val="40EA529E"/>
    <w:rsid w:val="40EC0C3A"/>
    <w:rsid w:val="40ED0AAF"/>
    <w:rsid w:val="40EE6272"/>
    <w:rsid w:val="40EF1158"/>
    <w:rsid w:val="40F005A0"/>
    <w:rsid w:val="40F027EA"/>
    <w:rsid w:val="40F15154"/>
    <w:rsid w:val="40F167F2"/>
    <w:rsid w:val="40F2276C"/>
    <w:rsid w:val="40F35D2C"/>
    <w:rsid w:val="40F4469D"/>
    <w:rsid w:val="40F50E3B"/>
    <w:rsid w:val="40F5527B"/>
    <w:rsid w:val="40F7192E"/>
    <w:rsid w:val="40F85AF0"/>
    <w:rsid w:val="40F938F8"/>
    <w:rsid w:val="40FA4BB6"/>
    <w:rsid w:val="40FB17D5"/>
    <w:rsid w:val="40FB663E"/>
    <w:rsid w:val="41006A35"/>
    <w:rsid w:val="41006FDE"/>
    <w:rsid w:val="41022FFD"/>
    <w:rsid w:val="41030DF3"/>
    <w:rsid w:val="41032081"/>
    <w:rsid w:val="410806C8"/>
    <w:rsid w:val="410A7B67"/>
    <w:rsid w:val="410B0D1B"/>
    <w:rsid w:val="410B53D9"/>
    <w:rsid w:val="410C1B6E"/>
    <w:rsid w:val="410C44B1"/>
    <w:rsid w:val="410D30F1"/>
    <w:rsid w:val="410D4CAE"/>
    <w:rsid w:val="410D73A4"/>
    <w:rsid w:val="410E1946"/>
    <w:rsid w:val="41126768"/>
    <w:rsid w:val="41165168"/>
    <w:rsid w:val="41176DF0"/>
    <w:rsid w:val="411A47F0"/>
    <w:rsid w:val="411C26D2"/>
    <w:rsid w:val="411C5658"/>
    <w:rsid w:val="411D1E8D"/>
    <w:rsid w:val="411F5388"/>
    <w:rsid w:val="412210B4"/>
    <w:rsid w:val="41230975"/>
    <w:rsid w:val="41245F6E"/>
    <w:rsid w:val="412604A4"/>
    <w:rsid w:val="412A3AB2"/>
    <w:rsid w:val="41326D79"/>
    <w:rsid w:val="41344CAB"/>
    <w:rsid w:val="41350338"/>
    <w:rsid w:val="413A7F0E"/>
    <w:rsid w:val="413D1A37"/>
    <w:rsid w:val="413D6AB2"/>
    <w:rsid w:val="413E755D"/>
    <w:rsid w:val="4140098A"/>
    <w:rsid w:val="41411F44"/>
    <w:rsid w:val="4142575D"/>
    <w:rsid w:val="41425FB7"/>
    <w:rsid w:val="4142704D"/>
    <w:rsid w:val="41443711"/>
    <w:rsid w:val="4144495C"/>
    <w:rsid w:val="41446294"/>
    <w:rsid w:val="41473131"/>
    <w:rsid w:val="41474664"/>
    <w:rsid w:val="41486B43"/>
    <w:rsid w:val="414A4714"/>
    <w:rsid w:val="414D5DA3"/>
    <w:rsid w:val="415265E9"/>
    <w:rsid w:val="41542A7C"/>
    <w:rsid w:val="4155111F"/>
    <w:rsid w:val="41556215"/>
    <w:rsid w:val="41566655"/>
    <w:rsid w:val="415723CD"/>
    <w:rsid w:val="41582048"/>
    <w:rsid w:val="41586871"/>
    <w:rsid w:val="415948E8"/>
    <w:rsid w:val="415A7E88"/>
    <w:rsid w:val="415B010F"/>
    <w:rsid w:val="41614457"/>
    <w:rsid w:val="41614FF9"/>
    <w:rsid w:val="41617019"/>
    <w:rsid w:val="41617BC8"/>
    <w:rsid w:val="41630D72"/>
    <w:rsid w:val="41650F8E"/>
    <w:rsid w:val="41661B63"/>
    <w:rsid w:val="41670FDA"/>
    <w:rsid w:val="4168136E"/>
    <w:rsid w:val="41686CCB"/>
    <w:rsid w:val="41695B1C"/>
    <w:rsid w:val="416A56D1"/>
    <w:rsid w:val="416C40CA"/>
    <w:rsid w:val="416C5E78"/>
    <w:rsid w:val="416E20E9"/>
    <w:rsid w:val="416E7E42"/>
    <w:rsid w:val="416F523E"/>
    <w:rsid w:val="416F738F"/>
    <w:rsid w:val="41731C35"/>
    <w:rsid w:val="41735459"/>
    <w:rsid w:val="417509F7"/>
    <w:rsid w:val="41764A6F"/>
    <w:rsid w:val="41790595"/>
    <w:rsid w:val="417A4AEB"/>
    <w:rsid w:val="417D0085"/>
    <w:rsid w:val="417E1D66"/>
    <w:rsid w:val="417F5CF1"/>
    <w:rsid w:val="418036D2"/>
    <w:rsid w:val="418142C7"/>
    <w:rsid w:val="41820D83"/>
    <w:rsid w:val="41831414"/>
    <w:rsid w:val="41841ECE"/>
    <w:rsid w:val="41860BBC"/>
    <w:rsid w:val="41870F04"/>
    <w:rsid w:val="418A27A2"/>
    <w:rsid w:val="418A2AF3"/>
    <w:rsid w:val="418A4550"/>
    <w:rsid w:val="418D5DEE"/>
    <w:rsid w:val="418E5F22"/>
    <w:rsid w:val="418E772B"/>
    <w:rsid w:val="41910810"/>
    <w:rsid w:val="41911D83"/>
    <w:rsid w:val="419302A8"/>
    <w:rsid w:val="419378A9"/>
    <w:rsid w:val="41962EF5"/>
    <w:rsid w:val="41971B09"/>
    <w:rsid w:val="41973807"/>
    <w:rsid w:val="41983ED0"/>
    <w:rsid w:val="419A52F7"/>
    <w:rsid w:val="419B0D27"/>
    <w:rsid w:val="419D58B9"/>
    <w:rsid w:val="419E7EE1"/>
    <w:rsid w:val="419E7FFC"/>
    <w:rsid w:val="419F3126"/>
    <w:rsid w:val="419F4BC8"/>
    <w:rsid w:val="41A01FC6"/>
    <w:rsid w:val="41A0322E"/>
    <w:rsid w:val="41A05B22"/>
    <w:rsid w:val="41A10CD2"/>
    <w:rsid w:val="41A173F7"/>
    <w:rsid w:val="41A2189A"/>
    <w:rsid w:val="41A23848"/>
    <w:rsid w:val="41A5138A"/>
    <w:rsid w:val="41A63E47"/>
    <w:rsid w:val="41A661C0"/>
    <w:rsid w:val="41A72C10"/>
    <w:rsid w:val="41A73354"/>
    <w:rsid w:val="41A76EB0"/>
    <w:rsid w:val="41A81A3C"/>
    <w:rsid w:val="41AE6491"/>
    <w:rsid w:val="41AF3CD7"/>
    <w:rsid w:val="41AF7ECF"/>
    <w:rsid w:val="41B04DB9"/>
    <w:rsid w:val="41B11ADD"/>
    <w:rsid w:val="41B416D1"/>
    <w:rsid w:val="41B51014"/>
    <w:rsid w:val="41B667C5"/>
    <w:rsid w:val="41B81EFD"/>
    <w:rsid w:val="41B94E35"/>
    <w:rsid w:val="41BA73F1"/>
    <w:rsid w:val="41BB0BAE"/>
    <w:rsid w:val="41BB6E00"/>
    <w:rsid w:val="41BB7EBD"/>
    <w:rsid w:val="41BD2B78"/>
    <w:rsid w:val="41C0154F"/>
    <w:rsid w:val="41C061C4"/>
    <w:rsid w:val="41C10192"/>
    <w:rsid w:val="41C404A5"/>
    <w:rsid w:val="41C943DE"/>
    <w:rsid w:val="41C970E2"/>
    <w:rsid w:val="41CB39FC"/>
    <w:rsid w:val="41CD1578"/>
    <w:rsid w:val="41D028AB"/>
    <w:rsid w:val="41D07970"/>
    <w:rsid w:val="41D10DAD"/>
    <w:rsid w:val="41D1217F"/>
    <w:rsid w:val="41D5201F"/>
    <w:rsid w:val="41D852BC"/>
    <w:rsid w:val="41D85998"/>
    <w:rsid w:val="41D930B5"/>
    <w:rsid w:val="41DB1250"/>
    <w:rsid w:val="41DB3262"/>
    <w:rsid w:val="41DB3A59"/>
    <w:rsid w:val="41DD3DF8"/>
    <w:rsid w:val="41DE0A1F"/>
    <w:rsid w:val="41DE664A"/>
    <w:rsid w:val="41E16D1F"/>
    <w:rsid w:val="41E43E50"/>
    <w:rsid w:val="41E61827"/>
    <w:rsid w:val="41E61AAC"/>
    <w:rsid w:val="41E719A3"/>
    <w:rsid w:val="41E74E96"/>
    <w:rsid w:val="41EA1493"/>
    <w:rsid w:val="41EA2EAD"/>
    <w:rsid w:val="41EB2D3A"/>
    <w:rsid w:val="41EC05EF"/>
    <w:rsid w:val="41EC3710"/>
    <w:rsid w:val="41ED6A04"/>
    <w:rsid w:val="41F213A1"/>
    <w:rsid w:val="41F320F5"/>
    <w:rsid w:val="41F63994"/>
    <w:rsid w:val="41F71F9A"/>
    <w:rsid w:val="41F75122"/>
    <w:rsid w:val="41F82887"/>
    <w:rsid w:val="41FA3721"/>
    <w:rsid w:val="41FC5EF7"/>
    <w:rsid w:val="41FD170A"/>
    <w:rsid w:val="41FE3398"/>
    <w:rsid w:val="42002C66"/>
    <w:rsid w:val="42010CB6"/>
    <w:rsid w:val="42027803"/>
    <w:rsid w:val="42044303"/>
    <w:rsid w:val="420460B1"/>
    <w:rsid w:val="420523DE"/>
    <w:rsid w:val="420628E0"/>
    <w:rsid w:val="42086014"/>
    <w:rsid w:val="420A2ADA"/>
    <w:rsid w:val="420A743F"/>
    <w:rsid w:val="420B09EE"/>
    <w:rsid w:val="420D59D2"/>
    <w:rsid w:val="42102F07"/>
    <w:rsid w:val="42113666"/>
    <w:rsid w:val="4216610C"/>
    <w:rsid w:val="4216615C"/>
    <w:rsid w:val="42177890"/>
    <w:rsid w:val="42181B5C"/>
    <w:rsid w:val="42186000"/>
    <w:rsid w:val="4219645E"/>
    <w:rsid w:val="42197B67"/>
    <w:rsid w:val="421A498B"/>
    <w:rsid w:val="421A731E"/>
    <w:rsid w:val="421B33FA"/>
    <w:rsid w:val="421D3314"/>
    <w:rsid w:val="421D3507"/>
    <w:rsid w:val="4222462D"/>
    <w:rsid w:val="42235CF2"/>
    <w:rsid w:val="42235E9E"/>
    <w:rsid w:val="42240501"/>
    <w:rsid w:val="4226071D"/>
    <w:rsid w:val="422613F9"/>
    <w:rsid w:val="42277FF1"/>
    <w:rsid w:val="422C5716"/>
    <w:rsid w:val="422E3EB3"/>
    <w:rsid w:val="42310040"/>
    <w:rsid w:val="42310E70"/>
    <w:rsid w:val="42317748"/>
    <w:rsid w:val="42332E3A"/>
    <w:rsid w:val="42334051"/>
    <w:rsid w:val="42350960"/>
    <w:rsid w:val="42380450"/>
    <w:rsid w:val="42380887"/>
    <w:rsid w:val="4238616D"/>
    <w:rsid w:val="423909C7"/>
    <w:rsid w:val="42396581"/>
    <w:rsid w:val="423A7410"/>
    <w:rsid w:val="423A7D24"/>
    <w:rsid w:val="423B75FF"/>
    <w:rsid w:val="423C1CEE"/>
    <w:rsid w:val="423D673D"/>
    <w:rsid w:val="423E1661"/>
    <w:rsid w:val="423F0666"/>
    <w:rsid w:val="423F7170"/>
    <w:rsid w:val="424035D4"/>
    <w:rsid w:val="42405178"/>
    <w:rsid w:val="42410B5F"/>
    <w:rsid w:val="42416423"/>
    <w:rsid w:val="4244566F"/>
    <w:rsid w:val="42446DF5"/>
    <w:rsid w:val="42470693"/>
    <w:rsid w:val="424A4202"/>
    <w:rsid w:val="424B0183"/>
    <w:rsid w:val="424B7902"/>
    <w:rsid w:val="424D6739"/>
    <w:rsid w:val="424E1331"/>
    <w:rsid w:val="42501C1D"/>
    <w:rsid w:val="4250579A"/>
    <w:rsid w:val="4252213F"/>
    <w:rsid w:val="42525E3D"/>
    <w:rsid w:val="42545136"/>
    <w:rsid w:val="42547BB6"/>
    <w:rsid w:val="4255402E"/>
    <w:rsid w:val="425608D6"/>
    <w:rsid w:val="42562684"/>
    <w:rsid w:val="425637FB"/>
    <w:rsid w:val="425A5AE7"/>
    <w:rsid w:val="425A6618"/>
    <w:rsid w:val="425C413F"/>
    <w:rsid w:val="425E5A08"/>
    <w:rsid w:val="42604655"/>
    <w:rsid w:val="426650C0"/>
    <w:rsid w:val="42674891"/>
    <w:rsid w:val="42683ECF"/>
    <w:rsid w:val="4269685C"/>
    <w:rsid w:val="426A0CF4"/>
    <w:rsid w:val="426A6215"/>
    <w:rsid w:val="426B25D4"/>
    <w:rsid w:val="426B30F6"/>
    <w:rsid w:val="426B7344"/>
    <w:rsid w:val="426D00FA"/>
    <w:rsid w:val="426D2F21"/>
    <w:rsid w:val="426E5C20"/>
    <w:rsid w:val="426E646A"/>
    <w:rsid w:val="426F7696"/>
    <w:rsid w:val="4271075F"/>
    <w:rsid w:val="42731488"/>
    <w:rsid w:val="427411BD"/>
    <w:rsid w:val="42750089"/>
    <w:rsid w:val="42750D5C"/>
    <w:rsid w:val="42764AD5"/>
    <w:rsid w:val="42784F77"/>
    <w:rsid w:val="42784F78"/>
    <w:rsid w:val="427A2817"/>
    <w:rsid w:val="427B0293"/>
    <w:rsid w:val="427B74DD"/>
    <w:rsid w:val="427D4D0E"/>
    <w:rsid w:val="427D53FD"/>
    <w:rsid w:val="427E142E"/>
    <w:rsid w:val="42802083"/>
    <w:rsid w:val="428100E7"/>
    <w:rsid w:val="42813BA5"/>
    <w:rsid w:val="42815953"/>
    <w:rsid w:val="42817701"/>
    <w:rsid w:val="428216CB"/>
    <w:rsid w:val="4284400C"/>
    <w:rsid w:val="42845D96"/>
    <w:rsid w:val="42853F77"/>
    <w:rsid w:val="42862F6A"/>
    <w:rsid w:val="42892A5A"/>
    <w:rsid w:val="428A51B5"/>
    <w:rsid w:val="428C098D"/>
    <w:rsid w:val="428C4F89"/>
    <w:rsid w:val="428E62C2"/>
    <w:rsid w:val="429032FD"/>
    <w:rsid w:val="42903DE8"/>
    <w:rsid w:val="42925DB2"/>
    <w:rsid w:val="42925EA9"/>
    <w:rsid w:val="42936B02"/>
    <w:rsid w:val="42947471"/>
    <w:rsid w:val="42955A06"/>
    <w:rsid w:val="42956447"/>
    <w:rsid w:val="42962FE8"/>
    <w:rsid w:val="429730F3"/>
    <w:rsid w:val="429D65A5"/>
    <w:rsid w:val="429F5DD9"/>
    <w:rsid w:val="42A125E0"/>
    <w:rsid w:val="42A20B31"/>
    <w:rsid w:val="42A26C2F"/>
    <w:rsid w:val="42A42166"/>
    <w:rsid w:val="42A56B14"/>
    <w:rsid w:val="42A6207A"/>
    <w:rsid w:val="42A67168"/>
    <w:rsid w:val="42A91A40"/>
    <w:rsid w:val="42AB7700"/>
    <w:rsid w:val="42AF3F51"/>
    <w:rsid w:val="42B0448A"/>
    <w:rsid w:val="42B21FB1"/>
    <w:rsid w:val="42B23A00"/>
    <w:rsid w:val="42B31885"/>
    <w:rsid w:val="42B37AD7"/>
    <w:rsid w:val="42B41392"/>
    <w:rsid w:val="42B475B5"/>
    <w:rsid w:val="42B528C8"/>
    <w:rsid w:val="42B555FD"/>
    <w:rsid w:val="42B65041"/>
    <w:rsid w:val="42BA0710"/>
    <w:rsid w:val="42BC0D7C"/>
    <w:rsid w:val="42BC3485"/>
    <w:rsid w:val="42BC672F"/>
    <w:rsid w:val="42BE6BA7"/>
    <w:rsid w:val="42C2437F"/>
    <w:rsid w:val="42C35579"/>
    <w:rsid w:val="42C57F36"/>
    <w:rsid w:val="42C65A5C"/>
    <w:rsid w:val="42C70EE1"/>
    <w:rsid w:val="42C72A91"/>
    <w:rsid w:val="42C74D66"/>
    <w:rsid w:val="42C86DFE"/>
    <w:rsid w:val="42C875CD"/>
    <w:rsid w:val="42C910A8"/>
    <w:rsid w:val="42CB6BCE"/>
    <w:rsid w:val="42CC7EBB"/>
    <w:rsid w:val="42CE0D2E"/>
    <w:rsid w:val="42D068DB"/>
    <w:rsid w:val="42D07793"/>
    <w:rsid w:val="42D1029C"/>
    <w:rsid w:val="42D15410"/>
    <w:rsid w:val="42D25408"/>
    <w:rsid w:val="42D33CD5"/>
    <w:rsid w:val="42D514AB"/>
    <w:rsid w:val="42D56ABF"/>
    <w:rsid w:val="42D67A64"/>
    <w:rsid w:val="42D75B53"/>
    <w:rsid w:val="42D812EB"/>
    <w:rsid w:val="42DA5063"/>
    <w:rsid w:val="42DA76ED"/>
    <w:rsid w:val="42DC3A22"/>
    <w:rsid w:val="42DE0FF8"/>
    <w:rsid w:val="42DE4B54"/>
    <w:rsid w:val="42DE73C4"/>
    <w:rsid w:val="42DE7C02"/>
    <w:rsid w:val="42E12896"/>
    <w:rsid w:val="42E20C0C"/>
    <w:rsid w:val="42E47C90"/>
    <w:rsid w:val="42E51CF4"/>
    <w:rsid w:val="42E67679"/>
    <w:rsid w:val="42E67EAC"/>
    <w:rsid w:val="42E831F8"/>
    <w:rsid w:val="42EB54C2"/>
    <w:rsid w:val="42EE07AB"/>
    <w:rsid w:val="42EF4FB3"/>
    <w:rsid w:val="42EF6D61"/>
    <w:rsid w:val="42F04887"/>
    <w:rsid w:val="42F26851"/>
    <w:rsid w:val="42F425C9"/>
    <w:rsid w:val="42F64002"/>
    <w:rsid w:val="42F723DB"/>
    <w:rsid w:val="42F96625"/>
    <w:rsid w:val="42FD2E52"/>
    <w:rsid w:val="43010842"/>
    <w:rsid w:val="43025102"/>
    <w:rsid w:val="4303280C"/>
    <w:rsid w:val="43040ED4"/>
    <w:rsid w:val="4304272C"/>
    <w:rsid w:val="43051216"/>
    <w:rsid w:val="43060974"/>
    <w:rsid w:val="43086074"/>
    <w:rsid w:val="43087319"/>
    <w:rsid w:val="43087A30"/>
    <w:rsid w:val="4309056A"/>
    <w:rsid w:val="430976F7"/>
    <w:rsid w:val="430A447D"/>
    <w:rsid w:val="430B346F"/>
    <w:rsid w:val="430C3A2B"/>
    <w:rsid w:val="430C549F"/>
    <w:rsid w:val="430E0EE5"/>
    <w:rsid w:val="43103776"/>
    <w:rsid w:val="431101E8"/>
    <w:rsid w:val="43150B0B"/>
    <w:rsid w:val="431536A6"/>
    <w:rsid w:val="431628EE"/>
    <w:rsid w:val="43164E4C"/>
    <w:rsid w:val="431A09EB"/>
    <w:rsid w:val="431A3152"/>
    <w:rsid w:val="431E45B5"/>
    <w:rsid w:val="431E7646"/>
    <w:rsid w:val="43213C8C"/>
    <w:rsid w:val="43214B1B"/>
    <w:rsid w:val="43225570"/>
    <w:rsid w:val="43245955"/>
    <w:rsid w:val="43253A30"/>
    <w:rsid w:val="432863FF"/>
    <w:rsid w:val="432A786B"/>
    <w:rsid w:val="432A7D99"/>
    <w:rsid w:val="432B2DF5"/>
    <w:rsid w:val="432C06E5"/>
    <w:rsid w:val="432D4E23"/>
    <w:rsid w:val="432D5ADB"/>
    <w:rsid w:val="432D60EE"/>
    <w:rsid w:val="432E0563"/>
    <w:rsid w:val="432E1621"/>
    <w:rsid w:val="432E715D"/>
    <w:rsid w:val="432F1853"/>
    <w:rsid w:val="43302ED5"/>
    <w:rsid w:val="43303360"/>
    <w:rsid w:val="43311E6B"/>
    <w:rsid w:val="433230F1"/>
    <w:rsid w:val="43346E69"/>
    <w:rsid w:val="43347CFC"/>
    <w:rsid w:val="43375AEA"/>
    <w:rsid w:val="433C11FE"/>
    <w:rsid w:val="434309B5"/>
    <w:rsid w:val="43474C90"/>
    <w:rsid w:val="4348021F"/>
    <w:rsid w:val="434811E8"/>
    <w:rsid w:val="434A3BBD"/>
    <w:rsid w:val="434A4004"/>
    <w:rsid w:val="434A7EB9"/>
    <w:rsid w:val="434B55F3"/>
    <w:rsid w:val="434B621B"/>
    <w:rsid w:val="434C0D8D"/>
    <w:rsid w:val="434C274C"/>
    <w:rsid w:val="434C41B3"/>
    <w:rsid w:val="434E6B4C"/>
    <w:rsid w:val="434F5A51"/>
    <w:rsid w:val="43512B14"/>
    <w:rsid w:val="435272F0"/>
    <w:rsid w:val="43566DE0"/>
    <w:rsid w:val="435966B0"/>
    <w:rsid w:val="435F195D"/>
    <w:rsid w:val="435F1AD4"/>
    <w:rsid w:val="436105D1"/>
    <w:rsid w:val="43615785"/>
    <w:rsid w:val="43616E7A"/>
    <w:rsid w:val="43624782"/>
    <w:rsid w:val="43635059"/>
    <w:rsid w:val="43635199"/>
    <w:rsid w:val="4363678B"/>
    <w:rsid w:val="436438B5"/>
    <w:rsid w:val="43655275"/>
    <w:rsid w:val="43657023"/>
    <w:rsid w:val="436721BF"/>
    <w:rsid w:val="43682094"/>
    <w:rsid w:val="436872E9"/>
    <w:rsid w:val="436A5FAB"/>
    <w:rsid w:val="436B1DF1"/>
    <w:rsid w:val="436D0665"/>
    <w:rsid w:val="436D4129"/>
    <w:rsid w:val="436F1374"/>
    <w:rsid w:val="436F39FE"/>
    <w:rsid w:val="43713C1A"/>
    <w:rsid w:val="43731C88"/>
    <w:rsid w:val="43742C06"/>
    <w:rsid w:val="43751158"/>
    <w:rsid w:val="43760474"/>
    <w:rsid w:val="43782B6E"/>
    <w:rsid w:val="43792ACE"/>
    <w:rsid w:val="437A5EBE"/>
    <w:rsid w:val="437B23A2"/>
    <w:rsid w:val="437B6846"/>
    <w:rsid w:val="437D25BE"/>
    <w:rsid w:val="437E00E5"/>
    <w:rsid w:val="438028C5"/>
    <w:rsid w:val="43803C64"/>
    <w:rsid w:val="438406EB"/>
    <w:rsid w:val="438417FC"/>
    <w:rsid w:val="43853221"/>
    <w:rsid w:val="43853578"/>
    <w:rsid w:val="43856B53"/>
    <w:rsid w:val="43857196"/>
    <w:rsid w:val="43860D47"/>
    <w:rsid w:val="43866F99"/>
    <w:rsid w:val="43872F3D"/>
    <w:rsid w:val="43880B5F"/>
    <w:rsid w:val="43882D11"/>
    <w:rsid w:val="43884ABF"/>
    <w:rsid w:val="438A6A89"/>
    <w:rsid w:val="438F40A0"/>
    <w:rsid w:val="43943464"/>
    <w:rsid w:val="43946B6E"/>
    <w:rsid w:val="43993CD4"/>
    <w:rsid w:val="439C7DD7"/>
    <w:rsid w:val="439D0273"/>
    <w:rsid w:val="439F0C79"/>
    <w:rsid w:val="43A0005B"/>
    <w:rsid w:val="43A15AAD"/>
    <w:rsid w:val="43A23894"/>
    <w:rsid w:val="43A4707B"/>
    <w:rsid w:val="43A530DD"/>
    <w:rsid w:val="43A75137"/>
    <w:rsid w:val="43A84835"/>
    <w:rsid w:val="43A91516"/>
    <w:rsid w:val="43AA4666"/>
    <w:rsid w:val="43AC2C4A"/>
    <w:rsid w:val="43AE2B2F"/>
    <w:rsid w:val="43AF1E3E"/>
    <w:rsid w:val="43AF30CE"/>
    <w:rsid w:val="43B05E9F"/>
    <w:rsid w:val="43B12268"/>
    <w:rsid w:val="43B13AD6"/>
    <w:rsid w:val="43B26BC1"/>
    <w:rsid w:val="43B36124"/>
    <w:rsid w:val="43B37BEC"/>
    <w:rsid w:val="43B458B4"/>
    <w:rsid w:val="43B504BE"/>
    <w:rsid w:val="43B606D9"/>
    <w:rsid w:val="43B676A6"/>
    <w:rsid w:val="43B74D08"/>
    <w:rsid w:val="43B9111D"/>
    <w:rsid w:val="43BA12E7"/>
    <w:rsid w:val="43BA18DF"/>
    <w:rsid w:val="43BA7695"/>
    <w:rsid w:val="43BC0258"/>
    <w:rsid w:val="43BC29BB"/>
    <w:rsid w:val="43BC43BD"/>
    <w:rsid w:val="43BE6733"/>
    <w:rsid w:val="43BF28FF"/>
    <w:rsid w:val="43C024AB"/>
    <w:rsid w:val="43C13942"/>
    <w:rsid w:val="43C379A9"/>
    <w:rsid w:val="43C50B80"/>
    <w:rsid w:val="43C7679A"/>
    <w:rsid w:val="43C875B2"/>
    <w:rsid w:val="43CA157C"/>
    <w:rsid w:val="43CA34E2"/>
    <w:rsid w:val="43CD5F93"/>
    <w:rsid w:val="43CD6976"/>
    <w:rsid w:val="43CF0940"/>
    <w:rsid w:val="43D0506D"/>
    <w:rsid w:val="43D16466"/>
    <w:rsid w:val="43D23F8D"/>
    <w:rsid w:val="43D25CDA"/>
    <w:rsid w:val="43D63230"/>
    <w:rsid w:val="43D9356D"/>
    <w:rsid w:val="43DB3417"/>
    <w:rsid w:val="43DB7EF1"/>
    <w:rsid w:val="43DC4C7B"/>
    <w:rsid w:val="43DD12AF"/>
    <w:rsid w:val="43DF5E03"/>
    <w:rsid w:val="43E02B4D"/>
    <w:rsid w:val="43E128A1"/>
    <w:rsid w:val="43E20674"/>
    <w:rsid w:val="43E37E46"/>
    <w:rsid w:val="43E4263E"/>
    <w:rsid w:val="43E443EC"/>
    <w:rsid w:val="43E47FCB"/>
    <w:rsid w:val="43E837B0"/>
    <w:rsid w:val="43E91A02"/>
    <w:rsid w:val="43EA577A"/>
    <w:rsid w:val="43EA692C"/>
    <w:rsid w:val="43EB4282"/>
    <w:rsid w:val="43EE6936"/>
    <w:rsid w:val="43F10874"/>
    <w:rsid w:val="43F10962"/>
    <w:rsid w:val="43F157FD"/>
    <w:rsid w:val="43F26992"/>
    <w:rsid w:val="43F45442"/>
    <w:rsid w:val="43F527E3"/>
    <w:rsid w:val="43F6411F"/>
    <w:rsid w:val="43F81C45"/>
    <w:rsid w:val="43FB1735"/>
    <w:rsid w:val="43FB7987"/>
    <w:rsid w:val="43FC7926"/>
    <w:rsid w:val="43FD36FF"/>
    <w:rsid w:val="43FD54AD"/>
    <w:rsid w:val="440305EA"/>
    <w:rsid w:val="44065E28"/>
    <w:rsid w:val="44075BAC"/>
    <w:rsid w:val="44093E52"/>
    <w:rsid w:val="440C3942"/>
    <w:rsid w:val="440C56F0"/>
    <w:rsid w:val="440F1AF4"/>
    <w:rsid w:val="440F42C4"/>
    <w:rsid w:val="44106F95"/>
    <w:rsid w:val="4412204B"/>
    <w:rsid w:val="44123F12"/>
    <w:rsid w:val="4413031F"/>
    <w:rsid w:val="4413082D"/>
    <w:rsid w:val="44130D7B"/>
    <w:rsid w:val="4413507C"/>
    <w:rsid w:val="44162091"/>
    <w:rsid w:val="44170671"/>
    <w:rsid w:val="44184095"/>
    <w:rsid w:val="44192BB1"/>
    <w:rsid w:val="44197EB6"/>
    <w:rsid w:val="441A4342"/>
    <w:rsid w:val="441C6130"/>
    <w:rsid w:val="441D3743"/>
    <w:rsid w:val="441D49D5"/>
    <w:rsid w:val="441F7EFA"/>
    <w:rsid w:val="44240C8C"/>
    <w:rsid w:val="44245735"/>
    <w:rsid w:val="44254383"/>
    <w:rsid w:val="4426259B"/>
    <w:rsid w:val="442944F4"/>
    <w:rsid w:val="442946B9"/>
    <w:rsid w:val="442B0EDB"/>
    <w:rsid w:val="442D5FA7"/>
    <w:rsid w:val="44307631"/>
    <w:rsid w:val="44315848"/>
    <w:rsid w:val="44354357"/>
    <w:rsid w:val="44360132"/>
    <w:rsid w:val="4436276D"/>
    <w:rsid w:val="44365984"/>
    <w:rsid w:val="44374556"/>
    <w:rsid w:val="44374CD3"/>
    <w:rsid w:val="44375642"/>
    <w:rsid w:val="4439400C"/>
    <w:rsid w:val="443A225E"/>
    <w:rsid w:val="443B4BDE"/>
    <w:rsid w:val="443C24BE"/>
    <w:rsid w:val="443D08B1"/>
    <w:rsid w:val="443D58AA"/>
    <w:rsid w:val="443E772A"/>
    <w:rsid w:val="4441054D"/>
    <w:rsid w:val="44421112"/>
    <w:rsid w:val="444236E5"/>
    <w:rsid w:val="44453DDE"/>
    <w:rsid w:val="44457B38"/>
    <w:rsid w:val="44476729"/>
    <w:rsid w:val="444B3046"/>
    <w:rsid w:val="444B446B"/>
    <w:rsid w:val="444C1F91"/>
    <w:rsid w:val="444D771D"/>
    <w:rsid w:val="44501A81"/>
    <w:rsid w:val="445062AA"/>
    <w:rsid w:val="4450785D"/>
    <w:rsid w:val="44507CD3"/>
    <w:rsid w:val="445175A7"/>
    <w:rsid w:val="44526961"/>
    <w:rsid w:val="445350CD"/>
    <w:rsid w:val="445525A4"/>
    <w:rsid w:val="445552E9"/>
    <w:rsid w:val="445738B0"/>
    <w:rsid w:val="44580936"/>
    <w:rsid w:val="44586B88"/>
    <w:rsid w:val="445933B0"/>
    <w:rsid w:val="44595BA3"/>
    <w:rsid w:val="445A46FA"/>
    <w:rsid w:val="445D419E"/>
    <w:rsid w:val="445D5F4C"/>
    <w:rsid w:val="445D7CFA"/>
    <w:rsid w:val="445E21ED"/>
    <w:rsid w:val="445E765E"/>
    <w:rsid w:val="445F3A72"/>
    <w:rsid w:val="446031EE"/>
    <w:rsid w:val="44607359"/>
    <w:rsid w:val="44617AE6"/>
    <w:rsid w:val="44623562"/>
    <w:rsid w:val="44627A06"/>
    <w:rsid w:val="44640F7C"/>
    <w:rsid w:val="44662566"/>
    <w:rsid w:val="44671A67"/>
    <w:rsid w:val="44692B43"/>
    <w:rsid w:val="44693C2D"/>
    <w:rsid w:val="4469669F"/>
    <w:rsid w:val="446A1ABB"/>
    <w:rsid w:val="446B0669"/>
    <w:rsid w:val="446C2633"/>
    <w:rsid w:val="446C733C"/>
    <w:rsid w:val="446C7588"/>
    <w:rsid w:val="446E0D4D"/>
    <w:rsid w:val="446E158F"/>
    <w:rsid w:val="446E4545"/>
    <w:rsid w:val="446E6481"/>
    <w:rsid w:val="446F7A2D"/>
    <w:rsid w:val="447169C9"/>
    <w:rsid w:val="44743FDC"/>
    <w:rsid w:val="4475773A"/>
    <w:rsid w:val="44774C35"/>
    <w:rsid w:val="44780FD8"/>
    <w:rsid w:val="44782D86"/>
    <w:rsid w:val="44790C6F"/>
    <w:rsid w:val="447C3EE7"/>
    <w:rsid w:val="447D7494"/>
    <w:rsid w:val="447E499D"/>
    <w:rsid w:val="447E6CF7"/>
    <w:rsid w:val="447F5EC2"/>
    <w:rsid w:val="448160DE"/>
    <w:rsid w:val="448654A3"/>
    <w:rsid w:val="448A1D2B"/>
    <w:rsid w:val="448A456E"/>
    <w:rsid w:val="448B4AFC"/>
    <w:rsid w:val="448C6056"/>
    <w:rsid w:val="448D683E"/>
    <w:rsid w:val="44914C98"/>
    <w:rsid w:val="44947BAC"/>
    <w:rsid w:val="4496320C"/>
    <w:rsid w:val="449776B0"/>
    <w:rsid w:val="44985B4C"/>
    <w:rsid w:val="449B7E7D"/>
    <w:rsid w:val="449D27EC"/>
    <w:rsid w:val="449E128D"/>
    <w:rsid w:val="449F0313"/>
    <w:rsid w:val="449F6565"/>
    <w:rsid w:val="44A03F85"/>
    <w:rsid w:val="44A14CE6"/>
    <w:rsid w:val="44A2301A"/>
    <w:rsid w:val="44A25BFE"/>
    <w:rsid w:val="44A4193C"/>
    <w:rsid w:val="44A41DCD"/>
    <w:rsid w:val="44A5544A"/>
    <w:rsid w:val="44AA2285"/>
    <w:rsid w:val="44AB66A7"/>
    <w:rsid w:val="44AC2A30"/>
    <w:rsid w:val="44AD7B85"/>
    <w:rsid w:val="44AE56AE"/>
    <w:rsid w:val="44B10046"/>
    <w:rsid w:val="44B11B6B"/>
    <w:rsid w:val="44B13E0B"/>
    <w:rsid w:val="44B2688D"/>
    <w:rsid w:val="44B30262"/>
    <w:rsid w:val="44B4475B"/>
    <w:rsid w:val="44B56EC4"/>
    <w:rsid w:val="44B739EE"/>
    <w:rsid w:val="44B74E9A"/>
    <w:rsid w:val="44B84A6A"/>
    <w:rsid w:val="44B85878"/>
    <w:rsid w:val="44BB4652"/>
    <w:rsid w:val="44BC7116"/>
    <w:rsid w:val="44BD1459"/>
    <w:rsid w:val="44BE6633"/>
    <w:rsid w:val="44C5213E"/>
    <w:rsid w:val="44C63F2E"/>
    <w:rsid w:val="44C71B04"/>
    <w:rsid w:val="44C91CEA"/>
    <w:rsid w:val="44C935E1"/>
    <w:rsid w:val="44CB35D1"/>
    <w:rsid w:val="44CC3808"/>
    <w:rsid w:val="44CD1324"/>
    <w:rsid w:val="44D04927"/>
    <w:rsid w:val="44D049E7"/>
    <w:rsid w:val="44D0658E"/>
    <w:rsid w:val="44D51F86"/>
    <w:rsid w:val="44D52322"/>
    <w:rsid w:val="44D81CDA"/>
    <w:rsid w:val="44D87EC5"/>
    <w:rsid w:val="44D96605"/>
    <w:rsid w:val="44DC1567"/>
    <w:rsid w:val="44DE3EA8"/>
    <w:rsid w:val="44DE713F"/>
    <w:rsid w:val="44E057D8"/>
    <w:rsid w:val="44E1092B"/>
    <w:rsid w:val="44E24B23"/>
    <w:rsid w:val="44E26451"/>
    <w:rsid w:val="44E31EAE"/>
    <w:rsid w:val="44E346A3"/>
    <w:rsid w:val="44E4041B"/>
    <w:rsid w:val="44E62DF3"/>
    <w:rsid w:val="44E73A68"/>
    <w:rsid w:val="44E81CBA"/>
    <w:rsid w:val="44EA3AC5"/>
    <w:rsid w:val="44EA601B"/>
    <w:rsid w:val="44EB3558"/>
    <w:rsid w:val="44EC107E"/>
    <w:rsid w:val="44EC6F03"/>
    <w:rsid w:val="44EE4DF6"/>
    <w:rsid w:val="44EF18E7"/>
    <w:rsid w:val="44F01327"/>
    <w:rsid w:val="44F248E6"/>
    <w:rsid w:val="44F41E9F"/>
    <w:rsid w:val="44F73602"/>
    <w:rsid w:val="44F80CD7"/>
    <w:rsid w:val="44FA00B1"/>
    <w:rsid w:val="44FB4FCD"/>
    <w:rsid w:val="44FB525D"/>
    <w:rsid w:val="44FB5EB6"/>
    <w:rsid w:val="44FC7513"/>
    <w:rsid w:val="44FE4BFE"/>
    <w:rsid w:val="44FE772F"/>
    <w:rsid w:val="45014B29"/>
    <w:rsid w:val="4502188E"/>
    <w:rsid w:val="450308C8"/>
    <w:rsid w:val="4504286C"/>
    <w:rsid w:val="45050ABD"/>
    <w:rsid w:val="45060B40"/>
    <w:rsid w:val="45062140"/>
    <w:rsid w:val="45091912"/>
    <w:rsid w:val="450C068C"/>
    <w:rsid w:val="450C6AA1"/>
    <w:rsid w:val="450D73D5"/>
    <w:rsid w:val="450D7972"/>
    <w:rsid w:val="450F3F7D"/>
    <w:rsid w:val="4511280F"/>
    <w:rsid w:val="45122F0A"/>
    <w:rsid w:val="45145AB1"/>
    <w:rsid w:val="45151EDB"/>
    <w:rsid w:val="45174C49"/>
    <w:rsid w:val="4518729B"/>
    <w:rsid w:val="451A097E"/>
    <w:rsid w:val="451A208F"/>
    <w:rsid w:val="451C1963"/>
    <w:rsid w:val="452847AC"/>
    <w:rsid w:val="45284B01"/>
    <w:rsid w:val="452977EC"/>
    <w:rsid w:val="452A7CB8"/>
    <w:rsid w:val="452B7694"/>
    <w:rsid w:val="452B7A1B"/>
    <w:rsid w:val="452C1264"/>
    <w:rsid w:val="452D1DC2"/>
    <w:rsid w:val="453228C1"/>
    <w:rsid w:val="4534190B"/>
    <w:rsid w:val="45351476"/>
    <w:rsid w:val="453B183A"/>
    <w:rsid w:val="453B2F8B"/>
    <w:rsid w:val="453D6DBA"/>
    <w:rsid w:val="453E4ABA"/>
    <w:rsid w:val="453F4BF7"/>
    <w:rsid w:val="45406388"/>
    <w:rsid w:val="45424391"/>
    <w:rsid w:val="45442C68"/>
    <w:rsid w:val="45460A85"/>
    <w:rsid w:val="45462E84"/>
    <w:rsid w:val="45463724"/>
    <w:rsid w:val="454669E0"/>
    <w:rsid w:val="454964D0"/>
    <w:rsid w:val="454A4722"/>
    <w:rsid w:val="454B049A"/>
    <w:rsid w:val="454C71AA"/>
    <w:rsid w:val="454D7D6F"/>
    <w:rsid w:val="454F1B9A"/>
    <w:rsid w:val="4550321E"/>
    <w:rsid w:val="45521829"/>
    <w:rsid w:val="455340E3"/>
    <w:rsid w:val="4553444E"/>
    <w:rsid w:val="45534AF8"/>
    <w:rsid w:val="4557299B"/>
    <w:rsid w:val="45575091"/>
    <w:rsid w:val="4559513E"/>
    <w:rsid w:val="455A06CF"/>
    <w:rsid w:val="455B330B"/>
    <w:rsid w:val="455B35A8"/>
    <w:rsid w:val="455B4D17"/>
    <w:rsid w:val="455D0989"/>
    <w:rsid w:val="455D77CB"/>
    <w:rsid w:val="455E33F4"/>
    <w:rsid w:val="455E3798"/>
    <w:rsid w:val="455F7AA2"/>
    <w:rsid w:val="45601216"/>
    <w:rsid w:val="45614382"/>
    <w:rsid w:val="45634BF2"/>
    <w:rsid w:val="456357E4"/>
    <w:rsid w:val="456450B8"/>
    <w:rsid w:val="45652B74"/>
    <w:rsid w:val="45682DFA"/>
    <w:rsid w:val="45685A69"/>
    <w:rsid w:val="45697A5E"/>
    <w:rsid w:val="456A124D"/>
    <w:rsid w:val="456C1065"/>
    <w:rsid w:val="456C7449"/>
    <w:rsid w:val="456F39FE"/>
    <w:rsid w:val="456F3F40"/>
    <w:rsid w:val="45717F01"/>
    <w:rsid w:val="457572C5"/>
    <w:rsid w:val="45774DEB"/>
    <w:rsid w:val="457B08E5"/>
    <w:rsid w:val="457B1089"/>
    <w:rsid w:val="457F53CC"/>
    <w:rsid w:val="45813EBC"/>
    <w:rsid w:val="45832D65"/>
    <w:rsid w:val="45860CA5"/>
    <w:rsid w:val="4588524B"/>
    <w:rsid w:val="45885823"/>
    <w:rsid w:val="458A0FC3"/>
    <w:rsid w:val="458A2D71"/>
    <w:rsid w:val="458C4F1E"/>
    <w:rsid w:val="458D460F"/>
    <w:rsid w:val="458E0173"/>
    <w:rsid w:val="45900B72"/>
    <w:rsid w:val="459068C6"/>
    <w:rsid w:val="459121E3"/>
    <w:rsid w:val="45917A14"/>
    <w:rsid w:val="45921C25"/>
    <w:rsid w:val="45926635"/>
    <w:rsid w:val="45965BB9"/>
    <w:rsid w:val="45984861"/>
    <w:rsid w:val="459A0CF6"/>
    <w:rsid w:val="459A2B77"/>
    <w:rsid w:val="459B035D"/>
    <w:rsid w:val="459B31D0"/>
    <w:rsid w:val="459B4F7E"/>
    <w:rsid w:val="459E05CA"/>
    <w:rsid w:val="459F6B8A"/>
    <w:rsid w:val="45A007E6"/>
    <w:rsid w:val="45A1377E"/>
    <w:rsid w:val="45A1630C"/>
    <w:rsid w:val="45A30A02"/>
    <w:rsid w:val="45A5365F"/>
    <w:rsid w:val="45A755F8"/>
    <w:rsid w:val="45AA1E61"/>
    <w:rsid w:val="45AB2CE7"/>
    <w:rsid w:val="45AB7C12"/>
    <w:rsid w:val="45AC0F39"/>
    <w:rsid w:val="45AD275E"/>
    <w:rsid w:val="45AD4BD6"/>
    <w:rsid w:val="45AE7478"/>
    <w:rsid w:val="45B1171D"/>
    <w:rsid w:val="45B2270B"/>
    <w:rsid w:val="45B3616B"/>
    <w:rsid w:val="45B82CDA"/>
    <w:rsid w:val="45B918A8"/>
    <w:rsid w:val="45BC53BE"/>
    <w:rsid w:val="45BD3146"/>
    <w:rsid w:val="45BE0C6C"/>
    <w:rsid w:val="45C1250B"/>
    <w:rsid w:val="45C1745C"/>
    <w:rsid w:val="45C215B6"/>
    <w:rsid w:val="45C30031"/>
    <w:rsid w:val="45C535AC"/>
    <w:rsid w:val="45C8212A"/>
    <w:rsid w:val="45CA13BF"/>
    <w:rsid w:val="45CB0097"/>
    <w:rsid w:val="45CF69D6"/>
    <w:rsid w:val="45D013B7"/>
    <w:rsid w:val="45D25953"/>
    <w:rsid w:val="45D340CC"/>
    <w:rsid w:val="45D53381"/>
    <w:rsid w:val="45D5645C"/>
    <w:rsid w:val="45D60A2D"/>
    <w:rsid w:val="45D87F80"/>
    <w:rsid w:val="45D9399F"/>
    <w:rsid w:val="45DB35CC"/>
    <w:rsid w:val="45DB537A"/>
    <w:rsid w:val="45DC2761"/>
    <w:rsid w:val="45DC405B"/>
    <w:rsid w:val="45DF0EF9"/>
    <w:rsid w:val="45DF42F9"/>
    <w:rsid w:val="45E1003D"/>
    <w:rsid w:val="45E15C53"/>
    <w:rsid w:val="45E163DC"/>
    <w:rsid w:val="45E260DD"/>
    <w:rsid w:val="45E27A01"/>
    <w:rsid w:val="45E5269D"/>
    <w:rsid w:val="45E70AFE"/>
    <w:rsid w:val="45E9326A"/>
    <w:rsid w:val="45EB5941"/>
    <w:rsid w:val="45ED48A5"/>
    <w:rsid w:val="45EE4D6F"/>
    <w:rsid w:val="45EF0E26"/>
    <w:rsid w:val="45F04623"/>
    <w:rsid w:val="45F071A7"/>
    <w:rsid w:val="45F071AE"/>
    <w:rsid w:val="45F11042"/>
    <w:rsid w:val="45F111EC"/>
    <w:rsid w:val="45F145F1"/>
    <w:rsid w:val="45F15546"/>
    <w:rsid w:val="45F20916"/>
    <w:rsid w:val="45F44C97"/>
    <w:rsid w:val="45F4643C"/>
    <w:rsid w:val="45F5774B"/>
    <w:rsid w:val="45F9293D"/>
    <w:rsid w:val="45F93205"/>
    <w:rsid w:val="45FA46DA"/>
    <w:rsid w:val="45FB77C0"/>
    <w:rsid w:val="45FC5DF2"/>
    <w:rsid w:val="45FE0C1D"/>
    <w:rsid w:val="45FF03AD"/>
    <w:rsid w:val="45FF4236"/>
    <w:rsid w:val="46001285"/>
    <w:rsid w:val="46004DE1"/>
    <w:rsid w:val="460074D7"/>
    <w:rsid w:val="46030D0B"/>
    <w:rsid w:val="460348D1"/>
    <w:rsid w:val="46034A1D"/>
    <w:rsid w:val="46041646"/>
    <w:rsid w:val="46072973"/>
    <w:rsid w:val="46080139"/>
    <w:rsid w:val="4609638B"/>
    <w:rsid w:val="460A20B5"/>
    <w:rsid w:val="460C23FD"/>
    <w:rsid w:val="460D0AA8"/>
    <w:rsid w:val="460D18C5"/>
    <w:rsid w:val="460D7234"/>
    <w:rsid w:val="460E4BF8"/>
    <w:rsid w:val="460F70C6"/>
    <w:rsid w:val="46116FEE"/>
    <w:rsid w:val="461343F4"/>
    <w:rsid w:val="46147ACD"/>
    <w:rsid w:val="4618037D"/>
    <w:rsid w:val="46182FBB"/>
    <w:rsid w:val="4619569B"/>
    <w:rsid w:val="461A1378"/>
    <w:rsid w:val="461B407A"/>
    <w:rsid w:val="461B7E6D"/>
    <w:rsid w:val="461C3B64"/>
    <w:rsid w:val="461C416D"/>
    <w:rsid w:val="461D1362"/>
    <w:rsid w:val="461D4080"/>
    <w:rsid w:val="461D447D"/>
    <w:rsid w:val="461E170B"/>
    <w:rsid w:val="46205D47"/>
    <w:rsid w:val="46233351"/>
    <w:rsid w:val="46243172"/>
    <w:rsid w:val="462431C5"/>
    <w:rsid w:val="46263210"/>
    <w:rsid w:val="462677C2"/>
    <w:rsid w:val="46274A64"/>
    <w:rsid w:val="462907B7"/>
    <w:rsid w:val="4629258A"/>
    <w:rsid w:val="46296ABD"/>
    <w:rsid w:val="462A4554"/>
    <w:rsid w:val="462A6302"/>
    <w:rsid w:val="462B0C68"/>
    <w:rsid w:val="462B1B31"/>
    <w:rsid w:val="462B6E3B"/>
    <w:rsid w:val="462C2532"/>
    <w:rsid w:val="462C3E28"/>
    <w:rsid w:val="462E7BA0"/>
    <w:rsid w:val="4631143E"/>
    <w:rsid w:val="46325F48"/>
    <w:rsid w:val="46326F64"/>
    <w:rsid w:val="46352160"/>
    <w:rsid w:val="46356C70"/>
    <w:rsid w:val="46376775"/>
    <w:rsid w:val="463B050F"/>
    <w:rsid w:val="463C6D78"/>
    <w:rsid w:val="463D7186"/>
    <w:rsid w:val="463E4D14"/>
    <w:rsid w:val="46401681"/>
    <w:rsid w:val="46413695"/>
    <w:rsid w:val="4642189D"/>
    <w:rsid w:val="46421E18"/>
    <w:rsid w:val="46426007"/>
    <w:rsid w:val="464473C4"/>
    <w:rsid w:val="46451C2C"/>
    <w:rsid w:val="46456C98"/>
    <w:rsid w:val="4646138E"/>
    <w:rsid w:val="46470C62"/>
    <w:rsid w:val="464773E1"/>
    <w:rsid w:val="464B3BD8"/>
    <w:rsid w:val="464B639D"/>
    <w:rsid w:val="464D17D2"/>
    <w:rsid w:val="464D2A42"/>
    <w:rsid w:val="464E31BE"/>
    <w:rsid w:val="464F68E4"/>
    <w:rsid w:val="464F7B16"/>
    <w:rsid w:val="46510F9D"/>
    <w:rsid w:val="4652064D"/>
    <w:rsid w:val="46557BC6"/>
    <w:rsid w:val="46562D24"/>
    <w:rsid w:val="4658048C"/>
    <w:rsid w:val="465810C1"/>
    <w:rsid w:val="465B2366"/>
    <w:rsid w:val="465C001F"/>
    <w:rsid w:val="465D2233"/>
    <w:rsid w:val="46601D24"/>
    <w:rsid w:val="46604F39"/>
    <w:rsid w:val="46651234"/>
    <w:rsid w:val="46657180"/>
    <w:rsid w:val="46673C6F"/>
    <w:rsid w:val="46684EF6"/>
    <w:rsid w:val="4668577C"/>
    <w:rsid w:val="46696001"/>
    <w:rsid w:val="466A28A1"/>
    <w:rsid w:val="466C06C8"/>
    <w:rsid w:val="466C691A"/>
    <w:rsid w:val="466D13EA"/>
    <w:rsid w:val="466D2B92"/>
    <w:rsid w:val="466D44E0"/>
    <w:rsid w:val="466E7C39"/>
    <w:rsid w:val="46707644"/>
    <w:rsid w:val="46717A8D"/>
    <w:rsid w:val="46723373"/>
    <w:rsid w:val="467262FF"/>
    <w:rsid w:val="467279A8"/>
    <w:rsid w:val="467632F5"/>
    <w:rsid w:val="46780545"/>
    <w:rsid w:val="467D0956"/>
    <w:rsid w:val="467D28D5"/>
    <w:rsid w:val="467D520C"/>
    <w:rsid w:val="467E031C"/>
    <w:rsid w:val="467E5218"/>
    <w:rsid w:val="467F13BB"/>
    <w:rsid w:val="467F61DA"/>
    <w:rsid w:val="467F664E"/>
    <w:rsid w:val="46805F22"/>
    <w:rsid w:val="46835B79"/>
    <w:rsid w:val="4684362B"/>
    <w:rsid w:val="468917EA"/>
    <w:rsid w:val="468974CC"/>
    <w:rsid w:val="468C0D6B"/>
    <w:rsid w:val="468C48C7"/>
    <w:rsid w:val="468D40BB"/>
    <w:rsid w:val="46902609"/>
    <w:rsid w:val="46911EDD"/>
    <w:rsid w:val="469320F9"/>
    <w:rsid w:val="46934830"/>
    <w:rsid w:val="46963997"/>
    <w:rsid w:val="469744E5"/>
    <w:rsid w:val="469772D8"/>
    <w:rsid w:val="469805EB"/>
    <w:rsid w:val="469915B7"/>
    <w:rsid w:val="469B16CF"/>
    <w:rsid w:val="469C6A38"/>
    <w:rsid w:val="469F68AC"/>
    <w:rsid w:val="46A07A99"/>
    <w:rsid w:val="46A169D1"/>
    <w:rsid w:val="46A2058E"/>
    <w:rsid w:val="46A2114D"/>
    <w:rsid w:val="46A2546B"/>
    <w:rsid w:val="46A27DD5"/>
    <w:rsid w:val="46A41C10"/>
    <w:rsid w:val="46A460B4"/>
    <w:rsid w:val="46A46EB0"/>
    <w:rsid w:val="46A60388"/>
    <w:rsid w:val="46A7102F"/>
    <w:rsid w:val="46A77952"/>
    <w:rsid w:val="46AA5404"/>
    <w:rsid w:val="46AB612A"/>
    <w:rsid w:val="46AC6D17"/>
    <w:rsid w:val="46AD5E05"/>
    <w:rsid w:val="46AE106D"/>
    <w:rsid w:val="46B04EC1"/>
    <w:rsid w:val="46B07860"/>
    <w:rsid w:val="46B1257F"/>
    <w:rsid w:val="46B25816"/>
    <w:rsid w:val="46B47F41"/>
    <w:rsid w:val="46B659D6"/>
    <w:rsid w:val="46C1540C"/>
    <w:rsid w:val="46C1562B"/>
    <w:rsid w:val="46C25B9D"/>
    <w:rsid w:val="46C327C3"/>
    <w:rsid w:val="46C422B2"/>
    <w:rsid w:val="46C6427C"/>
    <w:rsid w:val="46C71DA3"/>
    <w:rsid w:val="46C8015D"/>
    <w:rsid w:val="46C93D6D"/>
    <w:rsid w:val="46CA1EAD"/>
    <w:rsid w:val="46CB6D27"/>
    <w:rsid w:val="46CB6DC2"/>
    <w:rsid w:val="46CF63A8"/>
    <w:rsid w:val="46D00C57"/>
    <w:rsid w:val="46D13EC8"/>
    <w:rsid w:val="46D52E40"/>
    <w:rsid w:val="46D63D94"/>
    <w:rsid w:val="46D829F0"/>
    <w:rsid w:val="46DC75FC"/>
    <w:rsid w:val="46DD7840"/>
    <w:rsid w:val="46DE1992"/>
    <w:rsid w:val="46E110B6"/>
    <w:rsid w:val="46E12E64"/>
    <w:rsid w:val="46E13E64"/>
    <w:rsid w:val="46E14C12"/>
    <w:rsid w:val="46E25326"/>
    <w:rsid w:val="46E464B1"/>
    <w:rsid w:val="46E75FA1"/>
    <w:rsid w:val="46F01DE9"/>
    <w:rsid w:val="46F04E55"/>
    <w:rsid w:val="46F17C17"/>
    <w:rsid w:val="46F24533"/>
    <w:rsid w:val="46F306D9"/>
    <w:rsid w:val="46F3322E"/>
    <w:rsid w:val="46F34946"/>
    <w:rsid w:val="46F36923"/>
    <w:rsid w:val="46F8685E"/>
    <w:rsid w:val="46F9603B"/>
    <w:rsid w:val="46F965E6"/>
    <w:rsid w:val="46FA72E5"/>
    <w:rsid w:val="46FC1A4C"/>
    <w:rsid w:val="46FC37FA"/>
    <w:rsid w:val="46FC7C9E"/>
    <w:rsid w:val="46FD7572"/>
    <w:rsid w:val="46FE2D3E"/>
    <w:rsid w:val="46FE3836"/>
    <w:rsid w:val="4700000C"/>
    <w:rsid w:val="47023D1B"/>
    <w:rsid w:val="47024B89"/>
    <w:rsid w:val="4708032B"/>
    <w:rsid w:val="47081D0A"/>
    <w:rsid w:val="47095F17"/>
    <w:rsid w:val="470C31F1"/>
    <w:rsid w:val="470D1EAB"/>
    <w:rsid w:val="470D55AB"/>
    <w:rsid w:val="471274C2"/>
    <w:rsid w:val="47152D08"/>
    <w:rsid w:val="47170634"/>
    <w:rsid w:val="471825FE"/>
    <w:rsid w:val="47187C4C"/>
    <w:rsid w:val="4719336D"/>
    <w:rsid w:val="471B48D6"/>
    <w:rsid w:val="471D593D"/>
    <w:rsid w:val="471E11AF"/>
    <w:rsid w:val="471E5E67"/>
    <w:rsid w:val="471E6437"/>
    <w:rsid w:val="4723522B"/>
    <w:rsid w:val="4724087A"/>
    <w:rsid w:val="472745EF"/>
    <w:rsid w:val="47282E32"/>
    <w:rsid w:val="472B2D1F"/>
    <w:rsid w:val="472B7701"/>
    <w:rsid w:val="472D3947"/>
    <w:rsid w:val="472E3BD0"/>
    <w:rsid w:val="47302D0C"/>
    <w:rsid w:val="47317E3A"/>
    <w:rsid w:val="4734205C"/>
    <w:rsid w:val="47343E08"/>
    <w:rsid w:val="47361EED"/>
    <w:rsid w:val="47367CC7"/>
    <w:rsid w:val="47372F51"/>
    <w:rsid w:val="4738678A"/>
    <w:rsid w:val="47392CA0"/>
    <w:rsid w:val="473C087A"/>
    <w:rsid w:val="473C62ED"/>
    <w:rsid w:val="473D3E1D"/>
    <w:rsid w:val="473E02B7"/>
    <w:rsid w:val="473E1472"/>
    <w:rsid w:val="473F1C46"/>
    <w:rsid w:val="473F58A1"/>
    <w:rsid w:val="473F7B8B"/>
    <w:rsid w:val="4740402F"/>
    <w:rsid w:val="47405BDF"/>
    <w:rsid w:val="474451A1"/>
    <w:rsid w:val="47462BF8"/>
    <w:rsid w:val="47486A40"/>
    <w:rsid w:val="474960BC"/>
    <w:rsid w:val="474A5DD3"/>
    <w:rsid w:val="474C1743"/>
    <w:rsid w:val="474C60CA"/>
    <w:rsid w:val="475034BD"/>
    <w:rsid w:val="475102D2"/>
    <w:rsid w:val="47523D62"/>
    <w:rsid w:val="47543636"/>
    <w:rsid w:val="4754464F"/>
    <w:rsid w:val="4759516F"/>
    <w:rsid w:val="475B1187"/>
    <w:rsid w:val="475C2911"/>
    <w:rsid w:val="475C698F"/>
    <w:rsid w:val="475D61AA"/>
    <w:rsid w:val="475E7434"/>
    <w:rsid w:val="47601D4B"/>
    <w:rsid w:val="4760647F"/>
    <w:rsid w:val="4761207E"/>
    <w:rsid w:val="47637D1D"/>
    <w:rsid w:val="47655D5E"/>
    <w:rsid w:val="476615BC"/>
    <w:rsid w:val="4766659B"/>
    <w:rsid w:val="476811AB"/>
    <w:rsid w:val="47685334"/>
    <w:rsid w:val="476D64C1"/>
    <w:rsid w:val="477041E8"/>
    <w:rsid w:val="47737835"/>
    <w:rsid w:val="4773797C"/>
    <w:rsid w:val="47764B78"/>
    <w:rsid w:val="47777325"/>
    <w:rsid w:val="477814DA"/>
    <w:rsid w:val="47797BCD"/>
    <w:rsid w:val="477B21E5"/>
    <w:rsid w:val="477B5067"/>
    <w:rsid w:val="477F7EF0"/>
    <w:rsid w:val="47811F51"/>
    <w:rsid w:val="47843B4A"/>
    <w:rsid w:val="47852E9D"/>
    <w:rsid w:val="47864B8B"/>
    <w:rsid w:val="478657BA"/>
    <w:rsid w:val="47877761"/>
    <w:rsid w:val="478900A5"/>
    <w:rsid w:val="478A5503"/>
    <w:rsid w:val="478A7E24"/>
    <w:rsid w:val="478B2DD0"/>
    <w:rsid w:val="47907780"/>
    <w:rsid w:val="479223B1"/>
    <w:rsid w:val="47925F0D"/>
    <w:rsid w:val="47930620"/>
    <w:rsid w:val="47946129"/>
    <w:rsid w:val="47953764"/>
    <w:rsid w:val="47962D05"/>
    <w:rsid w:val="47975C19"/>
    <w:rsid w:val="47976DBB"/>
    <w:rsid w:val="479954ED"/>
    <w:rsid w:val="479A10F7"/>
    <w:rsid w:val="479B74B7"/>
    <w:rsid w:val="479C073F"/>
    <w:rsid w:val="479C6D8B"/>
    <w:rsid w:val="479D5EEB"/>
    <w:rsid w:val="47A12C86"/>
    <w:rsid w:val="47A3360D"/>
    <w:rsid w:val="47A345BE"/>
    <w:rsid w:val="47A4496E"/>
    <w:rsid w:val="47A45C40"/>
    <w:rsid w:val="47A57D91"/>
    <w:rsid w:val="47A67C0A"/>
    <w:rsid w:val="47A71D99"/>
    <w:rsid w:val="47A81BD4"/>
    <w:rsid w:val="47A91457"/>
    <w:rsid w:val="47A966F9"/>
    <w:rsid w:val="47AB5220"/>
    <w:rsid w:val="47AB703C"/>
    <w:rsid w:val="47AF4D11"/>
    <w:rsid w:val="47AF6ABF"/>
    <w:rsid w:val="47B0436F"/>
    <w:rsid w:val="47B047C4"/>
    <w:rsid w:val="47B24801"/>
    <w:rsid w:val="47B3565F"/>
    <w:rsid w:val="47B513BF"/>
    <w:rsid w:val="47B53403"/>
    <w:rsid w:val="47B61601"/>
    <w:rsid w:val="47B642F1"/>
    <w:rsid w:val="47B7079C"/>
    <w:rsid w:val="47B75973"/>
    <w:rsid w:val="47BC725E"/>
    <w:rsid w:val="47BE5F4F"/>
    <w:rsid w:val="47C1364F"/>
    <w:rsid w:val="47C20D10"/>
    <w:rsid w:val="47C31E43"/>
    <w:rsid w:val="47C34E35"/>
    <w:rsid w:val="47C50446"/>
    <w:rsid w:val="47C52918"/>
    <w:rsid w:val="47C74035"/>
    <w:rsid w:val="47C87DBC"/>
    <w:rsid w:val="47CA1B4A"/>
    <w:rsid w:val="47CD33E9"/>
    <w:rsid w:val="47CD3E30"/>
    <w:rsid w:val="47CD5197"/>
    <w:rsid w:val="47CD776C"/>
    <w:rsid w:val="47D00389"/>
    <w:rsid w:val="47D06A35"/>
    <w:rsid w:val="47D12ED9"/>
    <w:rsid w:val="47D32659"/>
    <w:rsid w:val="47D35EE1"/>
    <w:rsid w:val="47D55221"/>
    <w:rsid w:val="47D90784"/>
    <w:rsid w:val="47DB2840"/>
    <w:rsid w:val="47DD6070"/>
    <w:rsid w:val="47DE39C4"/>
    <w:rsid w:val="47DF247D"/>
    <w:rsid w:val="47E0311C"/>
    <w:rsid w:val="47E42D23"/>
    <w:rsid w:val="47E524E0"/>
    <w:rsid w:val="47E61D44"/>
    <w:rsid w:val="47E726FC"/>
    <w:rsid w:val="47E732F9"/>
    <w:rsid w:val="47E80E22"/>
    <w:rsid w:val="47E85C61"/>
    <w:rsid w:val="47EA3F9B"/>
    <w:rsid w:val="47EB386F"/>
    <w:rsid w:val="47EB45B3"/>
    <w:rsid w:val="47EC0BEE"/>
    <w:rsid w:val="47EC6197"/>
    <w:rsid w:val="47ED6DAD"/>
    <w:rsid w:val="47EF2D9B"/>
    <w:rsid w:val="47EF335F"/>
    <w:rsid w:val="47F20DFD"/>
    <w:rsid w:val="47F23EF6"/>
    <w:rsid w:val="47F24BFD"/>
    <w:rsid w:val="47F314FE"/>
    <w:rsid w:val="47F36AF5"/>
    <w:rsid w:val="47F44E19"/>
    <w:rsid w:val="47F56509"/>
    <w:rsid w:val="47F92430"/>
    <w:rsid w:val="47F941DE"/>
    <w:rsid w:val="47FB1C56"/>
    <w:rsid w:val="47FB469E"/>
    <w:rsid w:val="47FC6188"/>
    <w:rsid w:val="47FD4B70"/>
    <w:rsid w:val="47FE6CFA"/>
    <w:rsid w:val="480037BE"/>
    <w:rsid w:val="48013092"/>
    <w:rsid w:val="480212E4"/>
    <w:rsid w:val="48030537"/>
    <w:rsid w:val="48030BB8"/>
    <w:rsid w:val="4803505C"/>
    <w:rsid w:val="48046409"/>
    <w:rsid w:val="4805132C"/>
    <w:rsid w:val="48054931"/>
    <w:rsid w:val="48061B2C"/>
    <w:rsid w:val="480706A9"/>
    <w:rsid w:val="48077B4A"/>
    <w:rsid w:val="48085F69"/>
    <w:rsid w:val="480920E1"/>
    <w:rsid w:val="480C240F"/>
    <w:rsid w:val="480C3F11"/>
    <w:rsid w:val="480C7BFB"/>
    <w:rsid w:val="480D7CA8"/>
    <w:rsid w:val="480E5EDB"/>
    <w:rsid w:val="48111527"/>
    <w:rsid w:val="4811219B"/>
    <w:rsid w:val="4812704D"/>
    <w:rsid w:val="48167A13"/>
    <w:rsid w:val="4819662E"/>
    <w:rsid w:val="481A063E"/>
    <w:rsid w:val="481C3C42"/>
    <w:rsid w:val="481D67F6"/>
    <w:rsid w:val="481D6A49"/>
    <w:rsid w:val="481F58D5"/>
    <w:rsid w:val="481F6480"/>
    <w:rsid w:val="482079BC"/>
    <w:rsid w:val="48210D60"/>
    <w:rsid w:val="48252DC4"/>
    <w:rsid w:val="48253225"/>
    <w:rsid w:val="48265EDD"/>
    <w:rsid w:val="48272039"/>
    <w:rsid w:val="482736EC"/>
    <w:rsid w:val="48276F9D"/>
    <w:rsid w:val="4828061F"/>
    <w:rsid w:val="482863E8"/>
    <w:rsid w:val="482A220E"/>
    <w:rsid w:val="482A25E9"/>
    <w:rsid w:val="482A4397"/>
    <w:rsid w:val="482D64FC"/>
    <w:rsid w:val="482E20D9"/>
    <w:rsid w:val="482E74E9"/>
    <w:rsid w:val="48335942"/>
    <w:rsid w:val="48336CD6"/>
    <w:rsid w:val="48343468"/>
    <w:rsid w:val="48343848"/>
    <w:rsid w:val="48352A60"/>
    <w:rsid w:val="483542BC"/>
    <w:rsid w:val="48360F8E"/>
    <w:rsid w:val="483655B9"/>
    <w:rsid w:val="48366B17"/>
    <w:rsid w:val="48376AB4"/>
    <w:rsid w:val="48396CD0"/>
    <w:rsid w:val="48396CD8"/>
    <w:rsid w:val="483B2673"/>
    <w:rsid w:val="483C64D6"/>
    <w:rsid w:val="483C7937"/>
    <w:rsid w:val="483D3469"/>
    <w:rsid w:val="483E7E42"/>
    <w:rsid w:val="48417358"/>
    <w:rsid w:val="484216E1"/>
    <w:rsid w:val="484511D1"/>
    <w:rsid w:val="48451EF2"/>
    <w:rsid w:val="48460362"/>
    <w:rsid w:val="484C07B1"/>
    <w:rsid w:val="484C4303"/>
    <w:rsid w:val="484D23D2"/>
    <w:rsid w:val="484F0985"/>
    <w:rsid w:val="4851401A"/>
    <w:rsid w:val="4852561D"/>
    <w:rsid w:val="48537D92"/>
    <w:rsid w:val="4854074C"/>
    <w:rsid w:val="48546CCF"/>
    <w:rsid w:val="485660A8"/>
    <w:rsid w:val="48572E19"/>
    <w:rsid w:val="48594C7C"/>
    <w:rsid w:val="485D7D85"/>
    <w:rsid w:val="485F390F"/>
    <w:rsid w:val="4863782C"/>
    <w:rsid w:val="48645AFB"/>
    <w:rsid w:val="486549A1"/>
    <w:rsid w:val="486755EB"/>
    <w:rsid w:val="48684EBF"/>
    <w:rsid w:val="48691363"/>
    <w:rsid w:val="4869554E"/>
    <w:rsid w:val="486B0554"/>
    <w:rsid w:val="486B323C"/>
    <w:rsid w:val="486C49B0"/>
    <w:rsid w:val="486C642D"/>
    <w:rsid w:val="486F624E"/>
    <w:rsid w:val="486F7A20"/>
    <w:rsid w:val="48752BAD"/>
    <w:rsid w:val="48756041"/>
    <w:rsid w:val="487633F9"/>
    <w:rsid w:val="48766FC9"/>
    <w:rsid w:val="487751F1"/>
    <w:rsid w:val="487815A6"/>
    <w:rsid w:val="487B564B"/>
    <w:rsid w:val="487C291D"/>
    <w:rsid w:val="487E374A"/>
    <w:rsid w:val="487F2935"/>
    <w:rsid w:val="488143C3"/>
    <w:rsid w:val="48822BB1"/>
    <w:rsid w:val="48831CF9"/>
    <w:rsid w:val="48832EE6"/>
    <w:rsid w:val="48860E72"/>
    <w:rsid w:val="48867703"/>
    <w:rsid w:val="48872F16"/>
    <w:rsid w:val="488815EA"/>
    <w:rsid w:val="48890010"/>
    <w:rsid w:val="488922E2"/>
    <w:rsid w:val="48897310"/>
    <w:rsid w:val="488A2B6E"/>
    <w:rsid w:val="488A3088"/>
    <w:rsid w:val="488A76F4"/>
    <w:rsid w:val="488B2807"/>
    <w:rsid w:val="488B752C"/>
    <w:rsid w:val="488E71E9"/>
    <w:rsid w:val="48914416"/>
    <w:rsid w:val="4892177A"/>
    <w:rsid w:val="48934632"/>
    <w:rsid w:val="489363E0"/>
    <w:rsid w:val="48963D8B"/>
    <w:rsid w:val="48965FC5"/>
    <w:rsid w:val="48967C7F"/>
    <w:rsid w:val="489A47D5"/>
    <w:rsid w:val="489A776F"/>
    <w:rsid w:val="489B2DA0"/>
    <w:rsid w:val="489F4D85"/>
    <w:rsid w:val="48A14365"/>
    <w:rsid w:val="48A24926"/>
    <w:rsid w:val="48A51C70"/>
    <w:rsid w:val="48A52F62"/>
    <w:rsid w:val="48A67538"/>
    <w:rsid w:val="48A97787"/>
    <w:rsid w:val="48AA54D8"/>
    <w:rsid w:val="48AB2EC7"/>
    <w:rsid w:val="48AB3C02"/>
    <w:rsid w:val="48AF0601"/>
    <w:rsid w:val="48B30830"/>
    <w:rsid w:val="48B343AC"/>
    <w:rsid w:val="48B34CEB"/>
    <w:rsid w:val="48B56357"/>
    <w:rsid w:val="48B60321"/>
    <w:rsid w:val="48B7696A"/>
    <w:rsid w:val="48B856A1"/>
    <w:rsid w:val="48B87144"/>
    <w:rsid w:val="48BB6E0B"/>
    <w:rsid w:val="48BC5937"/>
    <w:rsid w:val="48BF1820"/>
    <w:rsid w:val="48BF719E"/>
    <w:rsid w:val="48C06CFA"/>
    <w:rsid w:val="48C512B4"/>
    <w:rsid w:val="48C56D8F"/>
    <w:rsid w:val="48C86C4A"/>
    <w:rsid w:val="48CA3D62"/>
    <w:rsid w:val="48CB7EA6"/>
    <w:rsid w:val="48CC544E"/>
    <w:rsid w:val="48D16F09"/>
    <w:rsid w:val="48D2515B"/>
    <w:rsid w:val="48D367DD"/>
    <w:rsid w:val="48D3732E"/>
    <w:rsid w:val="48D52555"/>
    <w:rsid w:val="48D57C8A"/>
    <w:rsid w:val="48D662CD"/>
    <w:rsid w:val="48D973CA"/>
    <w:rsid w:val="48DA3A1F"/>
    <w:rsid w:val="48DA7B6B"/>
    <w:rsid w:val="48DB01AE"/>
    <w:rsid w:val="48DD58AD"/>
    <w:rsid w:val="48E13CC1"/>
    <w:rsid w:val="48E347ED"/>
    <w:rsid w:val="48E64762"/>
    <w:rsid w:val="48EB1D78"/>
    <w:rsid w:val="48EB7FCA"/>
    <w:rsid w:val="48ED02E3"/>
    <w:rsid w:val="48ED1059"/>
    <w:rsid w:val="48EF5458"/>
    <w:rsid w:val="48F055E1"/>
    <w:rsid w:val="48F84495"/>
    <w:rsid w:val="48F86243"/>
    <w:rsid w:val="48FA020D"/>
    <w:rsid w:val="48FA1FBB"/>
    <w:rsid w:val="48FA5ED9"/>
    <w:rsid w:val="48FA7352"/>
    <w:rsid w:val="48FC353E"/>
    <w:rsid w:val="48FD385A"/>
    <w:rsid w:val="48FD5F50"/>
    <w:rsid w:val="49025314"/>
    <w:rsid w:val="49042E3A"/>
    <w:rsid w:val="490437C3"/>
    <w:rsid w:val="49051926"/>
    <w:rsid w:val="4905425A"/>
    <w:rsid w:val="49054D10"/>
    <w:rsid w:val="49066BB2"/>
    <w:rsid w:val="49075B6C"/>
    <w:rsid w:val="490A0B9E"/>
    <w:rsid w:val="490A739D"/>
    <w:rsid w:val="490B18F2"/>
    <w:rsid w:val="490B241B"/>
    <w:rsid w:val="490B41C9"/>
    <w:rsid w:val="490B45AC"/>
    <w:rsid w:val="490C02CC"/>
    <w:rsid w:val="490C1CEF"/>
    <w:rsid w:val="490C6499"/>
    <w:rsid w:val="490C71D3"/>
    <w:rsid w:val="490D6F96"/>
    <w:rsid w:val="490E1F0B"/>
    <w:rsid w:val="4910352D"/>
    <w:rsid w:val="491174BF"/>
    <w:rsid w:val="49170DBF"/>
    <w:rsid w:val="49172B6D"/>
    <w:rsid w:val="49177011"/>
    <w:rsid w:val="49180694"/>
    <w:rsid w:val="49190481"/>
    <w:rsid w:val="491D3EFC"/>
    <w:rsid w:val="491F7AB1"/>
    <w:rsid w:val="492139EC"/>
    <w:rsid w:val="49223E91"/>
    <w:rsid w:val="4922616E"/>
    <w:rsid w:val="492359B6"/>
    <w:rsid w:val="4924528A"/>
    <w:rsid w:val="49276B29"/>
    <w:rsid w:val="49296D45"/>
    <w:rsid w:val="492A39C9"/>
    <w:rsid w:val="492A6A8E"/>
    <w:rsid w:val="492B03C7"/>
    <w:rsid w:val="492B4F9B"/>
    <w:rsid w:val="492B7CEB"/>
    <w:rsid w:val="492F1E6D"/>
    <w:rsid w:val="49301797"/>
    <w:rsid w:val="49325625"/>
    <w:rsid w:val="49325BF9"/>
    <w:rsid w:val="49341A2A"/>
    <w:rsid w:val="49357CA2"/>
    <w:rsid w:val="49396F88"/>
    <w:rsid w:val="493A04EF"/>
    <w:rsid w:val="493A0BB2"/>
    <w:rsid w:val="493B6DF1"/>
    <w:rsid w:val="493D634C"/>
    <w:rsid w:val="493E459E"/>
    <w:rsid w:val="493F6CFA"/>
    <w:rsid w:val="49405FE3"/>
    <w:rsid w:val="49441489"/>
    <w:rsid w:val="494476DB"/>
    <w:rsid w:val="49471196"/>
    <w:rsid w:val="49492E2A"/>
    <w:rsid w:val="494958DF"/>
    <w:rsid w:val="494C3B78"/>
    <w:rsid w:val="494D5008"/>
    <w:rsid w:val="494D67E4"/>
    <w:rsid w:val="494D6AA0"/>
    <w:rsid w:val="494D6ABA"/>
    <w:rsid w:val="494E436C"/>
    <w:rsid w:val="494F6F8C"/>
    <w:rsid w:val="495035A5"/>
    <w:rsid w:val="49531F46"/>
    <w:rsid w:val="4955379A"/>
    <w:rsid w:val="49555E94"/>
    <w:rsid w:val="49557B40"/>
    <w:rsid w:val="49564F93"/>
    <w:rsid w:val="49580F7D"/>
    <w:rsid w:val="49584F34"/>
    <w:rsid w:val="495903FD"/>
    <w:rsid w:val="495A0CAC"/>
    <w:rsid w:val="495A5150"/>
    <w:rsid w:val="495B4983"/>
    <w:rsid w:val="495E079C"/>
    <w:rsid w:val="495E18BD"/>
    <w:rsid w:val="495F62C2"/>
    <w:rsid w:val="4965086D"/>
    <w:rsid w:val="49663AF5"/>
    <w:rsid w:val="4968161B"/>
    <w:rsid w:val="4968786D"/>
    <w:rsid w:val="49695393"/>
    <w:rsid w:val="496A3954"/>
    <w:rsid w:val="496B4EA0"/>
    <w:rsid w:val="496D1AB2"/>
    <w:rsid w:val="496E167A"/>
    <w:rsid w:val="496E4757"/>
    <w:rsid w:val="496E6B51"/>
    <w:rsid w:val="496F111B"/>
    <w:rsid w:val="49706721"/>
    <w:rsid w:val="49715262"/>
    <w:rsid w:val="49737396"/>
    <w:rsid w:val="497917F4"/>
    <w:rsid w:val="49792D15"/>
    <w:rsid w:val="497A134E"/>
    <w:rsid w:val="497A2596"/>
    <w:rsid w:val="497A75A0"/>
    <w:rsid w:val="497E7D01"/>
    <w:rsid w:val="49802A68"/>
    <w:rsid w:val="49804BB7"/>
    <w:rsid w:val="49816239"/>
    <w:rsid w:val="49867CF3"/>
    <w:rsid w:val="49875EEC"/>
    <w:rsid w:val="4988374D"/>
    <w:rsid w:val="498A1C12"/>
    <w:rsid w:val="498A7583"/>
    <w:rsid w:val="498E43FF"/>
    <w:rsid w:val="499046CE"/>
    <w:rsid w:val="49920446"/>
    <w:rsid w:val="49926698"/>
    <w:rsid w:val="499447A3"/>
    <w:rsid w:val="499505E1"/>
    <w:rsid w:val="499551B5"/>
    <w:rsid w:val="49A14B2D"/>
    <w:rsid w:val="49A168DB"/>
    <w:rsid w:val="49A32653"/>
    <w:rsid w:val="49A34401"/>
    <w:rsid w:val="49A40179"/>
    <w:rsid w:val="49A452F1"/>
    <w:rsid w:val="49A60395"/>
    <w:rsid w:val="49A673AB"/>
    <w:rsid w:val="49A77371"/>
    <w:rsid w:val="49AA1C33"/>
    <w:rsid w:val="49AB3404"/>
    <w:rsid w:val="49AB4594"/>
    <w:rsid w:val="49AC53C4"/>
    <w:rsid w:val="49AF0FF8"/>
    <w:rsid w:val="49B06520"/>
    <w:rsid w:val="49B241EB"/>
    <w:rsid w:val="49B303BC"/>
    <w:rsid w:val="49B44860"/>
    <w:rsid w:val="49B52386"/>
    <w:rsid w:val="49B53AE1"/>
    <w:rsid w:val="49B7105D"/>
    <w:rsid w:val="49B807FD"/>
    <w:rsid w:val="49BC4BAA"/>
    <w:rsid w:val="49BC728E"/>
    <w:rsid w:val="49BD00E1"/>
    <w:rsid w:val="49C1296B"/>
    <w:rsid w:val="49C37143"/>
    <w:rsid w:val="49C45063"/>
    <w:rsid w:val="49C55055"/>
    <w:rsid w:val="49C64593"/>
    <w:rsid w:val="49C83E68"/>
    <w:rsid w:val="49C8579D"/>
    <w:rsid w:val="49C96029"/>
    <w:rsid w:val="49CA0C46"/>
    <w:rsid w:val="49CA4084"/>
    <w:rsid w:val="49CD76D0"/>
    <w:rsid w:val="49CF12F6"/>
    <w:rsid w:val="49CF3448"/>
    <w:rsid w:val="49D10BCB"/>
    <w:rsid w:val="49D11A2F"/>
    <w:rsid w:val="49D136FC"/>
    <w:rsid w:val="49D15598"/>
    <w:rsid w:val="49D20FE4"/>
    <w:rsid w:val="49D27AA5"/>
    <w:rsid w:val="49D321F8"/>
    <w:rsid w:val="49D547D7"/>
    <w:rsid w:val="49D6510E"/>
    <w:rsid w:val="49D70BE1"/>
    <w:rsid w:val="49DA55AB"/>
    <w:rsid w:val="49DA6DB9"/>
    <w:rsid w:val="49DD0E22"/>
    <w:rsid w:val="49DE18DD"/>
    <w:rsid w:val="49DF3260"/>
    <w:rsid w:val="49E002AC"/>
    <w:rsid w:val="49E05655"/>
    <w:rsid w:val="49E14341"/>
    <w:rsid w:val="49E25BCA"/>
    <w:rsid w:val="49E30CA1"/>
    <w:rsid w:val="49E310FA"/>
    <w:rsid w:val="49E32495"/>
    <w:rsid w:val="49E42FCD"/>
    <w:rsid w:val="49E50EBD"/>
    <w:rsid w:val="49E65576"/>
    <w:rsid w:val="49E87F0A"/>
    <w:rsid w:val="49EB206B"/>
    <w:rsid w:val="49EC06F6"/>
    <w:rsid w:val="49EC1BEB"/>
    <w:rsid w:val="49EC1D6E"/>
    <w:rsid w:val="49ED04C0"/>
    <w:rsid w:val="49ED519E"/>
    <w:rsid w:val="49EF38C1"/>
    <w:rsid w:val="49F033BE"/>
    <w:rsid w:val="49F11610"/>
    <w:rsid w:val="49F23203"/>
    <w:rsid w:val="49F25388"/>
    <w:rsid w:val="49F348E5"/>
    <w:rsid w:val="49F50458"/>
    <w:rsid w:val="49F94136"/>
    <w:rsid w:val="49FB3008"/>
    <w:rsid w:val="49FB6089"/>
    <w:rsid w:val="49FC2347"/>
    <w:rsid w:val="49FC7391"/>
    <w:rsid w:val="4A003601"/>
    <w:rsid w:val="4A005AED"/>
    <w:rsid w:val="4A0069E1"/>
    <w:rsid w:val="4A014793"/>
    <w:rsid w:val="4A014809"/>
    <w:rsid w:val="4A035B3A"/>
    <w:rsid w:val="4A041101"/>
    <w:rsid w:val="4A050C18"/>
    <w:rsid w:val="4A063D6E"/>
    <w:rsid w:val="4A070E34"/>
    <w:rsid w:val="4A09582C"/>
    <w:rsid w:val="4A0A26D2"/>
    <w:rsid w:val="4A0A4772"/>
    <w:rsid w:val="4A0B4CF8"/>
    <w:rsid w:val="4A0D5D1E"/>
    <w:rsid w:val="4A0E3F0C"/>
    <w:rsid w:val="4A0F5F3A"/>
    <w:rsid w:val="4A0F7CE8"/>
    <w:rsid w:val="4A10769E"/>
    <w:rsid w:val="4A107D97"/>
    <w:rsid w:val="4A120D2F"/>
    <w:rsid w:val="4A125256"/>
    <w:rsid w:val="4A1325C7"/>
    <w:rsid w:val="4A132CCB"/>
    <w:rsid w:val="4A13524E"/>
    <w:rsid w:val="4A136FF1"/>
    <w:rsid w:val="4A143119"/>
    <w:rsid w:val="4A1437D8"/>
    <w:rsid w:val="4A1452FF"/>
    <w:rsid w:val="4A160DD6"/>
    <w:rsid w:val="4A162E25"/>
    <w:rsid w:val="4A1946C3"/>
    <w:rsid w:val="4A1966BB"/>
    <w:rsid w:val="4A1D3777"/>
    <w:rsid w:val="4A1F0279"/>
    <w:rsid w:val="4A1F71D6"/>
    <w:rsid w:val="4A2339AF"/>
    <w:rsid w:val="4A247B99"/>
    <w:rsid w:val="4A2545A3"/>
    <w:rsid w:val="4A264BEF"/>
    <w:rsid w:val="4A273284"/>
    <w:rsid w:val="4A280DAA"/>
    <w:rsid w:val="4A28211D"/>
    <w:rsid w:val="4A2937E2"/>
    <w:rsid w:val="4A2A0512"/>
    <w:rsid w:val="4A2A1E08"/>
    <w:rsid w:val="4A2A2D74"/>
    <w:rsid w:val="4A2A4B22"/>
    <w:rsid w:val="4A2D63C1"/>
    <w:rsid w:val="4A301A0D"/>
    <w:rsid w:val="4A3251BB"/>
    <w:rsid w:val="4A326328"/>
    <w:rsid w:val="4A3459A1"/>
    <w:rsid w:val="4A363203"/>
    <w:rsid w:val="4A367740"/>
    <w:rsid w:val="4A377AE9"/>
    <w:rsid w:val="4A381F94"/>
    <w:rsid w:val="4A382560"/>
    <w:rsid w:val="4A3844E3"/>
    <w:rsid w:val="4A38723F"/>
    <w:rsid w:val="4A396B13"/>
    <w:rsid w:val="4A3B6D2F"/>
    <w:rsid w:val="4A3F42BA"/>
    <w:rsid w:val="4A413907"/>
    <w:rsid w:val="4A432D50"/>
    <w:rsid w:val="4A4337D1"/>
    <w:rsid w:val="4A4554B8"/>
    <w:rsid w:val="4A4A0D21"/>
    <w:rsid w:val="4A4A28B3"/>
    <w:rsid w:val="4A4A6F73"/>
    <w:rsid w:val="4A4C0AA3"/>
    <w:rsid w:val="4A4C2CEB"/>
    <w:rsid w:val="4A4D60D6"/>
    <w:rsid w:val="4A5120AF"/>
    <w:rsid w:val="4A5232D3"/>
    <w:rsid w:val="4A560743"/>
    <w:rsid w:val="4A58343D"/>
    <w:rsid w:val="4A5851BE"/>
    <w:rsid w:val="4A5A47AA"/>
    <w:rsid w:val="4A5B2BA5"/>
    <w:rsid w:val="4A5B4CDC"/>
    <w:rsid w:val="4A5C59C9"/>
    <w:rsid w:val="4A5E657A"/>
    <w:rsid w:val="4A5E66A2"/>
    <w:rsid w:val="4A614C2D"/>
    <w:rsid w:val="4A633B90"/>
    <w:rsid w:val="4A654975"/>
    <w:rsid w:val="4A6707EB"/>
    <w:rsid w:val="4A671002"/>
    <w:rsid w:val="4A67453C"/>
    <w:rsid w:val="4A674C80"/>
    <w:rsid w:val="4A677B24"/>
    <w:rsid w:val="4A6903CA"/>
    <w:rsid w:val="4A69564B"/>
    <w:rsid w:val="4A6A021B"/>
    <w:rsid w:val="4A6C1806"/>
    <w:rsid w:val="4A6D3CE6"/>
    <w:rsid w:val="4A6D4A0F"/>
    <w:rsid w:val="4A71791D"/>
    <w:rsid w:val="4A756E83"/>
    <w:rsid w:val="4A764374"/>
    <w:rsid w:val="4A7664DC"/>
    <w:rsid w:val="4A78673C"/>
    <w:rsid w:val="4A7A7858"/>
    <w:rsid w:val="4A7B35D0"/>
    <w:rsid w:val="4A800BE6"/>
    <w:rsid w:val="4A805B5F"/>
    <w:rsid w:val="4A8204BA"/>
    <w:rsid w:val="4A86273E"/>
    <w:rsid w:val="4A8B34B8"/>
    <w:rsid w:val="4A8C043A"/>
    <w:rsid w:val="4A8C0B72"/>
    <w:rsid w:val="4A8E0A92"/>
    <w:rsid w:val="4A8E3303"/>
    <w:rsid w:val="4A901839"/>
    <w:rsid w:val="4A926B4A"/>
    <w:rsid w:val="4A935C38"/>
    <w:rsid w:val="4A941236"/>
    <w:rsid w:val="4A963F66"/>
    <w:rsid w:val="4A965D14"/>
    <w:rsid w:val="4A995804"/>
    <w:rsid w:val="4A9B0B0E"/>
    <w:rsid w:val="4A9B7462"/>
    <w:rsid w:val="4A9C2757"/>
    <w:rsid w:val="4A9D3546"/>
    <w:rsid w:val="4A9F5BD6"/>
    <w:rsid w:val="4AA20B5D"/>
    <w:rsid w:val="4AA25C37"/>
    <w:rsid w:val="4AA422FC"/>
    <w:rsid w:val="4AA432BE"/>
    <w:rsid w:val="4AA77E95"/>
    <w:rsid w:val="4AA84037"/>
    <w:rsid w:val="4AA91EEB"/>
    <w:rsid w:val="4AA93C99"/>
    <w:rsid w:val="4AAA17BF"/>
    <w:rsid w:val="4AAA5C63"/>
    <w:rsid w:val="4AAF5F7F"/>
    <w:rsid w:val="4AAF795A"/>
    <w:rsid w:val="4AB10DA0"/>
    <w:rsid w:val="4AB16BB9"/>
    <w:rsid w:val="4AB16FF2"/>
    <w:rsid w:val="4AB34BEC"/>
    <w:rsid w:val="4AB4263E"/>
    <w:rsid w:val="4AB42E4B"/>
    <w:rsid w:val="4AB81E66"/>
    <w:rsid w:val="4AB83EDC"/>
    <w:rsid w:val="4ABA4045"/>
    <w:rsid w:val="4ABA40F8"/>
    <w:rsid w:val="4ABB577A"/>
    <w:rsid w:val="4ABC1119"/>
    <w:rsid w:val="4ABE35AA"/>
    <w:rsid w:val="4ABF7D34"/>
    <w:rsid w:val="4AC20DAB"/>
    <w:rsid w:val="4AC34360"/>
    <w:rsid w:val="4AC36325"/>
    <w:rsid w:val="4AC42881"/>
    <w:rsid w:val="4AC51F54"/>
    <w:rsid w:val="4AC82F22"/>
    <w:rsid w:val="4AC9433B"/>
    <w:rsid w:val="4ACA200A"/>
    <w:rsid w:val="4ACC7988"/>
    <w:rsid w:val="4ACD1BAE"/>
    <w:rsid w:val="4ACE6632"/>
    <w:rsid w:val="4AD056CA"/>
    <w:rsid w:val="4AD3438B"/>
    <w:rsid w:val="4AD361A9"/>
    <w:rsid w:val="4AD41E7B"/>
    <w:rsid w:val="4AD41E91"/>
    <w:rsid w:val="4AD6229A"/>
    <w:rsid w:val="4AD624DE"/>
    <w:rsid w:val="4AD66231"/>
    <w:rsid w:val="4AD732C1"/>
    <w:rsid w:val="4ADA075C"/>
    <w:rsid w:val="4ADC30BC"/>
    <w:rsid w:val="4ADC6AE5"/>
    <w:rsid w:val="4ADD7DE7"/>
    <w:rsid w:val="4ADE3D6F"/>
    <w:rsid w:val="4ADF3B5F"/>
    <w:rsid w:val="4AE01685"/>
    <w:rsid w:val="4AE31DB9"/>
    <w:rsid w:val="4AE42F23"/>
    <w:rsid w:val="4AE43C7C"/>
    <w:rsid w:val="4AE44CD1"/>
    <w:rsid w:val="4AE47A9D"/>
    <w:rsid w:val="4AE50BDB"/>
    <w:rsid w:val="4AE607C6"/>
    <w:rsid w:val="4AE914AD"/>
    <w:rsid w:val="4AEB42B2"/>
    <w:rsid w:val="4AEC1DD8"/>
    <w:rsid w:val="4AEE12C8"/>
    <w:rsid w:val="4AEE3DA2"/>
    <w:rsid w:val="4AF20CDC"/>
    <w:rsid w:val="4AF313B8"/>
    <w:rsid w:val="4AF36F07"/>
    <w:rsid w:val="4AF40C8C"/>
    <w:rsid w:val="4AF57BC8"/>
    <w:rsid w:val="4AF74F4A"/>
    <w:rsid w:val="4AF753D8"/>
    <w:rsid w:val="4AFA44F5"/>
    <w:rsid w:val="4AFA62A3"/>
    <w:rsid w:val="4AFB5026"/>
    <w:rsid w:val="4AFD3FE5"/>
    <w:rsid w:val="4AFD59ED"/>
    <w:rsid w:val="4AFF1B0B"/>
    <w:rsid w:val="4B020BD5"/>
    <w:rsid w:val="4B047121"/>
    <w:rsid w:val="4B05553F"/>
    <w:rsid w:val="4B06733D"/>
    <w:rsid w:val="4B0738BF"/>
    <w:rsid w:val="4B094738"/>
    <w:rsid w:val="4B0B4954"/>
    <w:rsid w:val="4B0C5FD6"/>
    <w:rsid w:val="4B0E1D4E"/>
    <w:rsid w:val="4B0E5D25"/>
    <w:rsid w:val="4B115255"/>
    <w:rsid w:val="4B137364"/>
    <w:rsid w:val="4B1530DD"/>
    <w:rsid w:val="4B1710C8"/>
    <w:rsid w:val="4B181FAE"/>
    <w:rsid w:val="4B18295F"/>
    <w:rsid w:val="4B1F3861"/>
    <w:rsid w:val="4B1F3F5B"/>
    <w:rsid w:val="4B217FD5"/>
    <w:rsid w:val="4B221912"/>
    <w:rsid w:val="4B221C9D"/>
    <w:rsid w:val="4B23170F"/>
    <w:rsid w:val="4B245A16"/>
    <w:rsid w:val="4B281224"/>
    <w:rsid w:val="4B293578"/>
    <w:rsid w:val="4B293C1F"/>
    <w:rsid w:val="4B2A21E1"/>
    <w:rsid w:val="4B2C3B0D"/>
    <w:rsid w:val="4B2C48CA"/>
    <w:rsid w:val="4B2D02E9"/>
    <w:rsid w:val="4B2D5732"/>
    <w:rsid w:val="4B2F3723"/>
    <w:rsid w:val="4B2F4DD5"/>
    <w:rsid w:val="4B3048BA"/>
    <w:rsid w:val="4B320EB2"/>
    <w:rsid w:val="4B342C7D"/>
    <w:rsid w:val="4B375749"/>
    <w:rsid w:val="4B38326F"/>
    <w:rsid w:val="4B3918B6"/>
    <w:rsid w:val="4B393B89"/>
    <w:rsid w:val="4B3A0D95"/>
    <w:rsid w:val="4B3C5197"/>
    <w:rsid w:val="4B3D67A5"/>
    <w:rsid w:val="4B3E497C"/>
    <w:rsid w:val="4B3E695D"/>
    <w:rsid w:val="4B3F0159"/>
    <w:rsid w:val="4B4070C0"/>
    <w:rsid w:val="4B41632B"/>
    <w:rsid w:val="4B434576"/>
    <w:rsid w:val="4B4420DB"/>
    <w:rsid w:val="4B455A59"/>
    <w:rsid w:val="4B463E0B"/>
    <w:rsid w:val="4B4658FE"/>
    <w:rsid w:val="4B46773A"/>
    <w:rsid w:val="4B4734B2"/>
    <w:rsid w:val="4B49547C"/>
    <w:rsid w:val="4B4D3A50"/>
    <w:rsid w:val="4B4D6B27"/>
    <w:rsid w:val="4B50680B"/>
    <w:rsid w:val="4B517E8D"/>
    <w:rsid w:val="4B5300A9"/>
    <w:rsid w:val="4B557F71"/>
    <w:rsid w:val="4B5872BB"/>
    <w:rsid w:val="4B59187F"/>
    <w:rsid w:val="4B59234A"/>
    <w:rsid w:val="4B5933A6"/>
    <w:rsid w:val="4B5A4F93"/>
    <w:rsid w:val="4B5D3B90"/>
    <w:rsid w:val="4B5D581A"/>
    <w:rsid w:val="4B5D6E48"/>
    <w:rsid w:val="4B5F07FC"/>
    <w:rsid w:val="4B601BAB"/>
    <w:rsid w:val="4B6127C6"/>
    <w:rsid w:val="4B626DA5"/>
    <w:rsid w:val="4B663938"/>
    <w:rsid w:val="4B69167A"/>
    <w:rsid w:val="4B6A2FF5"/>
    <w:rsid w:val="4B6E07F6"/>
    <w:rsid w:val="4B71605A"/>
    <w:rsid w:val="4B7324F9"/>
    <w:rsid w:val="4B740C1B"/>
    <w:rsid w:val="4B76401B"/>
    <w:rsid w:val="4B78413A"/>
    <w:rsid w:val="4B7A0993"/>
    <w:rsid w:val="4B7A5635"/>
    <w:rsid w:val="4B8007F5"/>
    <w:rsid w:val="4B8169C4"/>
    <w:rsid w:val="4B82358C"/>
    <w:rsid w:val="4B83098E"/>
    <w:rsid w:val="4B83151B"/>
    <w:rsid w:val="4B834EFA"/>
    <w:rsid w:val="4B841962"/>
    <w:rsid w:val="4B844CAB"/>
    <w:rsid w:val="4B864B79"/>
    <w:rsid w:val="4B865D88"/>
    <w:rsid w:val="4B885FA4"/>
    <w:rsid w:val="4B88737F"/>
    <w:rsid w:val="4B8B339F"/>
    <w:rsid w:val="4B8B59E4"/>
    <w:rsid w:val="4B8C2CF5"/>
    <w:rsid w:val="4B8D32C9"/>
    <w:rsid w:val="4B8D5369"/>
    <w:rsid w:val="4B8F6FF4"/>
    <w:rsid w:val="4B8F7333"/>
    <w:rsid w:val="4B92096A"/>
    <w:rsid w:val="4B920BD1"/>
    <w:rsid w:val="4B9340DA"/>
    <w:rsid w:val="4B934502"/>
    <w:rsid w:val="4B94433E"/>
    <w:rsid w:val="4B9546AA"/>
    <w:rsid w:val="4B991FD0"/>
    <w:rsid w:val="4B9A7A86"/>
    <w:rsid w:val="4B9B0CAA"/>
    <w:rsid w:val="4B9C1316"/>
    <w:rsid w:val="4B9C55AC"/>
    <w:rsid w:val="4B9D52A3"/>
    <w:rsid w:val="4BA426B2"/>
    <w:rsid w:val="4BA62954"/>
    <w:rsid w:val="4BAB0722"/>
    <w:rsid w:val="4BAD671C"/>
    <w:rsid w:val="4BAF1138"/>
    <w:rsid w:val="4BAF54EE"/>
    <w:rsid w:val="4BB01057"/>
    <w:rsid w:val="4BB0148F"/>
    <w:rsid w:val="4BB11848"/>
    <w:rsid w:val="4BB11F7D"/>
    <w:rsid w:val="4BB332C5"/>
    <w:rsid w:val="4BB430D5"/>
    <w:rsid w:val="4BB46DFC"/>
    <w:rsid w:val="4BB548C0"/>
    <w:rsid w:val="4BB66503"/>
    <w:rsid w:val="4BB74194"/>
    <w:rsid w:val="4BBA0128"/>
    <w:rsid w:val="4BBA02F3"/>
    <w:rsid w:val="4BBC412E"/>
    <w:rsid w:val="4BBC71DC"/>
    <w:rsid w:val="4BC0573E"/>
    <w:rsid w:val="4BC13264"/>
    <w:rsid w:val="4BC14FE5"/>
    <w:rsid w:val="4BC32B39"/>
    <w:rsid w:val="4BC52D55"/>
    <w:rsid w:val="4BC77B3D"/>
    <w:rsid w:val="4BC92476"/>
    <w:rsid w:val="4BC95930"/>
    <w:rsid w:val="4BCA67C3"/>
    <w:rsid w:val="4BCB4F23"/>
    <w:rsid w:val="4BCB7C3F"/>
    <w:rsid w:val="4BCD1C09"/>
    <w:rsid w:val="4BCE772F"/>
    <w:rsid w:val="4BCF102E"/>
    <w:rsid w:val="4BCF5981"/>
    <w:rsid w:val="4BCF7828"/>
    <w:rsid w:val="4BD11133"/>
    <w:rsid w:val="4BD42681"/>
    <w:rsid w:val="4BD42F98"/>
    <w:rsid w:val="4BD765E4"/>
    <w:rsid w:val="4BD77DEF"/>
    <w:rsid w:val="4BD91571"/>
    <w:rsid w:val="4BDB2578"/>
    <w:rsid w:val="4BDC1E4C"/>
    <w:rsid w:val="4BDD6CE9"/>
    <w:rsid w:val="4BDD6D31"/>
    <w:rsid w:val="4BDE2760"/>
    <w:rsid w:val="4BDE6540"/>
    <w:rsid w:val="4BDE65DD"/>
    <w:rsid w:val="4BE31FBA"/>
    <w:rsid w:val="4BE60F1D"/>
    <w:rsid w:val="4BE62CCB"/>
    <w:rsid w:val="4BE64A79"/>
    <w:rsid w:val="4BE66617"/>
    <w:rsid w:val="4BEB6533"/>
    <w:rsid w:val="4BEC7CE7"/>
    <w:rsid w:val="4BED22AB"/>
    <w:rsid w:val="4BEE4070"/>
    <w:rsid w:val="4BEF1B80"/>
    <w:rsid w:val="4BF24021"/>
    <w:rsid w:val="4BF317E4"/>
    <w:rsid w:val="4BF54CBC"/>
    <w:rsid w:val="4BF74ED8"/>
    <w:rsid w:val="4BF779D8"/>
    <w:rsid w:val="4BF929FE"/>
    <w:rsid w:val="4BFA500E"/>
    <w:rsid w:val="4BFB1C38"/>
    <w:rsid w:val="4BFB49C8"/>
    <w:rsid w:val="4BFB5659"/>
    <w:rsid w:val="4BFE0015"/>
    <w:rsid w:val="4BFF21E6"/>
    <w:rsid w:val="4C001485"/>
    <w:rsid w:val="4C001FDF"/>
    <w:rsid w:val="4C014FDE"/>
    <w:rsid w:val="4C017BB8"/>
    <w:rsid w:val="4C03562B"/>
    <w:rsid w:val="4C036311"/>
    <w:rsid w:val="4C041459"/>
    <w:rsid w:val="4C0575F5"/>
    <w:rsid w:val="4C07760F"/>
    <w:rsid w:val="4C0832F3"/>
    <w:rsid w:val="4C08678F"/>
    <w:rsid w:val="4C08713E"/>
    <w:rsid w:val="4C09680A"/>
    <w:rsid w:val="4C0B2731"/>
    <w:rsid w:val="4C0C2029"/>
    <w:rsid w:val="4C1044AC"/>
    <w:rsid w:val="4C106B3C"/>
    <w:rsid w:val="4C116036"/>
    <w:rsid w:val="4C1163B5"/>
    <w:rsid w:val="4C121D12"/>
    <w:rsid w:val="4C12586E"/>
    <w:rsid w:val="4C1365B9"/>
    <w:rsid w:val="4C15535E"/>
    <w:rsid w:val="4C1562FD"/>
    <w:rsid w:val="4C161FE1"/>
    <w:rsid w:val="4C175952"/>
    <w:rsid w:val="4C177638"/>
    <w:rsid w:val="4C191DD1"/>
    <w:rsid w:val="4C1930A0"/>
    <w:rsid w:val="4C1A406E"/>
    <w:rsid w:val="4C1A4247"/>
    <w:rsid w:val="4C1A7382"/>
    <w:rsid w:val="4C1B0BC7"/>
    <w:rsid w:val="4C1B7CB8"/>
    <w:rsid w:val="4C1E06B7"/>
    <w:rsid w:val="4C2066C2"/>
    <w:rsid w:val="4C206FB2"/>
    <w:rsid w:val="4C20730C"/>
    <w:rsid w:val="4C207687"/>
    <w:rsid w:val="4C224EF4"/>
    <w:rsid w:val="4C2264C8"/>
    <w:rsid w:val="4C237B28"/>
    <w:rsid w:val="4C245D48"/>
    <w:rsid w:val="4C245FFB"/>
    <w:rsid w:val="4C263730"/>
    <w:rsid w:val="4C274EBD"/>
    <w:rsid w:val="4C2A7D1C"/>
    <w:rsid w:val="4C2B65A6"/>
    <w:rsid w:val="4C2C4B82"/>
    <w:rsid w:val="4C2F4672"/>
    <w:rsid w:val="4C3103EA"/>
    <w:rsid w:val="4C31204B"/>
    <w:rsid w:val="4C353320"/>
    <w:rsid w:val="4C374D22"/>
    <w:rsid w:val="4C382BF0"/>
    <w:rsid w:val="4C39729F"/>
    <w:rsid w:val="4C3A6B73"/>
    <w:rsid w:val="4C3C28EB"/>
    <w:rsid w:val="4C3E2B07"/>
    <w:rsid w:val="4C3E48B5"/>
    <w:rsid w:val="4C40062D"/>
    <w:rsid w:val="4C40253D"/>
    <w:rsid w:val="4C4117ED"/>
    <w:rsid w:val="4C4704DF"/>
    <w:rsid w:val="4C4B3EA6"/>
    <w:rsid w:val="4C4D2DF2"/>
    <w:rsid w:val="4C4D7850"/>
    <w:rsid w:val="4C511F79"/>
    <w:rsid w:val="4C5145E8"/>
    <w:rsid w:val="4C514FDF"/>
    <w:rsid w:val="4C516396"/>
    <w:rsid w:val="4C520360"/>
    <w:rsid w:val="4C52210E"/>
    <w:rsid w:val="4C523EBC"/>
    <w:rsid w:val="4C5440D8"/>
    <w:rsid w:val="4C545E87"/>
    <w:rsid w:val="4C557629"/>
    <w:rsid w:val="4C566433"/>
    <w:rsid w:val="4C567E51"/>
    <w:rsid w:val="4C57314A"/>
    <w:rsid w:val="4C584C9A"/>
    <w:rsid w:val="4C596EAB"/>
    <w:rsid w:val="4C5A1A08"/>
    <w:rsid w:val="4C5B0FC3"/>
    <w:rsid w:val="4C5C4D3B"/>
    <w:rsid w:val="4C5C714E"/>
    <w:rsid w:val="4C60334C"/>
    <w:rsid w:val="4C6205A3"/>
    <w:rsid w:val="4C6267F5"/>
    <w:rsid w:val="4C637BD3"/>
    <w:rsid w:val="4C6562E6"/>
    <w:rsid w:val="4C675BBA"/>
    <w:rsid w:val="4C6A200D"/>
    <w:rsid w:val="4C6A7458"/>
    <w:rsid w:val="4C6C60C8"/>
    <w:rsid w:val="4C6E7E3C"/>
    <w:rsid w:val="4C700C6D"/>
    <w:rsid w:val="4C713645"/>
    <w:rsid w:val="4C7954F2"/>
    <w:rsid w:val="4C7A33F1"/>
    <w:rsid w:val="4C7D66DE"/>
    <w:rsid w:val="4C80417A"/>
    <w:rsid w:val="4C8147A2"/>
    <w:rsid w:val="4C8225A8"/>
    <w:rsid w:val="4C830985"/>
    <w:rsid w:val="4C845E88"/>
    <w:rsid w:val="4C880AB6"/>
    <w:rsid w:val="4C890670"/>
    <w:rsid w:val="4C895428"/>
    <w:rsid w:val="4C897B83"/>
    <w:rsid w:val="4C8A344F"/>
    <w:rsid w:val="4C8A5C50"/>
    <w:rsid w:val="4C8B19CD"/>
    <w:rsid w:val="4C8C0514"/>
    <w:rsid w:val="4C8F4668"/>
    <w:rsid w:val="4C940979"/>
    <w:rsid w:val="4C953CCF"/>
    <w:rsid w:val="4C9567E0"/>
    <w:rsid w:val="4C9569F4"/>
    <w:rsid w:val="4C96024D"/>
    <w:rsid w:val="4C971356"/>
    <w:rsid w:val="4C993183"/>
    <w:rsid w:val="4C995F8F"/>
    <w:rsid w:val="4C9D15DC"/>
    <w:rsid w:val="4C9E35A6"/>
    <w:rsid w:val="4C9E7102"/>
    <w:rsid w:val="4CA014BA"/>
    <w:rsid w:val="4CA1169F"/>
    <w:rsid w:val="4CA21624"/>
    <w:rsid w:val="4CA2369D"/>
    <w:rsid w:val="4CA27F4D"/>
    <w:rsid w:val="4CA408F8"/>
    <w:rsid w:val="4CA52B95"/>
    <w:rsid w:val="4CA55474"/>
    <w:rsid w:val="4CA9022C"/>
    <w:rsid w:val="4CAA1F4A"/>
    <w:rsid w:val="4CAA6B76"/>
    <w:rsid w:val="4CAB3B76"/>
    <w:rsid w:val="4CAC7A71"/>
    <w:rsid w:val="4CAD5597"/>
    <w:rsid w:val="4CAE1A3B"/>
    <w:rsid w:val="4CAE37E9"/>
    <w:rsid w:val="4CAF63A8"/>
    <w:rsid w:val="4CB15087"/>
    <w:rsid w:val="4CB42DC9"/>
    <w:rsid w:val="4CB6269D"/>
    <w:rsid w:val="4CB63D4F"/>
    <w:rsid w:val="4CBD1C7E"/>
    <w:rsid w:val="4CBE2774"/>
    <w:rsid w:val="4CBE77A4"/>
    <w:rsid w:val="4CBF3AD3"/>
    <w:rsid w:val="4CC36A0B"/>
    <w:rsid w:val="4CC528E0"/>
    <w:rsid w:val="4CC60784"/>
    <w:rsid w:val="4CC60E48"/>
    <w:rsid w:val="4CC72AFC"/>
    <w:rsid w:val="4CC75CE4"/>
    <w:rsid w:val="4CC76658"/>
    <w:rsid w:val="4CC879EE"/>
    <w:rsid w:val="4CC965CB"/>
    <w:rsid w:val="4CC96E05"/>
    <w:rsid w:val="4CCA0652"/>
    <w:rsid w:val="4CCA1D53"/>
    <w:rsid w:val="4CCA6149"/>
    <w:rsid w:val="4CCB17C9"/>
    <w:rsid w:val="4CCE622D"/>
    <w:rsid w:val="4CCF56AF"/>
    <w:rsid w:val="4CCF5D5B"/>
    <w:rsid w:val="4CD1196C"/>
    <w:rsid w:val="4CD34FFD"/>
    <w:rsid w:val="4CD43044"/>
    <w:rsid w:val="4CD47F29"/>
    <w:rsid w:val="4CD55219"/>
    <w:rsid w:val="4CD62D3F"/>
    <w:rsid w:val="4CD6689C"/>
    <w:rsid w:val="4CD80866"/>
    <w:rsid w:val="4CD8166C"/>
    <w:rsid w:val="4CD86981"/>
    <w:rsid w:val="4CDB0356"/>
    <w:rsid w:val="4CDB2104"/>
    <w:rsid w:val="4CDB3A45"/>
    <w:rsid w:val="4CDB65A8"/>
    <w:rsid w:val="4CDD1504"/>
    <w:rsid w:val="4CDD3E84"/>
    <w:rsid w:val="4CDE39A2"/>
    <w:rsid w:val="4CE36FC2"/>
    <w:rsid w:val="4CE52F83"/>
    <w:rsid w:val="4CE54D31"/>
    <w:rsid w:val="4CE75EA7"/>
    <w:rsid w:val="4CE84480"/>
    <w:rsid w:val="4CE85335"/>
    <w:rsid w:val="4CEC6C65"/>
    <w:rsid w:val="4CEE0089"/>
    <w:rsid w:val="4CEE254B"/>
    <w:rsid w:val="4CF338F1"/>
    <w:rsid w:val="4CF34F85"/>
    <w:rsid w:val="4CF37F87"/>
    <w:rsid w:val="4CF51418"/>
    <w:rsid w:val="4CF53312"/>
    <w:rsid w:val="4CF60CEC"/>
    <w:rsid w:val="4CF80F08"/>
    <w:rsid w:val="4CF979F3"/>
    <w:rsid w:val="4CFA28E1"/>
    <w:rsid w:val="4CFB19FA"/>
    <w:rsid w:val="4CFF4D3D"/>
    <w:rsid w:val="4D0072CE"/>
    <w:rsid w:val="4D0160D2"/>
    <w:rsid w:val="4D016F62"/>
    <w:rsid w:val="4D0258E3"/>
    <w:rsid w:val="4D026A38"/>
    <w:rsid w:val="4D027691"/>
    <w:rsid w:val="4D052183"/>
    <w:rsid w:val="4D063625"/>
    <w:rsid w:val="4D067C77"/>
    <w:rsid w:val="4D074FC9"/>
    <w:rsid w:val="4D081FE8"/>
    <w:rsid w:val="4D087914"/>
    <w:rsid w:val="4D094EC3"/>
    <w:rsid w:val="4D0A3BD6"/>
    <w:rsid w:val="4D0B0C3B"/>
    <w:rsid w:val="4D0C5758"/>
    <w:rsid w:val="4D0C6761"/>
    <w:rsid w:val="4D0E4962"/>
    <w:rsid w:val="4D0E78B8"/>
    <w:rsid w:val="4D106251"/>
    <w:rsid w:val="4D110046"/>
    <w:rsid w:val="4D115B26"/>
    <w:rsid w:val="4D1246F4"/>
    <w:rsid w:val="4D14087F"/>
    <w:rsid w:val="4D1422F1"/>
    <w:rsid w:val="4D1423BA"/>
    <w:rsid w:val="4D14794A"/>
    <w:rsid w:val="4D1675E0"/>
    <w:rsid w:val="4D183358"/>
    <w:rsid w:val="4D1A606D"/>
    <w:rsid w:val="4D1A70D0"/>
    <w:rsid w:val="4D1B4BF6"/>
    <w:rsid w:val="4D1D52D6"/>
    <w:rsid w:val="4D1E54D9"/>
    <w:rsid w:val="4D1F08FE"/>
    <w:rsid w:val="4D1F46E6"/>
    <w:rsid w:val="4D21770D"/>
    <w:rsid w:val="4D227D33"/>
    <w:rsid w:val="4D241434"/>
    <w:rsid w:val="4D2419F5"/>
    <w:rsid w:val="4D243AAB"/>
    <w:rsid w:val="4D256373"/>
    <w:rsid w:val="4D292E6F"/>
    <w:rsid w:val="4D2A6229"/>
    <w:rsid w:val="4D2A6A5E"/>
    <w:rsid w:val="4D2B308B"/>
    <w:rsid w:val="4D2B76CB"/>
    <w:rsid w:val="4D2C0BB1"/>
    <w:rsid w:val="4D2D03A9"/>
    <w:rsid w:val="4D2E2B7B"/>
    <w:rsid w:val="4D3006A2"/>
    <w:rsid w:val="4D302BE6"/>
    <w:rsid w:val="4D3164E1"/>
    <w:rsid w:val="4D3205B7"/>
    <w:rsid w:val="4D32758C"/>
    <w:rsid w:val="4D3363F7"/>
    <w:rsid w:val="4D381304"/>
    <w:rsid w:val="4D39022C"/>
    <w:rsid w:val="4D39488E"/>
    <w:rsid w:val="4D3C5F84"/>
    <w:rsid w:val="4D3D25FD"/>
    <w:rsid w:val="4D3F08E5"/>
    <w:rsid w:val="4D433341"/>
    <w:rsid w:val="4D4442F9"/>
    <w:rsid w:val="4D450160"/>
    <w:rsid w:val="4D4555D7"/>
    <w:rsid w:val="4D471406"/>
    <w:rsid w:val="4D471547"/>
    <w:rsid w:val="4D472CD8"/>
    <w:rsid w:val="4D4952BF"/>
    <w:rsid w:val="4D496584"/>
    <w:rsid w:val="4D496E78"/>
    <w:rsid w:val="4D4B45DE"/>
    <w:rsid w:val="4D4E0B28"/>
    <w:rsid w:val="4D4E28D6"/>
    <w:rsid w:val="4D4F1031"/>
    <w:rsid w:val="4D5059EF"/>
    <w:rsid w:val="4D53613E"/>
    <w:rsid w:val="4D537EEC"/>
    <w:rsid w:val="4D566987"/>
    <w:rsid w:val="4D573E80"/>
    <w:rsid w:val="4D575C52"/>
    <w:rsid w:val="4D5C1497"/>
    <w:rsid w:val="4D5F117A"/>
    <w:rsid w:val="4D603F64"/>
    <w:rsid w:val="4D60586A"/>
    <w:rsid w:val="4D610578"/>
    <w:rsid w:val="4D62532F"/>
    <w:rsid w:val="4D641328"/>
    <w:rsid w:val="4D655280"/>
    <w:rsid w:val="4D6641BE"/>
    <w:rsid w:val="4D6647B8"/>
    <w:rsid w:val="4D672988"/>
    <w:rsid w:val="4D697710"/>
    <w:rsid w:val="4D6B16DA"/>
    <w:rsid w:val="4D6B3488"/>
    <w:rsid w:val="4D6E026A"/>
    <w:rsid w:val="4D6F5112"/>
    <w:rsid w:val="4D703618"/>
    <w:rsid w:val="4D73058E"/>
    <w:rsid w:val="4D741036"/>
    <w:rsid w:val="4D763952"/>
    <w:rsid w:val="4D7B5B89"/>
    <w:rsid w:val="4D7B7443"/>
    <w:rsid w:val="4D7C748D"/>
    <w:rsid w:val="4D7D140D"/>
    <w:rsid w:val="4D7E765F"/>
    <w:rsid w:val="4D7F5185"/>
    <w:rsid w:val="4D806C48"/>
    <w:rsid w:val="4D821AE1"/>
    <w:rsid w:val="4D8503A8"/>
    <w:rsid w:val="4D8528BE"/>
    <w:rsid w:val="4D857CD2"/>
    <w:rsid w:val="4D863DD4"/>
    <w:rsid w:val="4D891796"/>
    <w:rsid w:val="4D8B7957"/>
    <w:rsid w:val="4D8D41B0"/>
    <w:rsid w:val="4D8E361A"/>
    <w:rsid w:val="4D904889"/>
    <w:rsid w:val="4D924008"/>
    <w:rsid w:val="4D97427D"/>
    <w:rsid w:val="4D9813DB"/>
    <w:rsid w:val="4D9907B6"/>
    <w:rsid w:val="4D9B5D46"/>
    <w:rsid w:val="4D9D6722"/>
    <w:rsid w:val="4D9E1AAF"/>
    <w:rsid w:val="4D9E22B1"/>
    <w:rsid w:val="4D9E4DCB"/>
    <w:rsid w:val="4D9E7587"/>
    <w:rsid w:val="4D9F75D5"/>
    <w:rsid w:val="4DA24555"/>
    <w:rsid w:val="4DA4699A"/>
    <w:rsid w:val="4DA51631"/>
    <w:rsid w:val="4DA603F9"/>
    <w:rsid w:val="4DA77F11"/>
    <w:rsid w:val="4DA81AB2"/>
    <w:rsid w:val="4DA90454"/>
    <w:rsid w:val="4DA92202"/>
    <w:rsid w:val="4DA93FB0"/>
    <w:rsid w:val="4DAC2621"/>
    <w:rsid w:val="4DAC584E"/>
    <w:rsid w:val="4DAD667E"/>
    <w:rsid w:val="4DAF4686"/>
    <w:rsid w:val="4DAF4B7C"/>
    <w:rsid w:val="4DB0533F"/>
    <w:rsid w:val="4DB13F59"/>
    <w:rsid w:val="4DB22918"/>
    <w:rsid w:val="4DB27309"/>
    <w:rsid w:val="4DB32CE9"/>
    <w:rsid w:val="4DB43081"/>
    <w:rsid w:val="4DB65B97"/>
    <w:rsid w:val="4DB85857"/>
    <w:rsid w:val="4DBB757E"/>
    <w:rsid w:val="4DBD7A5B"/>
    <w:rsid w:val="4DBF6658"/>
    <w:rsid w:val="4DC1754C"/>
    <w:rsid w:val="4DC25072"/>
    <w:rsid w:val="4DC332C4"/>
    <w:rsid w:val="4DC34025"/>
    <w:rsid w:val="4DC4211C"/>
    <w:rsid w:val="4DC617B7"/>
    <w:rsid w:val="4DC84B1F"/>
    <w:rsid w:val="4DC94652"/>
    <w:rsid w:val="4DCB2178"/>
    <w:rsid w:val="4DD11D56"/>
    <w:rsid w:val="4DD23507"/>
    <w:rsid w:val="4DD23E5B"/>
    <w:rsid w:val="4DD3379E"/>
    <w:rsid w:val="4DD4318A"/>
    <w:rsid w:val="4DD52FF7"/>
    <w:rsid w:val="4DD74FC1"/>
    <w:rsid w:val="4DD94895"/>
    <w:rsid w:val="4DDD2057"/>
    <w:rsid w:val="4DDF79D2"/>
    <w:rsid w:val="4DE009CD"/>
    <w:rsid w:val="4DE05196"/>
    <w:rsid w:val="4DE34966"/>
    <w:rsid w:val="4DE7590F"/>
    <w:rsid w:val="4DE82D2A"/>
    <w:rsid w:val="4DEB3960"/>
    <w:rsid w:val="4DED1C6B"/>
    <w:rsid w:val="4DED6593"/>
    <w:rsid w:val="4DEE0118"/>
    <w:rsid w:val="4DEF2F60"/>
    <w:rsid w:val="4DF00955"/>
    <w:rsid w:val="4DF23693"/>
    <w:rsid w:val="4DF23BA9"/>
    <w:rsid w:val="4DF2728F"/>
    <w:rsid w:val="4DF572F3"/>
    <w:rsid w:val="4DF660F0"/>
    <w:rsid w:val="4DF74D1B"/>
    <w:rsid w:val="4DF75F2C"/>
    <w:rsid w:val="4DF82CBB"/>
    <w:rsid w:val="4DF96CE5"/>
    <w:rsid w:val="4DFC0584"/>
    <w:rsid w:val="4DFE2DA6"/>
    <w:rsid w:val="4E013DEC"/>
    <w:rsid w:val="4E015085"/>
    <w:rsid w:val="4E031912"/>
    <w:rsid w:val="4E04568A"/>
    <w:rsid w:val="4E047438"/>
    <w:rsid w:val="4E0538DC"/>
    <w:rsid w:val="4E0631B0"/>
    <w:rsid w:val="4E076E23"/>
    <w:rsid w:val="4E08156A"/>
    <w:rsid w:val="4E084931"/>
    <w:rsid w:val="4E096189"/>
    <w:rsid w:val="4E0C62CB"/>
    <w:rsid w:val="4E0E2588"/>
    <w:rsid w:val="4E10236E"/>
    <w:rsid w:val="4E1034FE"/>
    <w:rsid w:val="4E105DDD"/>
    <w:rsid w:val="4E11024C"/>
    <w:rsid w:val="4E1231C8"/>
    <w:rsid w:val="4E125FF9"/>
    <w:rsid w:val="4E146FDA"/>
    <w:rsid w:val="4E164636"/>
    <w:rsid w:val="4E165AE9"/>
    <w:rsid w:val="4E176238"/>
    <w:rsid w:val="4E181582"/>
    <w:rsid w:val="4E191136"/>
    <w:rsid w:val="4E1A6C5C"/>
    <w:rsid w:val="4E1D0004"/>
    <w:rsid w:val="4E1E04FA"/>
    <w:rsid w:val="4E233D62"/>
    <w:rsid w:val="4E234854"/>
    <w:rsid w:val="4E24151F"/>
    <w:rsid w:val="4E2427C8"/>
    <w:rsid w:val="4E245324"/>
    <w:rsid w:val="4E2468F9"/>
    <w:rsid w:val="4E2525D2"/>
    <w:rsid w:val="4E255D2C"/>
    <w:rsid w:val="4E263ABC"/>
    <w:rsid w:val="4E28581D"/>
    <w:rsid w:val="4E2A76AA"/>
    <w:rsid w:val="4E2A7C75"/>
    <w:rsid w:val="4E2B70BB"/>
    <w:rsid w:val="4E2E44B5"/>
    <w:rsid w:val="4E320449"/>
    <w:rsid w:val="4E337CC1"/>
    <w:rsid w:val="4E34482D"/>
    <w:rsid w:val="4E381EE7"/>
    <w:rsid w:val="4E3863B1"/>
    <w:rsid w:val="4E3917D8"/>
    <w:rsid w:val="4E3B5407"/>
    <w:rsid w:val="4E3C4E24"/>
    <w:rsid w:val="4E3C6BD2"/>
    <w:rsid w:val="4E3D28B9"/>
    <w:rsid w:val="4E3E294A"/>
    <w:rsid w:val="4E3F60B3"/>
    <w:rsid w:val="4E405A09"/>
    <w:rsid w:val="4E41068C"/>
    <w:rsid w:val="4E41243B"/>
    <w:rsid w:val="4E423086"/>
    <w:rsid w:val="4E424B38"/>
    <w:rsid w:val="4E4361B3"/>
    <w:rsid w:val="4E437F61"/>
    <w:rsid w:val="4E465CA3"/>
    <w:rsid w:val="4E46683E"/>
    <w:rsid w:val="4E467A51"/>
    <w:rsid w:val="4E473679"/>
    <w:rsid w:val="4E473EF5"/>
    <w:rsid w:val="4E4825A5"/>
    <w:rsid w:val="4E4D5283"/>
    <w:rsid w:val="4E4E4040"/>
    <w:rsid w:val="4E4F3016"/>
    <w:rsid w:val="4E503367"/>
    <w:rsid w:val="4E555EE6"/>
    <w:rsid w:val="4E573A0C"/>
    <w:rsid w:val="4E582582"/>
    <w:rsid w:val="4E5825CE"/>
    <w:rsid w:val="4E584948"/>
    <w:rsid w:val="4E5878F0"/>
    <w:rsid w:val="4E5A73F9"/>
    <w:rsid w:val="4E5B11D0"/>
    <w:rsid w:val="4E5B174E"/>
    <w:rsid w:val="4E5B7E0F"/>
    <w:rsid w:val="4E5C1022"/>
    <w:rsid w:val="4E5D5070"/>
    <w:rsid w:val="4E5F531C"/>
    <w:rsid w:val="4E6352B2"/>
    <w:rsid w:val="4E6525CD"/>
    <w:rsid w:val="4E68631F"/>
    <w:rsid w:val="4E6915B4"/>
    <w:rsid w:val="4E69181D"/>
    <w:rsid w:val="4E6E4AEA"/>
    <w:rsid w:val="4E6F0D56"/>
    <w:rsid w:val="4E740A62"/>
    <w:rsid w:val="4E7740AE"/>
    <w:rsid w:val="4E797E26"/>
    <w:rsid w:val="4E7B542D"/>
    <w:rsid w:val="4E7B6812"/>
    <w:rsid w:val="4E7E2024"/>
    <w:rsid w:val="4E8153A4"/>
    <w:rsid w:val="4E816CDB"/>
    <w:rsid w:val="4E824F2D"/>
    <w:rsid w:val="4E85044A"/>
    <w:rsid w:val="4E890439"/>
    <w:rsid w:val="4E897E03"/>
    <w:rsid w:val="4E8A18B2"/>
    <w:rsid w:val="4E8A2033"/>
    <w:rsid w:val="4E8A22F1"/>
    <w:rsid w:val="4E8C2037"/>
    <w:rsid w:val="4E8E3B9A"/>
    <w:rsid w:val="4E915170"/>
    <w:rsid w:val="4E940261"/>
    <w:rsid w:val="4E946A0E"/>
    <w:rsid w:val="4E951683"/>
    <w:rsid w:val="4E957374"/>
    <w:rsid w:val="4E965B2A"/>
    <w:rsid w:val="4E9904C8"/>
    <w:rsid w:val="4E9A25A4"/>
    <w:rsid w:val="4E9B37DB"/>
    <w:rsid w:val="4E9C040F"/>
    <w:rsid w:val="4E9D1D67"/>
    <w:rsid w:val="4E9D302E"/>
    <w:rsid w:val="4E9D3968"/>
    <w:rsid w:val="4EA053B3"/>
    <w:rsid w:val="4EA16E0B"/>
    <w:rsid w:val="4EA3736A"/>
    <w:rsid w:val="4EA604F0"/>
    <w:rsid w:val="4EA8078F"/>
    <w:rsid w:val="4EA8347A"/>
    <w:rsid w:val="4EAC0C74"/>
    <w:rsid w:val="4EAC5FE4"/>
    <w:rsid w:val="4EAD57F9"/>
    <w:rsid w:val="4EAF55F6"/>
    <w:rsid w:val="4EAF703B"/>
    <w:rsid w:val="4EB012A5"/>
    <w:rsid w:val="4EB1136E"/>
    <w:rsid w:val="4EB114C8"/>
    <w:rsid w:val="4EB13BC1"/>
    <w:rsid w:val="4EB250E6"/>
    <w:rsid w:val="4EB34983"/>
    <w:rsid w:val="4EB424B3"/>
    <w:rsid w:val="4EB8660D"/>
    <w:rsid w:val="4EB94DA2"/>
    <w:rsid w:val="4EBB1E71"/>
    <w:rsid w:val="4EBB7FDC"/>
    <w:rsid w:val="4EBE4B6D"/>
    <w:rsid w:val="4EBF4E76"/>
    <w:rsid w:val="4EC03311"/>
    <w:rsid w:val="4EC03366"/>
    <w:rsid w:val="4EC26700"/>
    <w:rsid w:val="4EC3271C"/>
    <w:rsid w:val="4EC36788"/>
    <w:rsid w:val="4EC372F3"/>
    <w:rsid w:val="4EC454FE"/>
    <w:rsid w:val="4EC47DD1"/>
    <w:rsid w:val="4EC70B92"/>
    <w:rsid w:val="4EC74F96"/>
    <w:rsid w:val="4EC8490A"/>
    <w:rsid w:val="4ECA0682"/>
    <w:rsid w:val="4ECA68D4"/>
    <w:rsid w:val="4ECC43FA"/>
    <w:rsid w:val="4ECD7216"/>
    <w:rsid w:val="4ED11A10"/>
    <w:rsid w:val="4ED20858"/>
    <w:rsid w:val="4ED212E5"/>
    <w:rsid w:val="4ED41501"/>
    <w:rsid w:val="4ED4725C"/>
    <w:rsid w:val="4ED63C7C"/>
    <w:rsid w:val="4ED662EC"/>
    <w:rsid w:val="4ED74DB7"/>
    <w:rsid w:val="4ED90446"/>
    <w:rsid w:val="4ED922A8"/>
    <w:rsid w:val="4EDC1880"/>
    <w:rsid w:val="4EDC684B"/>
    <w:rsid w:val="4EE27CB5"/>
    <w:rsid w:val="4EE27E7E"/>
    <w:rsid w:val="4EE31744"/>
    <w:rsid w:val="4EE459BB"/>
    <w:rsid w:val="4EE47996"/>
    <w:rsid w:val="4EE5726A"/>
    <w:rsid w:val="4EE80889"/>
    <w:rsid w:val="4EEA0D24"/>
    <w:rsid w:val="4EEC684A"/>
    <w:rsid w:val="4EED611E"/>
    <w:rsid w:val="4EEE4590"/>
    <w:rsid w:val="4EEF1E97"/>
    <w:rsid w:val="4EF026E1"/>
    <w:rsid w:val="4EF30968"/>
    <w:rsid w:val="4EF32136"/>
    <w:rsid w:val="4EF37AFA"/>
    <w:rsid w:val="4EF4084B"/>
    <w:rsid w:val="4EF549DC"/>
    <w:rsid w:val="4EF65D4F"/>
    <w:rsid w:val="4EF9119D"/>
    <w:rsid w:val="4EFA0F67"/>
    <w:rsid w:val="4EFD1A07"/>
    <w:rsid w:val="4F0168E2"/>
    <w:rsid w:val="4F0219FB"/>
    <w:rsid w:val="4F021BCA"/>
    <w:rsid w:val="4F02606E"/>
    <w:rsid w:val="4F026BBB"/>
    <w:rsid w:val="4F02733F"/>
    <w:rsid w:val="4F033466"/>
    <w:rsid w:val="4F035942"/>
    <w:rsid w:val="4F037C52"/>
    <w:rsid w:val="4F052DD9"/>
    <w:rsid w:val="4F05790C"/>
    <w:rsid w:val="4F0612C4"/>
    <w:rsid w:val="4F0664E3"/>
    <w:rsid w:val="4F082DBA"/>
    <w:rsid w:val="4F091C95"/>
    <w:rsid w:val="4F0A0A7E"/>
    <w:rsid w:val="4F0A3AEB"/>
    <w:rsid w:val="4F0A3FB4"/>
    <w:rsid w:val="4F0A6CD0"/>
    <w:rsid w:val="4F0C0C9A"/>
    <w:rsid w:val="4F0C1259"/>
    <w:rsid w:val="4F0F42E7"/>
    <w:rsid w:val="4F0F777F"/>
    <w:rsid w:val="4F113E29"/>
    <w:rsid w:val="4F1174DD"/>
    <w:rsid w:val="4F132029"/>
    <w:rsid w:val="4F161B19"/>
    <w:rsid w:val="4F17411A"/>
    <w:rsid w:val="4F1827BB"/>
    <w:rsid w:val="4F1829A8"/>
    <w:rsid w:val="4F18402F"/>
    <w:rsid w:val="4F196F13"/>
    <w:rsid w:val="4F1B2C8C"/>
    <w:rsid w:val="4F1D2EA8"/>
    <w:rsid w:val="4F201AAB"/>
    <w:rsid w:val="4F213F9C"/>
    <w:rsid w:val="4F215ECC"/>
    <w:rsid w:val="4F22226C"/>
    <w:rsid w:val="4F243D72"/>
    <w:rsid w:val="4F245FE4"/>
    <w:rsid w:val="4F250ADA"/>
    <w:rsid w:val="4F254D82"/>
    <w:rsid w:val="4F2552FE"/>
    <w:rsid w:val="4F2561F2"/>
    <w:rsid w:val="4F277882"/>
    <w:rsid w:val="4F28465E"/>
    <w:rsid w:val="4F295A51"/>
    <w:rsid w:val="4F2B763F"/>
    <w:rsid w:val="4F2E3355"/>
    <w:rsid w:val="4F2E4EA6"/>
    <w:rsid w:val="4F302EDB"/>
    <w:rsid w:val="4F3063ED"/>
    <w:rsid w:val="4F3140A2"/>
    <w:rsid w:val="4F323923"/>
    <w:rsid w:val="4F332747"/>
    <w:rsid w:val="4F332EB2"/>
    <w:rsid w:val="4F33361E"/>
    <w:rsid w:val="4F351F9F"/>
    <w:rsid w:val="4F3522A7"/>
    <w:rsid w:val="4F363F69"/>
    <w:rsid w:val="4F387BB4"/>
    <w:rsid w:val="4F391364"/>
    <w:rsid w:val="4F3A1A40"/>
    <w:rsid w:val="4F3A3455"/>
    <w:rsid w:val="4F3A5808"/>
    <w:rsid w:val="4F3B50DC"/>
    <w:rsid w:val="4F3C7FAF"/>
    <w:rsid w:val="4F3E697A"/>
    <w:rsid w:val="4F4026F2"/>
    <w:rsid w:val="4F413C4F"/>
    <w:rsid w:val="4F4331C8"/>
    <w:rsid w:val="4F4552C7"/>
    <w:rsid w:val="4F4955F9"/>
    <w:rsid w:val="4F4A3571"/>
    <w:rsid w:val="4F4B17C3"/>
    <w:rsid w:val="4F4C1B0A"/>
    <w:rsid w:val="4F4C72E9"/>
    <w:rsid w:val="4F4D000C"/>
    <w:rsid w:val="4F4D395F"/>
    <w:rsid w:val="4F4F0B87"/>
    <w:rsid w:val="4F521B55"/>
    <w:rsid w:val="4F53004B"/>
    <w:rsid w:val="4F532671"/>
    <w:rsid w:val="4F555899"/>
    <w:rsid w:val="4F561F16"/>
    <w:rsid w:val="4F563CC4"/>
    <w:rsid w:val="4F5663A6"/>
    <w:rsid w:val="4F5760AE"/>
    <w:rsid w:val="4F586395"/>
    <w:rsid w:val="4F59547E"/>
    <w:rsid w:val="4F5B50CC"/>
    <w:rsid w:val="4F5D26B8"/>
    <w:rsid w:val="4F5D32A4"/>
    <w:rsid w:val="4F5F701C"/>
    <w:rsid w:val="4F630D76"/>
    <w:rsid w:val="4F63223D"/>
    <w:rsid w:val="4F654245"/>
    <w:rsid w:val="4F6574C3"/>
    <w:rsid w:val="4F660E54"/>
    <w:rsid w:val="4F672375"/>
    <w:rsid w:val="4F674123"/>
    <w:rsid w:val="4F675ED1"/>
    <w:rsid w:val="4F680661"/>
    <w:rsid w:val="4F697E9B"/>
    <w:rsid w:val="4F6B01EF"/>
    <w:rsid w:val="4F6B62B1"/>
    <w:rsid w:val="4F6D5D25"/>
    <w:rsid w:val="4F6E725F"/>
    <w:rsid w:val="4F707ABB"/>
    <w:rsid w:val="4F712C7D"/>
    <w:rsid w:val="4F720A10"/>
    <w:rsid w:val="4F730D1A"/>
    <w:rsid w:val="4F734876"/>
    <w:rsid w:val="4F756840"/>
    <w:rsid w:val="4F760F95"/>
    <w:rsid w:val="4F766E52"/>
    <w:rsid w:val="4F782847"/>
    <w:rsid w:val="4F786498"/>
    <w:rsid w:val="4F7A3E56"/>
    <w:rsid w:val="4F7D1A3B"/>
    <w:rsid w:val="4F867177"/>
    <w:rsid w:val="4F87001C"/>
    <w:rsid w:val="4F8864FC"/>
    <w:rsid w:val="4F8922EB"/>
    <w:rsid w:val="4F8B7E11"/>
    <w:rsid w:val="4F8C3B89"/>
    <w:rsid w:val="4F8C54B0"/>
    <w:rsid w:val="4F8F4748"/>
    <w:rsid w:val="4F905428"/>
    <w:rsid w:val="4F922EB1"/>
    <w:rsid w:val="4F9273F2"/>
    <w:rsid w:val="4F980780"/>
    <w:rsid w:val="4F98640F"/>
    <w:rsid w:val="4F9A02AC"/>
    <w:rsid w:val="4F9E2BBB"/>
    <w:rsid w:val="4FA0572C"/>
    <w:rsid w:val="4FA077E0"/>
    <w:rsid w:val="4FA15887"/>
    <w:rsid w:val="4FA31E6E"/>
    <w:rsid w:val="4FA40ED3"/>
    <w:rsid w:val="4FA47125"/>
    <w:rsid w:val="4FA64C55"/>
    <w:rsid w:val="4FA85382"/>
    <w:rsid w:val="4FA91947"/>
    <w:rsid w:val="4FAB0A60"/>
    <w:rsid w:val="4FAB6072"/>
    <w:rsid w:val="4FAD5FDA"/>
    <w:rsid w:val="4FAE1848"/>
    <w:rsid w:val="4FAF0632"/>
    <w:rsid w:val="4FB05A3E"/>
    <w:rsid w:val="4FB109F7"/>
    <w:rsid w:val="4FB16BA6"/>
    <w:rsid w:val="4FB2372E"/>
    <w:rsid w:val="4FB355BA"/>
    <w:rsid w:val="4FB65078"/>
    <w:rsid w:val="4FB8497E"/>
    <w:rsid w:val="4FBD79E7"/>
    <w:rsid w:val="4FBE5890"/>
    <w:rsid w:val="4FC450D1"/>
    <w:rsid w:val="4FC53EB1"/>
    <w:rsid w:val="4FC60E49"/>
    <w:rsid w:val="4FC652ED"/>
    <w:rsid w:val="4FC9093A"/>
    <w:rsid w:val="4FC91109"/>
    <w:rsid w:val="4FCB5718"/>
    <w:rsid w:val="4FCB6460"/>
    <w:rsid w:val="4FCD042A"/>
    <w:rsid w:val="4FCE1A7A"/>
    <w:rsid w:val="4FCE550B"/>
    <w:rsid w:val="4FCE7CFE"/>
    <w:rsid w:val="4FCF0C9F"/>
    <w:rsid w:val="4FCF7922"/>
    <w:rsid w:val="4FD0261B"/>
    <w:rsid w:val="4FD03A76"/>
    <w:rsid w:val="4FD23282"/>
    <w:rsid w:val="4FD47E03"/>
    <w:rsid w:val="4FD55530"/>
    <w:rsid w:val="4FD572DE"/>
    <w:rsid w:val="4FD66531"/>
    <w:rsid w:val="4FD809FF"/>
    <w:rsid w:val="4FD86DCF"/>
    <w:rsid w:val="4FD93211"/>
    <w:rsid w:val="4FDC066D"/>
    <w:rsid w:val="4FDD0BAB"/>
    <w:rsid w:val="4FDD43E5"/>
    <w:rsid w:val="4FE16EC7"/>
    <w:rsid w:val="4FE237A9"/>
    <w:rsid w:val="4FE41925"/>
    <w:rsid w:val="4FE439C5"/>
    <w:rsid w:val="4FE57932"/>
    <w:rsid w:val="4FE77CDD"/>
    <w:rsid w:val="4FE869F7"/>
    <w:rsid w:val="4FEA718E"/>
    <w:rsid w:val="4FEB08B0"/>
    <w:rsid w:val="4FEB52AF"/>
    <w:rsid w:val="4FEE56B8"/>
    <w:rsid w:val="4FEF3390"/>
    <w:rsid w:val="4FF04118"/>
    <w:rsid w:val="4FFC7741"/>
    <w:rsid w:val="4FFD6E53"/>
    <w:rsid w:val="4FFF435B"/>
    <w:rsid w:val="50006754"/>
    <w:rsid w:val="500264E9"/>
    <w:rsid w:val="50047BC4"/>
    <w:rsid w:val="500656EA"/>
    <w:rsid w:val="50072C43"/>
    <w:rsid w:val="50074253"/>
    <w:rsid w:val="500743FA"/>
    <w:rsid w:val="50090502"/>
    <w:rsid w:val="500A342C"/>
    <w:rsid w:val="500B4801"/>
    <w:rsid w:val="500E459E"/>
    <w:rsid w:val="500F2397"/>
    <w:rsid w:val="501174FC"/>
    <w:rsid w:val="50117C34"/>
    <w:rsid w:val="501222E0"/>
    <w:rsid w:val="50125E3D"/>
    <w:rsid w:val="50143CF1"/>
    <w:rsid w:val="501716A5"/>
    <w:rsid w:val="50192A60"/>
    <w:rsid w:val="501B50CE"/>
    <w:rsid w:val="501F0559"/>
    <w:rsid w:val="501F4828"/>
    <w:rsid w:val="50201C0D"/>
    <w:rsid w:val="50207F53"/>
    <w:rsid w:val="5023004A"/>
    <w:rsid w:val="502467B2"/>
    <w:rsid w:val="50250266"/>
    <w:rsid w:val="502838B2"/>
    <w:rsid w:val="502913D8"/>
    <w:rsid w:val="5029721C"/>
    <w:rsid w:val="502F39D9"/>
    <w:rsid w:val="503009B9"/>
    <w:rsid w:val="503041DC"/>
    <w:rsid w:val="50306C0B"/>
    <w:rsid w:val="50310C2A"/>
    <w:rsid w:val="50324ECE"/>
    <w:rsid w:val="5035034B"/>
    <w:rsid w:val="503649D8"/>
    <w:rsid w:val="50394EEE"/>
    <w:rsid w:val="503A3BB1"/>
    <w:rsid w:val="503A5393"/>
    <w:rsid w:val="503D1E63"/>
    <w:rsid w:val="503E340A"/>
    <w:rsid w:val="503F0CF4"/>
    <w:rsid w:val="50406E4E"/>
    <w:rsid w:val="504075C5"/>
    <w:rsid w:val="50412BC6"/>
    <w:rsid w:val="50412F77"/>
    <w:rsid w:val="50414974"/>
    <w:rsid w:val="504356C2"/>
    <w:rsid w:val="50437E43"/>
    <w:rsid w:val="50446212"/>
    <w:rsid w:val="50447FC0"/>
    <w:rsid w:val="50454464"/>
    <w:rsid w:val="504557DB"/>
    <w:rsid w:val="504639A3"/>
    <w:rsid w:val="504714DF"/>
    <w:rsid w:val="50476672"/>
    <w:rsid w:val="50491347"/>
    <w:rsid w:val="50496DFD"/>
    <w:rsid w:val="504D50C7"/>
    <w:rsid w:val="504F16F4"/>
    <w:rsid w:val="504F4D77"/>
    <w:rsid w:val="505040A5"/>
    <w:rsid w:val="505226DD"/>
    <w:rsid w:val="5053445E"/>
    <w:rsid w:val="50546455"/>
    <w:rsid w:val="50547213"/>
    <w:rsid w:val="50547394"/>
    <w:rsid w:val="50550AE9"/>
    <w:rsid w:val="50563B89"/>
    <w:rsid w:val="505739BA"/>
    <w:rsid w:val="50575F3F"/>
    <w:rsid w:val="5058411C"/>
    <w:rsid w:val="50584C6B"/>
    <w:rsid w:val="505B59C2"/>
    <w:rsid w:val="505E1082"/>
    <w:rsid w:val="50600BC7"/>
    <w:rsid w:val="50615016"/>
    <w:rsid w:val="506237CF"/>
    <w:rsid w:val="506451D9"/>
    <w:rsid w:val="5066262C"/>
    <w:rsid w:val="50663635"/>
    <w:rsid w:val="506A4EEF"/>
    <w:rsid w:val="506A5BF5"/>
    <w:rsid w:val="506B7017"/>
    <w:rsid w:val="506D62F8"/>
    <w:rsid w:val="506D68AB"/>
    <w:rsid w:val="506F7733"/>
    <w:rsid w:val="50700CE5"/>
    <w:rsid w:val="50704F86"/>
    <w:rsid w:val="507332FB"/>
    <w:rsid w:val="50746AF7"/>
    <w:rsid w:val="50752486"/>
    <w:rsid w:val="5075461D"/>
    <w:rsid w:val="50762BCD"/>
    <w:rsid w:val="507655E9"/>
    <w:rsid w:val="50776B9D"/>
    <w:rsid w:val="507776DF"/>
    <w:rsid w:val="507A1C34"/>
    <w:rsid w:val="507A28C5"/>
    <w:rsid w:val="507C5A27"/>
    <w:rsid w:val="507E34D2"/>
    <w:rsid w:val="50812FC2"/>
    <w:rsid w:val="508258E0"/>
    <w:rsid w:val="508974A9"/>
    <w:rsid w:val="508A16C1"/>
    <w:rsid w:val="508C29CB"/>
    <w:rsid w:val="508D2EFB"/>
    <w:rsid w:val="508D6287"/>
    <w:rsid w:val="508E43CD"/>
    <w:rsid w:val="508E6A34"/>
    <w:rsid w:val="508F20CD"/>
    <w:rsid w:val="508F7C83"/>
    <w:rsid w:val="50901457"/>
    <w:rsid w:val="50912B23"/>
    <w:rsid w:val="50940F47"/>
    <w:rsid w:val="50947199"/>
    <w:rsid w:val="50970934"/>
    <w:rsid w:val="50970A38"/>
    <w:rsid w:val="509918F8"/>
    <w:rsid w:val="509947B0"/>
    <w:rsid w:val="509B4B74"/>
    <w:rsid w:val="509C5C1F"/>
    <w:rsid w:val="509C6D8A"/>
    <w:rsid w:val="509C7DFC"/>
    <w:rsid w:val="509E3B74"/>
    <w:rsid w:val="509F6BAF"/>
    <w:rsid w:val="50A13EE2"/>
    <w:rsid w:val="50A53155"/>
    <w:rsid w:val="50A55E19"/>
    <w:rsid w:val="50A62A29"/>
    <w:rsid w:val="50A64170"/>
    <w:rsid w:val="50A767E0"/>
    <w:rsid w:val="50A8090C"/>
    <w:rsid w:val="50A84A0B"/>
    <w:rsid w:val="50AA0681"/>
    <w:rsid w:val="50AC6291"/>
    <w:rsid w:val="50B14494"/>
    <w:rsid w:val="50B23CCC"/>
    <w:rsid w:val="50B27626"/>
    <w:rsid w:val="50B33E29"/>
    <w:rsid w:val="50B60EBE"/>
    <w:rsid w:val="50B67B0D"/>
    <w:rsid w:val="50B764EB"/>
    <w:rsid w:val="50B85CB0"/>
    <w:rsid w:val="50B909AE"/>
    <w:rsid w:val="50BB0282"/>
    <w:rsid w:val="50BC25E4"/>
    <w:rsid w:val="50BC6CC5"/>
    <w:rsid w:val="50BD3AD5"/>
    <w:rsid w:val="50C2293F"/>
    <w:rsid w:val="50C23D07"/>
    <w:rsid w:val="50C27C5B"/>
    <w:rsid w:val="50C3514F"/>
    <w:rsid w:val="50C35389"/>
    <w:rsid w:val="50C50B41"/>
    <w:rsid w:val="50C5707C"/>
    <w:rsid w:val="50C64E79"/>
    <w:rsid w:val="50C74793"/>
    <w:rsid w:val="50C8299F"/>
    <w:rsid w:val="50C95D2B"/>
    <w:rsid w:val="50CC1F27"/>
    <w:rsid w:val="50CF01D2"/>
    <w:rsid w:val="50D1002A"/>
    <w:rsid w:val="50D13F4A"/>
    <w:rsid w:val="50D17AA6"/>
    <w:rsid w:val="50D23DCC"/>
    <w:rsid w:val="50D400F4"/>
    <w:rsid w:val="50D457E8"/>
    <w:rsid w:val="50D47AF4"/>
    <w:rsid w:val="50D531EC"/>
    <w:rsid w:val="50D66F78"/>
    <w:rsid w:val="50D73751"/>
    <w:rsid w:val="50D73B61"/>
    <w:rsid w:val="50D7490D"/>
    <w:rsid w:val="50D852D8"/>
    <w:rsid w:val="50DB6B76"/>
    <w:rsid w:val="50DD2072"/>
    <w:rsid w:val="50DE21C3"/>
    <w:rsid w:val="50DE794E"/>
    <w:rsid w:val="50DF043B"/>
    <w:rsid w:val="50DF4169"/>
    <w:rsid w:val="50E13436"/>
    <w:rsid w:val="50E579F5"/>
    <w:rsid w:val="50E73A7A"/>
    <w:rsid w:val="50E742BB"/>
    <w:rsid w:val="50E83041"/>
    <w:rsid w:val="50E84DEF"/>
    <w:rsid w:val="50E92672"/>
    <w:rsid w:val="50E96CBA"/>
    <w:rsid w:val="50E978D7"/>
    <w:rsid w:val="50E97BC6"/>
    <w:rsid w:val="50EC48E0"/>
    <w:rsid w:val="50EC5F9E"/>
    <w:rsid w:val="50EE70B4"/>
    <w:rsid w:val="50EF617E"/>
    <w:rsid w:val="50F05A25"/>
    <w:rsid w:val="50F52DBA"/>
    <w:rsid w:val="50F536DB"/>
    <w:rsid w:val="50F6575E"/>
    <w:rsid w:val="50F743E8"/>
    <w:rsid w:val="50F90700"/>
    <w:rsid w:val="50F94100"/>
    <w:rsid w:val="50F9524E"/>
    <w:rsid w:val="50FB2D75"/>
    <w:rsid w:val="50FC2239"/>
    <w:rsid w:val="50FE4580"/>
    <w:rsid w:val="50FF6130"/>
    <w:rsid w:val="51022355"/>
    <w:rsid w:val="51025EB1"/>
    <w:rsid w:val="51034580"/>
    <w:rsid w:val="51037E7B"/>
    <w:rsid w:val="5107463D"/>
    <w:rsid w:val="51095413"/>
    <w:rsid w:val="510B23E2"/>
    <w:rsid w:val="510D6FFF"/>
    <w:rsid w:val="51123E7F"/>
    <w:rsid w:val="51152363"/>
    <w:rsid w:val="51167BAE"/>
    <w:rsid w:val="51177C26"/>
    <w:rsid w:val="511B738B"/>
    <w:rsid w:val="511C7448"/>
    <w:rsid w:val="511E79D8"/>
    <w:rsid w:val="512124F2"/>
    <w:rsid w:val="512306EC"/>
    <w:rsid w:val="5124051D"/>
    <w:rsid w:val="51246E1F"/>
    <w:rsid w:val="51263CFC"/>
    <w:rsid w:val="51267C07"/>
    <w:rsid w:val="5128032C"/>
    <w:rsid w:val="512934EE"/>
    <w:rsid w:val="512954A5"/>
    <w:rsid w:val="51295B34"/>
    <w:rsid w:val="512A1867"/>
    <w:rsid w:val="512A4274"/>
    <w:rsid w:val="512B002F"/>
    <w:rsid w:val="512C1180"/>
    <w:rsid w:val="512D47B2"/>
    <w:rsid w:val="512E1A19"/>
    <w:rsid w:val="512E6655"/>
    <w:rsid w:val="51320E96"/>
    <w:rsid w:val="513220D6"/>
    <w:rsid w:val="513403C7"/>
    <w:rsid w:val="513573D4"/>
    <w:rsid w:val="51360251"/>
    <w:rsid w:val="51363DAD"/>
    <w:rsid w:val="51363E1E"/>
    <w:rsid w:val="5137617A"/>
    <w:rsid w:val="51384F57"/>
    <w:rsid w:val="51386536"/>
    <w:rsid w:val="51394C9D"/>
    <w:rsid w:val="513A1AEF"/>
    <w:rsid w:val="513B70EB"/>
    <w:rsid w:val="513C0E69"/>
    <w:rsid w:val="513C78E8"/>
    <w:rsid w:val="513E788B"/>
    <w:rsid w:val="513F016C"/>
    <w:rsid w:val="513F75DA"/>
    <w:rsid w:val="5140486F"/>
    <w:rsid w:val="514209A3"/>
    <w:rsid w:val="514440A3"/>
    <w:rsid w:val="51466B00"/>
    <w:rsid w:val="51481DCD"/>
    <w:rsid w:val="51491D32"/>
    <w:rsid w:val="514D7440"/>
    <w:rsid w:val="514E00FF"/>
    <w:rsid w:val="514E7348"/>
    <w:rsid w:val="51505DC3"/>
    <w:rsid w:val="515626A1"/>
    <w:rsid w:val="515A03F1"/>
    <w:rsid w:val="515A2CFB"/>
    <w:rsid w:val="515B1A65"/>
    <w:rsid w:val="5160489E"/>
    <w:rsid w:val="51622EAB"/>
    <w:rsid w:val="51631668"/>
    <w:rsid w:val="51656645"/>
    <w:rsid w:val="51664504"/>
    <w:rsid w:val="51694EFA"/>
    <w:rsid w:val="516A1FFD"/>
    <w:rsid w:val="516C36EF"/>
    <w:rsid w:val="516D598F"/>
    <w:rsid w:val="516E3547"/>
    <w:rsid w:val="51705511"/>
    <w:rsid w:val="51711289"/>
    <w:rsid w:val="51712DC4"/>
    <w:rsid w:val="51723E31"/>
    <w:rsid w:val="51735001"/>
    <w:rsid w:val="5173540D"/>
    <w:rsid w:val="51736B9F"/>
    <w:rsid w:val="51736DAF"/>
    <w:rsid w:val="517448D5"/>
    <w:rsid w:val="517C04A2"/>
    <w:rsid w:val="517F2249"/>
    <w:rsid w:val="51824476"/>
    <w:rsid w:val="51825244"/>
    <w:rsid w:val="51826FF2"/>
    <w:rsid w:val="51842D6A"/>
    <w:rsid w:val="51856F98"/>
    <w:rsid w:val="5186494E"/>
    <w:rsid w:val="518B5413"/>
    <w:rsid w:val="518C14E7"/>
    <w:rsid w:val="518E11AB"/>
    <w:rsid w:val="518F170F"/>
    <w:rsid w:val="519105C3"/>
    <w:rsid w:val="51911CBC"/>
    <w:rsid w:val="519136D9"/>
    <w:rsid w:val="51936AF1"/>
    <w:rsid w:val="51954C2F"/>
    <w:rsid w:val="5196484B"/>
    <w:rsid w:val="51965DBB"/>
    <w:rsid w:val="51984CF3"/>
    <w:rsid w:val="51993099"/>
    <w:rsid w:val="519A4E95"/>
    <w:rsid w:val="519C7F58"/>
    <w:rsid w:val="519E0CCC"/>
    <w:rsid w:val="519E7E08"/>
    <w:rsid w:val="519F15C0"/>
    <w:rsid w:val="519F7092"/>
    <w:rsid w:val="519F7ABD"/>
    <w:rsid w:val="51A0391C"/>
    <w:rsid w:val="51A05BF8"/>
    <w:rsid w:val="51A07367"/>
    <w:rsid w:val="51A11B6E"/>
    <w:rsid w:val="51A254C9"/>
    <w:rsid w:val="51A37DB6"/>
    <w:rsid w:val="51A402F1"/>
    <w:rsid w:val="51A45800"/>
    <w:rsid w:val="51A6144C"/>
    <w:rsid w:val="51A614CF"/>
    <w:rsid w:val="51A6675E"/>
    <w:rsid w:val="51A76906"/>
    <w:rsid w:val="51A77523"/>
    <w:rsid w:val="51AB3349"/>
    <w:rsid w:val="51AC0513"/>
    <w:rsid w:val="51AE5EC6"/>
    <w:rsid w:val="51AE609D"/>
    <w:rsid w:val="51B11685"/>
    <w:rsid w:val="51B12434"/>
    <w:rsid w:val="51B21A01"/>
    <w:rsid w:val="51B37931"/>
    <w:rsid w:val="51B7313F"/>
    <w:rsid w:val="51B80C66"/>
    <w:rsid w:val="51BA244D"/>
    <w:rsid w:val="51BD002A"/>
    <w:rsid w:val="51BF65BA"/>
    <w:rsid w:val="51C066A1"/>
    <w:rsid w:val="51C0673D"/>
    <w:rsid w:val="51C0692B"/>
    <w:rsid w:val="51C243DC"/>
    <w:rsid w:val="51C63383"/>
    <w:rsid w:val="51C70EA9"/>
    <w:rsid w:val="51C769DE"/>
    <w:rsid w:val="51C94BDC"/>
    <w:rsid w:val="51CB0999"/>
    <w:rsid w:val="51D14394"/>
    <w:rsid w:val="51D27F79"/>
    <w:rsid w:val="51D3784E"/>
    <w:rsid w:val="51D535C6"/>
    <w:rsid w:val="51D6733E"/>
    <w:rsid w:val="51D87771"/>
    <w:rsid w:val="51DB2DDF"/>
    <w:rsid w:val="51DB6702"/>
    <w:rsid w:val="51DD6664"/>
    <w:rsid w:val="51DE44FA"/>
    <w:rsid w:val="51E02979"/>
    <w:rsid w:val="51E17E60"/>
    <w:rsid w:val="51E452FC"/>
    <w:rsid w:val="51E46E56"/>
    <w:rsid w:val="51E5221A"/>
    <w:rsid w:val="51E81AAC"/>
    <w:rsid w:val="51E90E1F"/>
    <w:rsid w:val="51EA638B"/>
    <w:rsid w:val="51EB2942"/>
    <w:rsid w:val="51F16C8E"/>
    <w:rsid w:val="51F3674B"/>
    <w:rsid w:val="51F41040"/>
    <w:rsid w:val="51F53C68"/>
    <w:rsid w:val="51F577C4"/>
    <w:rsid w:val="51FA127E"/>
    <w:rsid w:val="51FA3026"/>
    <w:rsid w:val="51FE54CC"/>
    <w:rsid w:val="52007085"/>
    <w:rsid w:val="52020133"/>
    <w:rsid w:val="52021EE1"/>
    <w:rsid w:val="52052292"/>
    <w:rsid w:val="520774F7"/>
    <w:rsid w:val="520C3FF4"/>
    <w:rsid w:val="520E6AD8"/>
    <w:rsid w:val="520F1CD0"/>
    <w:rsid w:val="5210191C"/>
    <w:rsid w:val="521140B0"/>
    <w:rsid w:val="52137249"/>
    <w:rsid w:val="521374BE"/>
    <w:rsid w:val="521431F5"/>
    <w:rsid w:val="52152275"/>
    <w:rsid w:val="52181704"/>
    <w:rsid w:val="521A722A"/>
    <w:rsid w:val="52200A87"/>
    <w:rsid w:val="522105B9"/>
    <w:rsid w:val="5221680B"/>
    <w:rsid w:val="52232583"/>
    <w:rsid w:val="522335B8"/>
    <w:rsid w:val="522400A9"/>
    <w:rsid w:val="52287FE7"/>
    <w:rsid w:val="522B5604"/>
    <w:rsid w:val="522D3E4E"/>
    <w:rsid w:val="522F14C3"/>
    <w:rsid w:val="52305C05"/>
    <w:rsid w:val="52320A18"/>
    <w:rsid w:val="52326C6A"/>
    <w:rsid w:val="52336854"/>
    <w:rsid w:val="523429E2"/>
    <w:rsid w:val="523434BB"/>
    <w:rsid w:val="523522B6"/>
    <w:rsid w:val="5237573D"/>
    <w:rsid w:val="523A5B1F"/>
    <w:rsid w:val="523B10E9"/>
    <w:rsid w:val="523B1FEA"/>
    <w:rsid w:val="523B3D26"/>
    <w:rsid w:val="523B40AD"/>
    <w:rsid w:val="523D5F04"/>
    <w:rsid w:val="523F1387"/>
    <w:rsid w:val="523F4F7E"/>
    <w:rsid w:val="5240039B"/>
    <w:rsid w:val="5241387C"/>
    <w:rsid w:val="52414A53"/>
    <w:rsid w:val="52414A7A"/>
    <w:rsid w:val="5242179A"/>
    <w:rsid w:val="524263A1"/>
    <w:rsid w:val="52426781"/>
    <w:rsid w:val="5243733C"/>
    <w:rsid w:val="5244702D"/>
    <w:rsid w:val="524536B4"/>
    <w:rsid w:val="5245699D"/>
    <w:rsid w:val="52465B68"/>
    <w:rsid w:val="52471D6F"/>
    <w:rsid w:val="52474D1B"/>
    <w:rsid w:val="52483021"/>
    <w:rsid w:val="52483D98"/>
    <w:rsid w:val="524A62DF"/>
    <w:rsid w:val="524B1ADA"/>
    <w:rsid w:val="524B55E0"/>
    <w:rsid w:val="524E0FFD"/>
    <w:rsid w:val="524E782B"/>
    <w:rsid w:val="524F15CA"/>
    <w:rsid w:val="524F597A"/>
    <w:rsid w:val="524F76D4"/>
    <w:rsid w:val="525127AF"/>
    <w:rsid w:val="525210BA"/>
    <w:rsid w:val="525263AC"/>
    <w:rsid w:val="525269DA"/>
    <w:rsid w:val="5253244D"/>
    <w:rsid w:val="525362D5"/>
    <w:rsid w:val="52541D78"/>
    <w:rsid w:val="52552958"/>
    <w:rsid w:val="52561AF9"/>
    <w:rsid w:val="5257222D"/>
    <w:rsid w:val="525A1D1D"/>
    <w:rsid w:val="525A3ACB"/>
    <w:rsid w:val="525A427A"/>
    <w:rsid w:val="525C647F"/>
    <w:rsid w:val="525D5C2A"/>
    <w:rsid w:val="525E6D8A"/>
    <w:rsid w:val="525E774F"/>
    <w:rsid w:val="525E7A5F"/>
    <w:rsid w:val="525F5585"/>
    <w:rsid w:val="525F5859"/>
    <w:rsid w:val="52614E59"/>
    <w:rsid w:val="52624B20"/>
    <w:rsid w:val="52636E23"/>
    <w:rsid w:val="5267525C"/>
    <w:rsid w:val="5268443A"/>
    <w:rsid w:val="526A7D49"/>
    <w:rsid w:val="526B257C"/>
    <w:rsid w:val="526B27EA"/>
    <w:rsid w:val="526D1A75"/>
    <w:rsid w:val="526D7CA2"/>
    <w:rsid w:val="52707792"/>
    <w:rsid w:val="52726A9E"/>
    <w:rsid w:val="52727066"/>
    <w:rsid w:val="52756B57"/>
    <w:rsid w:val="52786A2B"/>
    <w:rsid w:val="52791CF7"/>
    <w:rsid w:val="5279599E"/>
    <w:rsid w:val="527A7C7F"/>
    <w:rsid w:val="527C1DF9"/>
    <w:rsid w:val="527C5E15"/>
    <w:rsid w:val="527C7ACE"/>
    <w:rsid w:val="527E6DDC"/>
    <w:rsid w:val="52802FEC"/>
    <w:rsid w:val="5280339B"/>
    <w:rsid w:val="528079D5"/>
    <w:rsid w:val="52816702"/>
    <w:rsid w:val="52825ED6"/>
    <w:rsid w:val="52867A92"/>
    <w:rsid w:val="52880638"/>
    <w:rsid w:val="5288688A"/>
    <w:rsid w:val="52892D6A"/>
    <w:rsid w:val="528954B0"/>
    <w:rsid w:val="528A7B98"/>
    <w:rsid w:val="528B6106"/>
    <w:rsid w:val="528B7490"/>
    <w:rsid w:val="528C7436"/>
    <w:rsid w:val="528D74DB"/>
    <w:rsid w:val="52906EAC"/>
    <w:rsid w:val="52911BE2"/>
    <w:rsid w:val="52927833"/>
    <w:rsid w:val="52977D08"/>
    <w:rsid w:val="529A036B"/>
    <w:rsid w:val="529C2948"/>
    <w:rsid w:val="529D00B1"/>
    <w:rsid w:val="529D557C"/>
    <w:rsid w:val="529F257A"/>
    <w:rsid w:val="52A079F3"/>
    <w:rsid w:val="52A22229"/>
    <w:rsid w:val="52A31916"/>
    <w:rsid w:val="52A502FE"/>
    <w:rsid w:val="52A63FCB"/>
    <w:rsid w:val="52A96B67"/>
    <w:rsid w:val="52AA1DAE"/>
    <w:rsid w:val="52AD3382"/>
    <w:rsid w:val="52AD3BF8"/>
    <w:rsid w:val="52AF02BB"/>
    <w:rsid w:val="52AF2069"/>
    <w:rsid w:val="52AF798D"/>
    <w:rsid w:val="52B2369B"/>
    <w:rsid w:val="52B256B5"/>
    <w:rsid w:val="52B34BB1"/>
    <w:rsid w:val="52B4142D"/>
    <w:rsid w:val="52B72CCB"/>
    <w:rsid w:val="52B753C1"/>
    <w:rsid w:val="52B82928"/>
    <w:rsid w:val="52B852C4"/>
    <w:rsid w:val="52B92418"/>
    <w:rsid w:val="52B94C95"/>
    <w:rsid w:val="52BB6E8F"/>
    <w:rsid w:val="52BC2C36"/>
    <w:rsid w:val="52BC30C2"/>
    <w:rsid w:val="52BC447E"/>
    <w:rsid w:val="52BC59D2"/>
    <w:rsid w:val="52BE22AC"/>
    <w:rsid w:val="52C040F4"/>
    <w:rsid w:val="52C43A39"/>
    <w:rsid w:val="52C5188C"/>
    <w:rsid w:val="52C61160"/>
    <w:rsid w:val="52C63798"/>
    <w:rsid w:val="52CA50F4"/>
    <w:rsid w:val="52CB6777"/>
    <w:rsid w:val="52CC1FBF"/>
    <w:rsid w:val="52CF270B"/>
    <w:rsid w:val="52CF6267"/>
    <w:rsid w:val="52D23DC6"/>
    <w:rsid w:val="52D24131"/>
    <w:rsid w:val="52D2787E"/>
    <w:rsid w:val="52D47D21"/>
    <w:rsid w:val="52D67AFC"/>
    <w:rsid w:val="52D715BF"/>
    <w:rsid w:val="52D91C64"/>
    <w:rsid w:val="52D970E6"/>
    <w:rsid w:val="52DB10B0"/>
    <w:rsid w:val="52DB2C01"/>
    <w:rsid w:val="52DC6B0B"/>
    <w:rsid w:val="52DF6422"/>
    <w:rsid w:val="52E12445"/>
    <w:rsid w:val="52E13B9F"/>
    <w:rsid w:val="52E21F89"/>
    <w:rsid w:val="52E361B6"/>
    <w:rsid w:val="52E9713F"/>
    <w:rsid w:val="52EA35E6"/>
    <w:rsid w:val="52EA7E50"/>
    <w:rsid w:val="52EC6791"/>
    <w:rsid w:val="52ED3DF5"/>
    <w:rsid w:val="52ED5472"/>
    <w:rsid w:val="52ED68D9"/>
    <w:rsid w:val="52F42171"/>
    <w:rsid w:val="52F46086"/>
    <w:rsid w:val="52F73193"/>
    <w:rsid w:val="52F80263"/>
    <w:rsid w:val="52F8213F"/>
    <w:rsid w:val="52F97788"/>
    <w:rsid w:val="52FB7881"/>
    <w:rsid w:val="52FB7DA7"/>
    <w:rsid w:val="52FC4B82"/>
    <w:rsid w:val="52FD2350"/>
    <w:rsid w:val="52FD5B12"/>
    <w:rsid w:val="52FE7797"/>
    <w:rsid w:val="52FE7A67"/>
    <w:rsid w:val="53000B16"/>
    <w:rsid w:val="53023852"/>
    <w:rsid w:val="530A54F1"/>
    <w:rsid w:val="530A728B"/>
    <w:rsid w:val="530B0EC1"/>
    <w:rsid w:val="530C1269"/>
    <w:rsid w:val="530C50B2"/>
    <w:rsid w:val="530C51A8"/>
    <w:rsid w:val="530C5B68"/>
    <w:rsid w:val="530D695C"/>
    <w:rsid w:val="53114AD1"/>
    <w:rsid w:val="531169F3"/>
    <w:rsid w:val="531241FF"/>
    <w:rsid w:val="531243A6"/>
    <w:rsid w:val="53130849"/>
    <w:rsid w:val="53134D3B"/>
    <w:rsid w:val="5317053D"/>
    <w:rsid w:val="53177ED4"/>
    <w:rsid w:val="531930CD"/>
    <w:rsid w:val="53193986"/>
    <w:rsid w:val="531A105C"/>
    <w:rsid w:val="531B76FE"/>
    <w:rsid w:val="531C6FD2"/>
    <w:rsid w:val="53204026"/>
    <w:rsid w:val="53217D8A"/>
    <w:rsid w:val="53223670"/>
    <w:rsid w:val="53230EBC"/>
    <w:rsid w:val="53280691"/>
    <w:rsid w:val="53292C0B"/>
    <w:rsid w:val="532C190B"/>
    <w:rsid w:val="532C36B9"/>
    <w:rsid w:val="532D38A4"/>
    <w:rsid w:val="532E624D"/>
    <w:rsid w:val="532E6ED3"/>
    <w:rsid w:val="532F6656"/>
    <w:rsid w:val="532F7204"/>
    <w:rsid w:val="53324FEE"/>
    <w:rsid w:val="533267F6"/>
    <w:rsid w:val="53335976"/>
    <w:rsid w:val="53346A12"/>
    <w:rsid w:val="5337592C"/>
    <w:rsid w:val="533A4B08"/>
    <w:rsid w:val="533B56AA"/>
    <w:rsid w:val="533B5F81"/>
    <w:rsid w:val="533E1C6F"/>
    <w:rsid w:val="533E519B"/>
    <w:rsid w:val="533F370C"/>
    <w:rsid w:val="533F7498"/>
    <w:rsid w:val="5342634C"/>
    <w:rsid w:val="53430A03"/>
    <w:rsid w:val="534327B1"/>
    <w:rsid w:val="5344751F"/>
    <w:rsid w:val="53463517"/>
    <w:rsid w:val="53473AAB"/>
    <w:rsid w:val="53491569"/>
    <w:rsid w:val="5349426B"/>
    <w:rsid w:val="534A0FA1"/>
    <w:rsid w:val="534A1D91"/>
    <w:rsid w:val="534C4C6E"/>
    <w:rsid w:val="534D69A9"/>
    <w:rsid w:val="534F1B98"/>
    <w:rsid w:val="534F73A8"/>
    <w:rsid w:val="5350607F"/>
    <w:rsid w:val="53511372"/>
    <w:rsid w:val="53532C47"/>
    <w:rsid w:val="5353373E"/>
    <w:rsid w:val="535450B9"/>
    <w:rsid w:val="53566867"/>
    <w:rsid w:val="53570841"/>
    <w:rsid w:val="53574A19"/>
    <w:rsid w:val="5357523F"/>
    <w:rsid w:val="535859D6"/>
    <w:rsid w:val="53585D65"/>
    <w:rsid w:val="5358625C"/>
    <w:rsid w:val="53591FD4"/>
    <w:rsid w:val="535B145A"/>
    <w:rsid w:val="535B6340"/>
    <w:rsid w:val="535B7AFB"/>
    <w:rsid w:val="535C2BA3"/>
    <w:rsid w:val="535F2EE3"/>
    <w:rsid w:val="53621A1C"/>
    <w:rsid w:val="536410A5"/>
    <w:rsid w:val="53654E1D"/>
    <w:rsid w:val="53667C11"/>
    <w:rsid w:val="536713B1"/>
    <w:rsid w:val="5367649F"/>
    <w:rsid w:val="536865AE"/>
    <w:rsid w:val="536B58F3"/>
    <w:rsid w:val="536D782E"/>
    <w:rsid w:val="53741642"/>
    <w:rsid w:val="53757A08"/>
    <w:rsid w:val="53764934"/>
    <w:rsid w:val="5378333A"/>
    <w:rsid w:val="53792B7B"/>
    <w:rsid w:val="537961D3"/>
    <w:rsid w:val="537B1F4B"/>
    <w:rsid w:val="537D2167"/>
    <w:rsid w:val="538006F3"/>
    <w:rsid w:val="5380463E"/>
    <w:rsid w:val="538358DB"/>
    <w:rsid w:val="538637FE"/>
    <w:rsid w:val="538A5A1B"/>
    <w:rsid w:val="538B4884"/>
    <w:rsid w:val="538C5109"/>
    <w:rsid w:val="538E2997"/>
    <w:rsid w:val="538E6122"/>
    <w:rsid w:val="538F3D2D"/>
    <w:rsid w:val="53911C8A"/>
    <w:rsid w:val="53915C12"/>
    <w:rsid w:val="53920841"/>
    <w:rsid w:val="5394125E"/>
    <w:rsid w:val="53956111"/>
    <w:rsid w:val="5396214E"/>
    <w:rsid w:val="53980E25"/>
    <w:rsid w:val="53986FA1"/>
    <w:rsid w:val="53990623"/>
    <w:rsid w:val="539B083F"/>
    <w:rsid w:val="539B1FC7"/>
    <w:rsid w:val="539B211C"/>
    <w:rsid w:val="539B46C0"/>
    <w:rsid w:val="539C2AB2"/>
    <w:rsid w:val="539E0D82"/>
    <w:rsid w:val="539F3719"/>
    <w:rsid w:val="53A2144A"/>
    <w:rsid w:val="53A21BCD"/>
    <w:rsid w:val="53A51BA5"/>
    <w:rsid w:val="53A53D1E"/>
    <w:rsid w:val="53A73ACF"/>
    <w:rsid w:val="53A73F58"/>
    <w:rsid w:val="53A771E4"/>
    <w:rsid w:val="53A908A3"/>
    <w:rsid w:val="53A92718"/>
    <w:rsid w:val="53AB231B"/>
    <w:rsid w:val="53AB62CB"/>
    <w:rsid w:val="53AC398F"/>
    <w:rsid w:val="53AC47FA"/>
    <w:rsid w:val="53B10062"/>
    <w:rsid w:val="53B13BBE"/>
    <w:rsid w:val="53B21523"/>
    <w:rsid w:val="53B35B89"/>
    <w:rsid w:val="53B71ABB"/>
    <w:rsid w:val="53B77186"/>
    <w:rsid w:val="53BD07B5"/>
    <w:rsid w:val="53BD2D70"/>
    <w:rsid w:val="53C072DC"/>
    <w:rsid w:val="53C23012"/>
    <w:rsid w:val="53C27B7A"/>
    <w:rsid w:val="53C30190"/>
    <w:rsid w:val="53C41B44"/>
    <w:rsid w:val="53C44294"/>
    <w:rsid w:val="53C71634"/>
    <w:rsid w:val="53C7738C"/>
    <w:rsid w:val="53CC0D49"/>
    <w:rsid w:val="53CC27A6"/>
    <w:rsid w:val="53CE4770"/>
    <w:rsid w:val="53D0673A"/>
    <w:rsid w:val="53D07F45"/>
    <w:rsid w:val="53D34F47"/>
    <w:rsid w:val="53D36B69"/>
    <w:rsid w:val="53D51BFF"/>
    <w:rsid w:val="53D53D51"/>
    <w:rsid w:val="53D767F7"/>
    <w:rsid w:val="53D77AC9"/>
    <w:rsid w:val="53D8739D"/>
    <w:rsid w:val="53D92E05"/>
    <w:rsid w:val="53DA1367"/>
    <w:rsid w:val="53DA1E98"/>
    <w:rsid w:val="53DB0F9E"/>
    <w:rsid w:val="53DB6E8D"/>
    <w:rsid w:val="53DB7D05"/>
    <w:rsid w:val="53DD49B3"/>
    <w:rsid w:val="53E15B57"/>
    <w:rsid w:val="53E21FCA"/>
    <w:rsid w:val="53E2646E"/>
    <w:rsid w:val="53E32927"/>
    <w:rsid w:val="53E42EC4"/>
    <w:rsid w:val="53E43C93"/>
    <w:rsid w:val="53E47AF0"/>
    <w:rsid w:val="53E53868"/>
    <w:rsid w:val="53EA0E7E"/>
    <w:rsid w:val="53EB5322"/>
    <w:rsid w:val="53EC2E48"/>
    <w:rsid w:val="53EC337F"/>
    <w:rsid w:val="53EC389B"/>
    <w:rsid w:val="53EC4BF7"/>
    <w:rsid w:val="53EE6F56"/>
    <w:rsid w:val="53EF7163"/>
    <w:rsid w:val="53F06242"/>
    <w:rsid w:val="53F1525A"/>
    <w:rsid w:val="53F1643E"/>
    <w:rsid w:val="53F177FA"/>
    <w:rsid w:val="53F35F85"/>
    <w:rsid w:val="53F43549"/>
    <w:rsid w:val="53F44044"/>
    <w:rsid w:val="53F6191C"/>
    <w:rsid w:val="53F817ED"/>
    <w:rsid w:val="53FA37B7"/>
    <w:rsid w:val="53FB0011"/>
    <w:rsid w:val="53FC0509"/>
    <w:rsid w:val="53FD20BF"/>
    <w:rsid w:val="53FD6C65"/>
    <w:rsid w:val="53FE2488"/>
    <w:rsid w:val="53FF492A"/>
    <w:rsid w:val="53FF5022"/>
    <w:rsid w:val="540036AC"/>
    <w:rsid w:val="54012E1C"/>
    <w:rsid w:val="54023399"/>
    <w:rsid w:val="540312BB"/>
    <w:rsid w:val="54044586"/>
    <w:rsid w:val="54051FF5"/>
    <w:rsid w:val="54055DC6"/>
    <w:rsid w:val="5406648F"/>
    <w:rsid w:val="540B1521"/>
    <w:rsid w:val="540B308C"/>
    <w:rsid w:val="540D75A7"/>
    <w:rsid w:val="540E1011"/>
    <w:rsid w:val="540E610B"/>
    <w:rsid w:val="540F1ADD"/>
    <w:rsid w:val="54100874"/>
    <w:rsid w:val="541008E5"/>
    <w:rsid w:val="54110CBB"/>
    <w:rsid w:val="54134879"/>
    <w:rsid w:val="54136627"/>
    <w:rsid w:val="54161C73"/>
    <w:rsid w:val="54176117"/>
    <w:rsid w:val="541A1764"/>
    <w:rsid w:val="541B68D2"/>
    <w:rsid w:val="541C54DC"/>
    <w:rsid w:val="541E4AC6"/>
    <w:rsid w:val="541F2D62"/>
    <w:rsid w:val="54212AF2"/>
    <w:rsid w:val="54217EC5"/>
    <w:rsid w:val="54224ABC"/>
    <w:rsid w:val="54236053"/>
    <w:rsid w:val="5424005B"/>
    <w:rsid w:val="54255923"/>
    <w:rsid w:val="54265770"/>
    <w:rsid w:val="54273E81"/>
    <w:rsid w:val="54280459"/>
    <w:rsid w:val="542A7BBD"/>
    <w:rsid w:val="542B1BC3"/>
    <w:rsid w:val="542B548D"/>
    <w:rsid w:val="542B571F"/>
    <w:rsid w:val="542B772C"/>
    <w:rsid w:val="542C77A4"/>
    <w:rsid w:val="542D593B"/>
    <w:rsid w:val="542E16B3"/>
    <w:rsid w:val="542F18F9"/>
    <w:rsid w:val="542F5A03"/>
    <w:rsid w:val="54300A09"/>
    <w:rsid w:val="543A5ECC"/>
    <w:rsid w:val="543A7693"/>
    <w:rsid w:val="543C5CAD"/>
    <w:rsid w:val="543E18F6"/>
    <w:rsid w:val="543E4A8F"/>
    <w:rsid w:val="543F668D"/>
    <w:rsid w:val="54405A1D"/>
    <w:rsid w:val="544113E6"/>
    <w:rsid w:val="54420CBA"/>
    <w:rsid w:val="544539F7"/>
    <w:rsid w:val="54461F87"/>
    <w:rsid w:val="5446636E"/>
    <w:rsid w:val="544B067B"/>
    <w:rsid w:val="544B294F"/>
    <w:rsid w:val="544B487D"/>
    <w:rsid w:val="544B6A11"/>
    <w:rsid w:val="544B78D8"/>
    <w:rsid w:val="544D1B39"/>
    <w:rsid w:val="544D2A0B"/>
    <w:rsid w:val="544E04B1"/>
    <w:rsid w:val="5450286D"/>
    <w:rsid w:val="545033D7"/>
    <w:rsid w:val="545166EC"/>
    <w:rsid w:val="54520EFE"/>
    <w:rsid w:val="54527177"/>
    <w:rsid w:val="54534C76"/>
    <w:rsid w:val="54540320"/>
    <w:rsid w:val="54551B98"/>
    <w:rsid w:val="5455558F"/>
    <w:rsid w:val="54561074"/>
    <w:rsid w:val="545A064A"/>
    <w:rsid w:val="545E3D46"/>
    <w:rsid w:val="545F26AF"/>
    <w:rsid w:val="54601047"/>
    <w:rsid w:val="54631B76"/>
    <w:rsid w:val="54632E6A"/>
    <w:rsid w:val="5463310B"/>
    <w:rsid w:val="54646E73"/>
    <w:rsid w:val="54653246"/>
    <w:rsid w:val="54660E4D"/>
    <w:rsid w:val="546717E9"/>
    <w:rsid w:val="546724CF"/>
    <w:rsid w:val="54682A0C"/>
    <w:rsid w:val="546C5FE3"/>
    <w:rsid w:val="546D1A7A"/>
    <w:rsid w:val="546D5D37"/>
    <w:rsid w:val="546E284A"/>
    <w:rsid w:val="546F2E9D"/>
    <w:rsid w:val="54706DDA"/>
    <w:rsid w:val="54707440"/>
    <w:rsid w:val="54707C96"/>
    <w:rsid w:val="54713CC6"/>
    <w:rsid w:val="54717B17"/>
    <w:rsid w:val="5472334E"/>
    <w:rsid w:val="54726B12"/>
    <w:rsid w:val="54745318"/>
    <w:rsid w:val="5474707E"/>
    <w:rsid w:val="54770023"/>
    <w:rsid w:val="54770964"/>
    <w:rsid w:val="5479292E"/>
    <w:rsid w:val="547A253E"/>
    <w:rsid w:val="547A66A6"/>
    <w:rsid w:val="547B1FD8"/>
    <w:rsid w:val="547D15D8"/>
    <w:rsid w:val="547E1818"/>
    <w:rsid w:val="547E282F"/>
    <w:rsid w:val="547E6196"/>
    <w:rsid w:val="54814C00"/>
    <w:rsid w:val="54815C87"/>
    <w:rsid w:val="5483555B"/>
    <w:rsid w:val="54837309"/>
    <w:rsid w:val="54843081"/>
    <w:rsid w:val="54843F60"/>
    <w:rsid w:val="5486329D"/>
    <w:rsid w:val="5487290C"/>
    <w:rsid w:val="54880DC3"/>
    <w:rsid w:val="548A081F"/>
    <w:rsid w:val="548A63D7"/>
    <w:rsid w:val="548D4CE1"/>
    <w:rsid w:val="548E348C"/>
    <w:rsid w:val="548F1A17"/>
    <w:rsid w:val="548F7A08"/>
    <w:rsid w:val="54910F3F"/>
    <w:rsid w:val="54911EF1"/>
    <w:rsid w:val="54921C42"/>
    <w:rsid w:val="549239F0"/>
    <w:rsid w:val="5492510D"/>
    <w:rsid w:val="549332C4"/>
    <w:rsid w:val="5495703C"/>
    <w:rsid w:val="54971006"/>
    <w:rsid w:val="549841E3"/>
    <w:rsid w:val="549878E3"/>
    <w:rsid w:val="549A1BD9"/>
    <w:rsid w:val="549C0655"/>
    <w:rsid w:val="549C2C58"/>
    <w:rsid w:val="549C4924"/>
    <w:rsid w:val="549D5E55"/>
    <w:rsid w:val="549D646E"/>
    <w:rsid w:val="549E05E7"/>
    <w:rsid w:val="549E4143"/>
    <w:rsid w:val="549F5BD8"/>
    <w:rsid w:val="549F7EBB"/>
    <w:rsid w:val="54A02FE0"/>
    <w:rsid w:val="54A05D90"/>
    <w:rsid w:val="54A14D6F"/>
    <w:rsid w:val="54A6479C"/>
    <w:rsid w:val="54A65A58"/>
    <w:rsid w:val="54A90DB8"/>
    <w:rsid w:val="54AA02FB"/>
    <w:rsid w:val="54AF1A10"/>
    <w:rsid w:val="54B00A39"/>
    <w:rsid w:val="54B157D2"/>
    <w:rsid w:val="54B36341"/>
    <w:rsid w:val="54B37741"/>
    <w:rsid w:val="54B514A6"/>
    <w:rsid w:val="54B55930"/>
    <w:rsid w:val="54B5749C"/>
    <w:rsid w:val="54B61298"/>
    <w:rsid w:val="54BA6AA3"/>
    <w:rsid w:val="54BC04EC"/>
    <w:rsid w:val="54BC5D14"/>
    <w:rsid w:val="54BD267F"/>
    <w:rsid w:val="54BE47E5"/>
    <w:rsid w:val="54BF5A14"/>
    <w:rsid w:val="54BF6D86"/>
    <w:rsid w:val="54C0055D"/>
    <w:rsid w:val="54C142D5"/>
    <w:rsid w:val="54C16083"/>
    <w:rsid w:val="54C17E31"/>
    <w:rsid w:val="54C446F7"/>
    <w:rsid w:val="54C6369A"/>
    <w:rsid w:val="54C67166"/>
    <w:rsid w:val="54C811C0"/>
    <w:rsid w:val="54CA500D"/>
    <w:rsid w:val="54CB0CB0"/>
    <w:rsid w:val="54CC35DF"/>
    <w:rsid w:val="54CC5154"/>
    <w:rsid w:val="54CD202B"/>
    <w:rsid w:val="54CE37DE"/>
    <w:rsid w:val="54CE3F8B"/>
    <w:rsid w:val="54D0237E"/>
    <w:rsid w:val="54D12289"/>
    <w:rsid w:val="54D13E02"/>
    <w:rsid w:val="54D233F8"/>
    <w:rsid w:val="54D23DEC"/>
    <w:rsid w:val="54D311EA"/>
    <w:rsid w:val="54D36316"/>
    <w:rsid w:val="54D60C7F"/>
    <w:rsid w:val="54D75D73"/>
    <w:rsid w:val="54D933CD"/>
    <w:rsid w:val="54D9517B"/>
    <w:rsid w:val="54DA0EF3"/>
    <w:rsid w:val="54DA11E4"/>
    <w:rsid w:val="54DA1242"/>
    <w:rsid w:val="54DC110F"/>
    <w:rsid w:val="54DC7C71"/>
    <w:rsid w:val="54DF4636"/>
    <w:rsid w:val="54E10548"/>
    <w:rsid w:val="54E147ED"/>
    <w:rsid w:val="54E3249D"/>
    <w:rsid w:val="54E3424B"/>
    <w:rsid w:val="54E56216"/>
    <w:rsid w:val="54EB26CD"/>
    <w:rsid w:val="54ED6928"/>
    <w:rsid w:val="54EE697E"/>
    <w:rsid w:val="54EF499E"/>
    <w:rsid w:val="54F17EE4"/>
    <w:rsid w:val="54F2448F"/>
    <w:rsid w:val="54F36E40"/>
    <w:rsid w:val="54F55C6E"/>
    <w:rsid w:val="54F66036"/>
    <w:rsid w:val="54F71AA5"/>
    <w:rsid w:val="54F77CF7"/>
    <w:rsid w:val="54FC469E"/>
    <w:rsid w:val="54FD2EEC"/>
    <w:rsid w:val="54FF4305"/>
    <w:rsid w:val="55005DC2"/>
    <w:rsid w:val="5506024F"/>
    <w:rsid w:val="55076C32"/>
    <w:rsid w:val="5509723F"/>
    <w:rsid w:val="55097FB8"/>
    <w:rsid w:val="550F3292"/>
    <w:rsid w:val="550F3A75"/>
    <w:rsid w:val="55102257"/>
    <w:rsid w:val="55102B67"/>
    <w:rsid w:val="55110DB9"/>
    <w:rsid w:val="55115B0E"/>
    <w:rsid w:val="5511700B"/>
    <w:rsid w:val="551663CF"/>
    <w:rsid w:val="55172147"/>
    <w:rsid w:val="55195CAA"/>
    <w:rsid w:val="55195EBF"/>
    <w:rsid w:val="551E2CCC"/>
    <w:rsid w:val="55200FFC"/>
    <w:rsid w:val="5520724E"/>
    <w:rsid w:val="552143AD"/>
    <w:rsid w:val="5522758F"/>
    <w:rsid w:val="552306CD"/>
    <w:rsid w:val="552334A4"/>
    <w:rsid w:val="55241B5D"/>
    <w:rsid w:val="55254864"/>
    <w:rsid w:val="55262C74"/>
    <w:rsid w:val="55263FE8"/>
    <w:rsid w:val="55282D77"/>
    <w:rsid w:val="55286114"/>
    <w:rsid w:val="55286DCF"/>
    <w:rsid w:val="55290387"/>
    <w:rsid w:val="552A6955"/>
    <w:rsid w:val="552E44A4"/>
    <w:rsid w:val="552F56E3"/>
    <w:rsid w:val="55320CDF"/>
    <w:rsid w:val="55342CF9"/>
    <w:rsid w:val="55346855"/>
    <w:rsid w:val="55350798"/>
    <w:rsid w:val="5536081F"/>
    <w:rsid w:val="553700F3"/>
    <w:rsid w:val="55386E17"/>
    <w:rsid w:val="553A1FEB"/>
    <w:rsid w:val="553E488A"/>
    <w:rsid w:val="5540169E"/>
    <w:rsid w:val="55421CCE"/>
    <w:rsid w:val="55425416"/>
    <w:rsid w:val="55436A98"/>
    <w:rsid w:val="55480F4B"/>
    <w:rsid w:val="55482DB3"/>
    <w:rsid w:val="55485C40"/>
    <w:rsid w:val="55486219"/>
    <w:rsid w:val="554A273B"/>
    <w:rsid w:val="554C3B9F"/>
    <w:rsid w:val="554C3E18"/>
    <w:rsid w:val="554D7917"/>
    <w:rsid w:val="554E5930"/>
    <w:rsid w:val="555056E5"/>
    <w:rsid w:val="555245A6"/>
    <w:rsid w:val="55532D5A"/>
    <w:rsid w:val="55545149"/>
    <w:rsid w:val="555B0A3F"/>
    <w:rsid w:val="555B28E7"/>
    <w:rsid w:val="555B64D8"/>
    <w:rsid w:val="555D5DAC"/>
    <w:rsid w:val="555E29E2"/>
    <w:rsid w:val="555E7D76"/>
    <w:rsid w:val="555F5D4F"/>
    <w:rsid w:val="55600542"/>
    <w:rsid w:val="55615CDD"/>
    <w:rsid w:val="55622925"/>
    <w:rsid w:val="55631A0D"/>
    <w:rsid w:val="55635F74"/>
    <w:rsid w:val="55640D18"/>
    <w:rsid w:val="55642F81"/>
    <w:rsid w:val="55647BE6"/>
    <w:rsid w:val="55691099"/>
    <w:rsid w:val="556A04C9"/>
    <w:rsid w:val="556F788D"/>
    <w:rsid w:val="55705953"/>
    <w:rsid w:val="557164C5"/>
    <w:rsid w:val="5572737D"/>
    <w:rsid w:val="55727EC3"/>
    <w:rsid w:val="55733821"/>
    <w:rsid w:val="55741347"/>
    <w:rsid w:val="557425B0"/>
    <w:rsid w:val="55794BB0"/>
    <w:rsid w:val="557955B0"/>
    <w:rsid w:val="557970B3"/>
    <w:rsid w:val="557A2C7C"/>
    <w:rsid w:val="557C1FAA"/>
    <w:rsid w:val="557C210D"/>
    <w:rsid w:val="557C733A"/>
    <w:rsid w:val="557F05E4"/>
    <w:rsid w:val="55816C76"/>
    <w:rsid w:val="55855303"/>
    <w:rsid w:val="558A46C7"/>
    <w:rsid w:val="558C48E3"/>
    <w:rsid w:val="558D4961"/>
    <w:rsid w:val="558D6B5A"/>
    <w:rsid w:val="558F1CDD"/>
    <w:rsid w:val="558F6181"/>
    <w:rsid w:val="559073F7"/>
    <w:rsid w:val="55911EF9"/>
    <w:rsid w:val="55913CA7"/>
    <w:rsid w:val="559612BE"/>
    <w:rsid w:val="55973AA2"/>
    <w:rsid w:val="55992B5C"/>
    <w:rsid w:val="559B2D78"/>
    <w:rsid w:val="559B4B26"/>
    <w:rsid w:val="559D089E"/>
    <w:rsid w:val="559D43FA"/>
    <w:rsid w:val="559E63C4"/>
    <w:rsid w:val="559E7440"/>
    <w:rsid w:val="55A0038E"/>
    <w:rsid w:val="55A16646"/>
    <w:rsid w:val="55A35051"/>
    <w:rsid w:val="55A47054"/>
    <w:rsid w:val="55A51C4A"/>
    <w:rsid w:val="55A56317"/>
    <w:rsid w:val="55A75279"/>
    <w:rsid w:val="55A776E1"/>
    <w:rsid w:val="55AB07F6"/>
    <w:rsid w:val="55AC605F"/>
    <w:rsid w:val="55B02CDD"/>
    <w:rsid w:val="55B13CFE"/>
    <w:rsid w:val="55B1434A"/>
    <w:rsid w:val="55B34CBA"/>
    <w:rsid w:val="55B413C7"/>
    <w:rsid w:val="55B46FE5"/>
    <w:rsid w:val="55B55BE8"/>
    <w:rsid w:val="55B624F2"/>
    <w:rsid w:val="55B654BC"/>
    <w:rsid w:val="55B94FAC"/>
    <w:rsid w:val="55BC2902"/>
    <w:rsid w:val="55BD6727"/>
    <w:rsid w:val="55BD684B"/>
    <w:rsid w:val="55BE0361"/>
    <w:rsid w:val="55BE16B0"/>
    <w:rsid w:val="55BF0C87"/>
    <w:rsid w:val="55C01151"/>
    <w:rsid w:val="55C0458D"/>
    <w:rsid w:val="55C15891"/>
    <w:rsid w:val="55C2380E"/>
    <w:rsid w:val="55C25C7E"/>
    <w:rsid w:val="55C56ED6"/>
    <w:rsid w:val="55C67DF5"/>
    <w:rsid w:val="55C93441"/>
    <w:rsid w:val="55C951EF"/>
    <w:rsid w:val="55CA6D77"/>
    <w:rsid w:val="55CC2385"/>
    <w:rsid w:val="55CC45C9"/>
    <w:rsid w:val="55CF47D0"/>
    <w:rsid w:val="55CF7979"/>
    <w:rsid w:val="55D02A22"/>
    <w:rsid w:val="55D04D59"/>
    <w:rsid w:val="55D06880"/>
    <w:rsid w:val="55D37F4C"/>
    <w:rsid w:val="55D477DB"/>
    <w:rsid w:val="55D63DB0"/>
    <w:rsid w:val="55D65AAD"/>
    <w:rsid w:val="55D818D6"/>
    <w:rsid w:val="55D83CC7"/>
    <w:rsid w:val="55DA2F8E"/>
    <w:rsid w:val="55DB13C7"/>
    <w:rsid w:val="55DE125C"/>
    <w:rsid w:val="55DE6E1A"/>
    <w:rsid w:val="55DE748A"/>
    <w:rsid w:val="55DF2C65"/>
    <w:rsid w:val="55E00BF0"/>
    <w:rsid w:val="55E01C89"/>
    <w:rsid w:val="55E02539"/>
    <w:rsid w:val="55E02CA7"/>
    <w:rsid w:val="55E17576"/>
    <w:rsid w:val="55E63EFF"/>
    <w:rsid w:val="55E90E07"/>
    <w:rsid w:val="55EA33B8"/>
    <w:rsid w:val="55EA3704"/>
    <w:rsid w:val="55EB785C"/>
    <w:rsid w:val="55ED239A"/>
    <w:rsid w:val="55ED7497"/>
    <w:rsid w:val="55EF7387"/>
    <w:rsid w:val="55F15672"/>
    <w:rsid w:val="55F52488"/>
    <w:rsid w:val="55F67FAE"/>
    <w:rsid w:val="55F72891"/>
    <w:rsid w:val="55F935FB"/>
    <w:rsid w:val="55FA184D"/>
    <w:rsid w:val="55FB0297"/>
    <w:rsid w:val="55FB387D"/>
    <w:rsid w:val="55FC2EA0"/>
    <w:rsid w:val="55FE3FE3"/>
    <w:rsid w:val="55FF0160"/>
    <w:rsid w:val="55FF409B"/>
    <w:rsid w:val="56012146"/>
    <w:rsid w:val="560426CB"/>
    <w:rsid w:val="56095612"/>
    <w:rsid w:val="560A423D"/>
    <w:rsid w:val="560A5808"/>
    <w:rsid w:val="560E52F8"/>
    <w:rsid w:val="560F7065"/>
    <w:rsid w:val="56101070"/>
    <w:rsid w:val="56102E1E"/>
    <w:rsid w:val="561205D9"/>
    <w:rsid w:val="56123418"/>
    <w:rsid w:val="5613776F"/>
    <w:rsid w:val="561623FF"/>
    <w:rsid w:val="56170651"/>
    <w:rsid w:val="561843C9"/>
    <w:rsid w:val="56186AD8"/>
    <w:rsid w:val="5619370E"/>
    <w:rsid w:val="561A3F8F"/>
    <w:rsid w:val="561A61B4"/>
    <w:rsid w:val="561B7249"/>
    <w:rsid w:val="561C5150"/>
    <w:rsid w:val="561C5C67"/>
    <w:rsid w:val="561D19DF"/>
    <w:rsid w:val="56231FB5"/>
    <w:rsid w:val="562401D4"/>
    <w:rsid w:val="562469A3"/>
    <w:rsid w:val="56283CED"/>
    <w:rsid w:val="56287C37"/>
    <w:rsid w:val="56290384"/>
    <w:rsid w:val="56294506"/>
    <w:rsid w:val="562A14DA"/>
    <w:rsid w:val="562A2FF7"/>
    <w:rsid w:val="562B5EAA"/>
    <w:rsid w:val="562F65DA"/>
    <w:rsid w:val="56300EF1"/>
    <w:rsid w:val="5630223F"/>
    <w:rsid w:val="5630526E"/>
    <w:rsid w:val="56310FE7"/>
    <w:rsid w:val="5632548A"/>
    <w:rsid w:val="56337974"/>
    <w:rsid w:val="56350AD7"/>
    <w:rsid w:val="56352885"/>
    <w:rsid w:val="56352CA3"/>
    <w:rsid w:val="56360F0D"/>
    <w:rsid w:val="56361682"/>
    <w:rsid w:val="563665FD"/>
    <w:rsid w:val="56372AA1"/>
    <w:rsid w:val="56384F6E"/>
    <w:rsid w:val="563B09DC"/>
    <w:rsid w:val="563B1960"/>
    <w:rsid w:val="563C00B7"/>
    <w:rsid w:val="563C1E65"/>
    <w:rsid w:val="563C2143"/>
    <w:rsid w:val="564213AD"/>
    <w:rsid w:val="56421B5E"/>
    <w:rsid w:val="56421BE7"/>
    <w:rsid w:val="56435F15"/>
    <w:rsid w:val="56456E61"/>
    <w:rsid w:val="56461BE4"/>
    <w:rsid w:val="56462CE4"/>
    <w:rsid w:val="564725B8"/>
    <w:rsid w:val="56480D66"/>
    <w:rsid w:val="564861E0"/>
    <w:rsid w:val="564934F6"/>
    <w:rsid w:val="564B02FA"/>
    <w:rsid w:val="564B20A8"/>
    <w:rsid w:val="564C7BCE"/>
    <w:rsid w:val="565076BF"/>
    <w:rsid w:val="56521689"/>
    <w:rsid w:val="56535401"/>
    <w:rsid w:val="56541C6A"/>
    <w:rsid w:val="56571C94"/>
    <w:rsid w:val="5657421B"/>
    <w:rsid w:val="56575F58"/>
    <w:rsid w:val="56582BD1"/>
    <w:rsid w:val="565D1DDC"/>
    <w:rsid w:val="565F3DA6"/>
    <w:rsid w:val="56601A66"/>
    <w:rsid w:val="56682642"/>
    <w:rsid w:val="566B201D"/>
    <w:rsid w:val="566E7F32"/>
    <w:rsid w:val="566F1A51"/>
    <w:rsid w:val="566F5BA3"/>
    <w:rsid w:val="56707D61"/>
    <w:rsid w:val="567137F1"/>
    <w:rsid w:val="567173E4"/>
    <w:rsid w:val="56717635"/>
    <w:rsid w:val="56723AD9"/>
    <w:rsid w:val="567250FE"/>
    <w:rsid w:val="567376E2"/>
    <w:rsid w:val="56737851"/>
    <w:rsid w:val="567427A1"/>
    <w:rsid w:val="56744781"/>
    <w:rsid w:val="56745DA0"/>
    <w:rsid w:val="5676407F"/>
    <w:rsid w:val="5676515A"/>
    <w:rsid w:val="567731DF"/>
    <w:rsid w:val="567A0BE4"/>
    <w:rsid w:val="567B28EB"/>
    <w:rsid w:val="567C509D"/>
    <w:rsid w:val="567E004A"/>
    <w:rsid w:val="567F18E5"/>
    <w:rsid w:val="568164B8"/>
    <w:rsid w:val="56821842"/>
    <w:rsid w:val="568255F9"/>
    <w:rsid w:val="5684117C"/>
    <w:rsid w:val="56853574"/>
    <w:rsid w:val="568572E5"/>
    <w:rsid w:val="56861332"/>
    <w:rsid w:val="56861911"/>
    <w:rsid w:val="56874EEC"/>
    <w:rsid w:val="5688690E"/>
    <w:rsid w:val="5689497F"/>
    <w:rsid w:val="568B1FB7"/>
    <w:rsid w:val="568B6A1F"/>
    <w:rsid w:val="568C0CE0"/>
    <w:rsid w:val="568C1046"/>
    <w:rsid w:val="568D4C6C"/>
    <w:rsid w:val="568E45A6"/>
    <w:rsid w:val="568E7B0F"/>
    <w:rsid w:val="568F1760"/>
    <w:rsid w:val="56921A85"/>
    <w:rsid w:val="56923B11"/>
    <w:rsid w:val="569357FD"/>
    <w:rsid w:val="56974E8E"/>
    <w:rsid w:val="569752EE"/>
    <w:rsid w:val="5698167E"/>
    <w:rsid w:val="569C52CD"/>
    <w:rsid w:val="569D14DC"/>
    <w:rsid w:val="569D3A16"/>
    <w:rsid w:val="569F0FFD"/>
    <w:rsid w:val="56A23E71"/>
    <w:rsid w:val="56A257CE"/>
    <w:rsid w:val="56A31EE4"/>
    <w:rsid w:val="56A33C92"/>
    <w:rsid w:val="56A542F5"/>
    <w:rsid w:val="56A576DF"/>
    <w:rsid w:val="56A73A4A"/>
    <w:rsid w:val="56A87127"/>
    <w:rsid w:val="56A90C21"/>
    <w:rsid w:val="56A92421"/>
    <w:rsid w:val="56A93364"/>
    <w:rsid w:val="56A95021"/>
    <w:rsid w:val="56A95ACE"/>
    <w:rsid w:val="56A96D1D"/>
    <w:rsid w:val="56AA77B5"/>
    <w:rsid w:val="56AE1613"/>
    <w:rsid w:val="56AE2637"/>
    <w:rsid w:val="56B1659B"/>
    <w:rsid w:val="56B23ED5"/>
    <w:rsid w:val="56B24705"/>
    <w:rsid w:val="56B37C4E"/>
    <w:rsid w:val="56B51FB1"/>
    <w:rsid w:val="56B91708"/>
    <w:rsid w:val="56BC4D54"/>
    <w:rsid w:val="56BE0ACC"/>
    <w:rsid w:val="56BE37B1"/>
    <w:rsid w:val="56BF4844"/>
    <w:rsid w:val="56C1236A"/>
    <w:rsid w:val="56C22B5D"/>
    <w:rsid w:val="56C31B12"/>
    <w:rsid w:val="56C34030"/>
    <w:rsid w:val="56C362B7"/>
    <w:rsid w:val="56C500AD"/>
    <w:rsid w:val="56C5203B"/>
    <w:rsid w:val="56C635D8"/>
    <w:rsid w:val="56CA1CA8"/>
    <w:rsid w:val="56CA56C3"/>
    <w:rsid w:val="56CB5C58"/>
    <w:rsid w:val="56CC0EFF"/>
    <w:rsid w:val="56CD0D0F"/>
    <w:rsid w:val="56CD44A2"/>
    <w:rsid w:val="56CF0F2B"/>
    <w:rsid w:val="56D025AE"/>
    <w:rsid w:val="56D03ABA"/>
    <w:rsid w:val="56D06D45"/>
    <w:rsid w:val="56D24578"/>
    <w:rsid w:val="56D4209E"/>
    <w:rsid w:val="56D615C1"/>
    <w:rsid w:val="56DA2567"/>
    <w:rsid w:val="56DA342C"/>
    <w:rsid w:val="56DB0ADE"/>
    <w:rsid w:val="56DC0F52"/>
    <w:rsid w:val="56DD1391"/>
    <w:rsid w:val="56DD1AB7"/>
    <w:rsid w:val="56DF417F"/>
    <w:rsid w:val="56E10C5F"/>
    <w:rsid w:val="56E147BB"/>
    <w:rsid w:val="56E206A5"/>
    <w:rsid w:val="56E2498E"/>
    <w:rsid w:val="56E24A7B"/>
    <w:rsid w:val="56E32EEC"/>
    <w:rsid w:val="56E40279"/>
    <w:rsid w:val="56E52B5E"/>
    <w:rsid w:val="56E542AB"/>
    <w:rsid w:val="56E60023"/>
    <w:rsid w:val="56E67DD0"/>
    <w:rsid w:val="56E83D9A"/>
    <w:rsid w:val="56EA3C09"/>
    <w:rsid w:val="56EA6AC5"/>
    <w:rsid w:val="56EA7B13"/>
    <w:rsid w:val="56EE3F87"/>
    <w:rsid w:val="56EF2037"/>
    <w:rsid w:val="56EF5668"/>
    <w:rsid w:val="56F12C9F"/>
    <w:rsid w:val="56F20CCA"/>
    <w:rsid w:val="56F24BEB"/>
    <w:rsid w:val="56F35AB9"/>
    <w:rsid w:val="56F375B6"/>
    <w:rsid w:val="56F50266"/>
    <w:rsid w:val="56F7098D"/>
    <w:rsid w:val="56F75BF4"/>
    <w:rsid w:val="56F97D56"/>
    <w:rsid w:val="56FA3680"/>
    <w:rsid w:val="56FA505C"/>
    <w:rsid w:val="56FC16E9"/>
    <w:rsid w:val="56FC33A3"/>
    <w:rsid w:val="56FC6B32"/>
    <w:rsid w:val="56FC7846"/>
    <w:rsid w:val="56FC78C3"/>
    <w:rsid w:val="56FE1C5E"/>
    <w:rsid w:val="56FE58E6"/>
    <w:rsid w:val="56FF2E93"/>
    <w:rsid w:val="570010E5"/>
    <w:rsid w:val="57005993"/>
    <w:rsid w:val="57007337"/>
    <w:rsid w:val="570315B2"/>
    <w:rsid w:val="5704634C"/>
    <w:rsid w:val="570566FB"/>
    <w:rsid w:val="57081D47"/>
    <w:rsid w:val="5708626C"/>
    <w:rsid w:val="570A3D11"/>
    <w:rsid w:val="5713012E"/>
    <w:rsid w:val="57131140"/>
    <w:rsid w:val="571347B5"/>
    <w:rsid w:val="571406EC"/>
    <w:rsid w:val="571526B6"/>
    <w:rsid w:val="571534CD"/>
    <w:rsid w:val="57162408"/>
    <w:rsid w:val="571C1B8D"/>
    <w:rsid w:val="571D29CE"/>
    <w:rsid w:val="571D2F0D"/>
    <w:rsid w:val="571D530B"/>
    <w:rsid w:val="571F7091"/>
    <w:rsid w:val="57201787"/>
    <w:rsid w:val="572048FF"/>
    <w:rsid w:val="5721105B"/>
    <w:rsid w:val="57234DD3"/>
    <w:rsid w:val="57237F93"/>
    <w:rsid w:val="57281737"/>
    <w:rsid w:val="57284E39"/>
    <w:rsid w:val="57285E50"/>
    <w:rsid w:val="572A6162"/>
    <w:rsid w:val="572D47F8"/>
    <w:rsid w:val="572D60E4"/>
    <w:rsid w:val="572E7C77"/>
    <w:rsid w:val="57301D7D"/>
    <w:rsid w:val="57315742"/>
    <w:rsid w:val="57323268"/>
    <w:rsid w:val="573273C1"/>
    <w:rsid w:val="57345972"/>
    <w:rsid w:val="5738736B"/>
    <w:rsid w:val="573945F7"/>
    <w:rsid w:val="57394AC9"/>
    <w:rsid w:val="573B036F"/>
    <w:rsid w:val="573B7DB9"/>
    <w:rsid w:val="573C618B"/>
    <w:rsid w:val="5741250E"/>
    <w:rsid w:val="5741292F"/>
    <w:rsid w:val="574511ED"/>
    <w:rsid w:val="57455069"/>
    <w:rsid w:val="57460AC2"/>
    <w:rsid w:val="574652E3"/>
    <w:rsid w:val="574A05B2"/>
    <w:rsid w:val="574A2360"/>
    <w:rsid w:val="574A6804"/>
    <w:rsid w:val="574B29DF"/>
    <w:rsid w:val="574D00A2"/>
    <w:rsid w:val="574D1E50"/>
    <w:rsid w:val="574E0F8C"/>
    <w:rsid w:val="574F43DF"/>
    <w:rsid w:val="575136EE"/>
    <w:rsid w:val="57521214"/>
    <w:rsid w:val="575362C4"/>
    <w:rsid w:val="57556D58"/>
    <w:rsid w:val="5756595E"/>
    <w:rsid w:val="57570F22"/>
    <w:rsid w:val="575A389E"/>
    <w:rsid w:val="575B631B"/>
    <w:rsid w:val="575C02E5"/>
    <w:rsid w:val="575C7297"/>
    <w:rsid w:val="575D600A"/>
    <w:rsid w:val="575E22AF"/>
    <w:rsid w:val="57630249"/>
    <w:rsid w:val="57635379"/>
    <w:rsid w:val="576378C6"/>
    <w:rsid w:val="57650F48"/>
    <w:rsid w:val="576553EC"/>
    <w:rsid w:val="57655D4E"/>
    <w:rsid w:val="57660067"/>
    <w:rsid w:val="57662EEA"/>
    <w:rsid w:val="576831F5"/>
    <w:rsid w:val="576A2A02"/>
    <w:rsid w:val="576A2B5E"/>
    <w:rsid w:val="576A53D5"/>
    <w:rsid w:val="576D10A9"/>
    <w:rsid w:val="576D24F2"/>
    <w:rsid w:val="576D604E"/>
    <w:rsid w:val="576F3342"/>
    <w:rsid w:val="576F60C8"/>
    <w:rsid w:val="576F62B2"/>
    <w:rsid w:val="577119A0"/>
    <w:rsid w:val="57725DA9"/>
    <w:rsid w:val="57731A5A"/>
    <w:rsid w:val="577470F4"/>
    <w:rsid w:val="577477EE"/>
    <w:rsid w:val="5778351B"/>
    <w:rsid w:val="577949F3"/>
    <w:rsid w:val="577E6B1B"/>
    <w:rsid w:val="577F6912"/>
    <w:rsid w:val="57833AC4"/>
    <w:rsid w:val="57835872"/>
    <w:rsid w:val="57835DAF"/>
    <w:rsid w:val="57844720"/>
    <w:rsid w:val="57846D90"/>
    <w:rsid w:val="57864A74"/>
    <w:rsid w:val="57877110"/>
    <w:rsid w:val="57877ECE"/>
    <w:rsid w:val="5788188C"/>
    <w:rsid w:val="5788262E"/>
    <w:rsid w:val="57882E88"/>
    <w:rsid w:val="57894C13"/>
    <w:rsid w:val="578B0182"/>
    <w:rsid w:val="578B38F0"/>
    <w:rsid w:val="579140D1"/>
    <w:rsid w:val="57916C47"/>
    <w:rsid w:val="57920FD9"/>
    <w:rsid w:val="57925AB5"/>
    <w:rsid w:val="57931F59"/>
    <w:rsid w:val="5794182D"/>
    <w:rsid w:val="57953581"/>
    <w:rsid w:val="5796379C"/>
    <w:rsid w:val="579718FA"/>
    <w:rsid w:val="579966AC"/>
    <w:rsid w:val="579B242C"/>
    <w:rsid w:val="579C094C"/>
    <w:rsid w:val="579C64F9"/>
    <w:rsid w:val="579D202C"/>
    <w:rsid w:val="579D6934"/>
    <w:rsid w:val="579F0BBF"/>
    <w:rsid w:val="579F6F85"/>
    <w:rsid w:val="57A11273"/>
    <w:rsid w:val="57A53A3A"/>
    <w:rsid w:val="57A557E8"/>
    <w:rsid w:val="57A75A04"/>
    <w:rsid w:val="57AA556F"/>
    <w:rsid w:val="57AC2A3B"/>
    <w:rsid w:val="57AD624C"/>
    <w:rsid w:val="57B01232"/>
    <w:rsid w:val="57B128EF"/>
    <w:rsid w:val="57B36D09"/>
    <w:rsid w:val="57B41ECF"/>
    <w:rsid w:val="57B42804"/>
    <w:rsid w:val="57B76C35"/>
    <w:rsid w:val="57B91294"/>
    <w:rsid w:val="57B95737"/>
    <w:rsid w:val="57BB325E"/>
    <w:rsid w:val="57BC2B32"/>
    <w:rsid w:val="57BD10A8"/>
    <w:rsid w:val="57BE0C03"/>
    <w:rsid w:val="57BE6305"/>
    <w:rsid w:val="57C22EAB"/>
    <w:rsid w:val="57C300BF"/>
    <w:rsid w:val="57C33EC0"/>
    <w:rsid w:val="57C4288B"/>
    <w:rsid w:val="57C540DC"/>
    <w:rsid w:val="57C739B1"/>
    <w:rsid w:val="57C74F93"/>
    <w:rsid w:val="57C77E54"/>
    <w:rsid w:val="57CA16F3"/>
    <w:rsid w:val="57CB1D2F"/>
    <w:rsid w:val="57CB424F"/>
    <w:rsid w:val="57D30891"/>
    <w:rsid w:val="57D36B15"/>
    <w:rsid w:val="57D37B43"/>
    <w:rsid w:val="57D50A26"/>
    <w:rsid w:val="57D52571"/>
    <w:rsid w:val="57D63AE3"/>
    <w:rsid w:val="57D7359A"/>
    <w:rsid w:val="57D8796C"/>
    <w:rsid w:val="57D95922"/>
    <w:rsid w:val="57DB040A"/>
    <w:rsid w:val="57DB32B6"/>
    <w:rsid w:val="57DB436D"/>
    <w:rsid w:val="57DC3101"/>
    <w:rsid w:val="57DC4694"/>
    <w:rsid w:val="57DF195C"/>
    <w:rsid w:val="57E07BC1"/>
    <w:rsid w:val="57E118E2"/>
    <w:rsid w:val="57E14C1F"/>
    <w:rsid w:val="57E23C50"/>
    <w:rsid w:val="57E5652D"/>
    <w:rsid w:val="57E863AB"/>
    <w:rsid w:val="57E86EAD"/>
    <w:rsid w:val="57E97999"/>
    <w:rsid w:val="57EA048B"/>
    <w:rsid w:val="57EC4CA0"/>
    <w:rsid w:val="57EC4D4C"/>
    <w:rsid w:val="57ED186B"/>
    <w:rsid w:val="57ED6617"/>
    <w:rsid w:val="57EF1159"/>
    <w:rsid w:val="57EF2F07"/>
    <w:rsid w:val="57F10A2D"/>
    <w:rsid w:val="57F171FA"/>
    <w:rsid w:val="57F21FB8"/>
    <w:rsid w:val="57F30C49"/>
    <w:rsid w:val="57F41854"/>
    <w:rsid w:val="57F4566E"/>
    <w:rsid w:val="57F624E8"/>
    <w:rsid w:val="57F62E1F"/>
    <w:rsid w:val="57F759EA"/>
    <w:rsid w:val="57F81DBC"/>
    <w:rsid w:val="57F95B34"/>
    <w:rsid w:val="57FA1FD8"/>
    <w:rsid w:val="57FA4A8F"/>
    <w:rsid w:val="57FA7EDF"/>
    <w:rsid w:val="57FB2E8D"/>
    <w:rsid w:val="57FB2F61"/>
    <w:rsid w:val="57FB51DD"/>
    <w:rsid w:val="57FC3227"/>
    <w:rsid w:val="5800753F"/>
    <w:rsid w:val="58012804"/>
    <w:rsid w:val="5802658D"/>
    <w:rsid w:val="5805463E"/>
    <w:rsid w:val="580611B4"/>
    <w:rsid w:val="580C5867"/>
    <w:rsid w:val="580C7326"/>
    <w:rsid w:val="580D5BC6"/>
    <w:rsid w:val="5815660A"/>
    <w:rsid w:val="58164938"/>
    <w:rsid w:val="581666E6"/>
    <w:rsid w:val="581A7F84"/>
    <w:rsid w:val="581B0C2F"/>
    <w:rsid w:val="581B53E9"/>
    <w:rsid w:val="581C1F90"/>
    <w:rsid w:val="581C22B8"/>
    <w:rsid w:val="581D4CA1"/>
    <w:rsid w:val="581D5CC6"/>
    <w:rsid w:val="581F18C0"/>
    <w:rsid w:val="581F559B"/>
    <w:rsid w:val="582166CF"/>
    <w:rsid w:val="58234048"/>
    <w:rsid w:val="58262DCD"/>
    <w:rsid w:val="58296D0F"/>
    <w:rsid w:val="582B2191"/>
    <w:rsid w:val="582C415B"/>
    <w:rsid w:val="582E1C82"/>
    <w:rsid w:val="58322F13"/>
    <w:rsid w:val="58331046"/>
    <w:rsid w:val="583504AA"/>
    <w:rsid w:val="58375645"/>
    <w:rsid w:val="5839205E"/>
    <w:rsid w:val="58393B00"/>
    <w:rsid w:val="583A0894"/>
    <w:rsid w:val="583A247B"/>
    <w:rsid w:val="583A3A72"/>
    <w:rsid w:val="583B1D24"/>
    <w:rsid w:val="583B6252"/>
    <w:rsid w:val="583F3E8F"/>
    <w:rsid w:val="58403763"/>
    <w:rsid w:val="58406050"/>
    <w:rsid w:val="584274DB"/>
    <w:rsid w:val="58427CC9"/>
    <w:rsid w:val="584414A5"/>
    <w:rsid w:val="58471044"/>
    <w:rsid w:val="58471223"/>
    <w:rsid w:val="58474D1C"/>
    <w:rsid w:val="584A2851"/>
    <w:rsid w:val="584B1B47"/>
    <w:rsid w:val="584C46B3"/>
    <w:rsid w:val="584E5E80"/>
    <w:rsid w:val="584E7C2E"/>
    <w:rsid w:val="585039A6"/>
    <w:rsid w:val="58523BC2"/>
    <w:rsid w:val="5856613A"/>
    <w:rsid w:val="585675AE"/>
    <w:rsid w:val="58570F5A"/>
    <w:rsid w:val="585946DA"/>
    <w:rsid w:val="585A4825"/>
    <w:rsid w:val="585B1335"/>
    <w:rsid w:val="585D01B9"/>
    <w:rsid w:val="585D792F"/>
    <w:rsid w:val="585F008D"/>
    <w:rsid w:val="586075E2"/>
    <w:rsid w:val="58607961"/>
    <w:rsid w:val="5861235D"/>
    <w:rsid w:val="5862192B"/>
    <w:rsid w:val="5862519B"/>
    <w:rsid w:val="586308C3"/>
    <w:rsid w:val="586373B3"/>
    <w:rsid w:val="58647451"/>
    <w:rsid w:val="5866766D"/>
    <w:rsid w:val="58676B6A"/>
    <w:rsid w:val="58682168"/>
    <w:rsid w:val="58690F0C"/>
    <w:rsid w:val="586B4C84"/>
    <w:rsid w:val="586C0477"/>
    <w:rsid w:val="586C4558"/>
    <w:rsid w:val="586C55BC"/>
    <w:rsid w:val="586C5CAB"/>
    <w:rsid w:val="5870072C"/>
    <w:rsid w:val="58705DF6"/>
    <w:rsid w:val="58733B38"/>
    <w:rsid w:val="58744553"/>
    <w:rsid w:val="58761209"/>
    <w:rsid w:val="587651AF"/>
    <w:rsid w:val="58783BC2"/>
    <w:rsid w:val="58783E86"/>
    <w:rsid w:val="5878417C"/>
    <w:rsid w:val="5878714E"/>
    <w:rsid w:val="587A6FE3"/>
    <w:rsid w:val="587B288B"/>
    <w:rsid w:val="587B6FC0"/>
    <w:rsid w:val="587C57C5"/>
    <w:rsid w:val="587C725F"/>
    <w:rsid w:val="587F072F"/>
    <w:rsid w:val="587F428B"/>
    <w:rsid w:val="58816255"/>
    <w:rsid w:val="58823D7B"/>
    <w:rsid w:val="58850914"/>
    <w:rsid w:val="588548A0"/>
    <w:rsid w:val="58860260"/>
    <w:rsid w:val="58861BC0"/>
    <w:rsid w:val="5886348B"/>
    <w:rsid w:val="58864D32"/>
    <w:rsid w:val="588673C8"/>
    <w:rsid w:val="58871392"/>
    <w:rsid w:val="588747CF"/>
    <w:rsid w:val="5888296F"/>
    <w:rsid w:val="58886BFA"/>
    <w:rsid w:val="588A5C97"/>
    <w:rsid w:val="588B70D4"/>
    <w:rsid w:val="588D4BFA"/>
    <w:rsid w:val="58912A86"/>
    <w:rsid w:val="589369E6"/>
    <w:rsid w:val="58943940"/>
    <w:rsid w:val="58947B0B"/>
    <w:rsid w:val="5898359F"/>
    <w:rsid w:val="589917F1"/>
    <w:rsid w:val="589B1E7D"/>
    <w:rsid w:val="58A10979"/>
    <w:rsid w:val="58A13895"/>
    <w:rsid w:val="58A15D4F"/>
    <w:rsid w:val="58A261CC"/>
    <w:rsid w:val="58A32018"/>
    <w:rsid w:val="58A6023D"/>
    <w:rsid w:val="58AB32D2"/>
    <w:rsid w:val="58AB6E2E"/>
    <w:rsid w:val="58AC2BA6"/>
    <w:rsid w:val="58AD40AA"/>
    <w:rsid w:val="58AE08E5"/>
    <w:rsid w:val="58AE1E09"/>
    <w:rsid w:val="58AE2DC2"/>
    <w:rsid w:val="58B001DE"/>
    <w:rsid w:val="58B008E9"/>
    <w:rsid w:val="58B24688"/>
    <w:rsid w:val="58B303D9"/>
    <w:rsid w:val="58B32579"/>
    <w:rsid w:val="58B47F04"/>
    <w:rsid w:val="58B73A25"/>
    <w:rsid w:val="58B95CBA"/>
    <w:rsid w:val="58BC5BF5"/>
    <w:rsid w:val="58BF0B2C"/>
    <w:rsid w:val="58BF28DA"/>
    <w:rsid w:val="58C004EB"/>
    <w:rsid w:val="58C1256D"/>
    <w:rsid w:val="58C12AF6"/>
    <w:rsid w:val="58C1446A"/>
    <w:rsid w:val="58C15D9F"/>
    <w:rsid w:val="58C44394"/>
    <w:rsid w:val="58C47EF0"/>
    <w:rsid w:val="58C5213F"/>
    <w:rsid w:val="58C65FD1"/>
    <w:rsid w:val="58C67DE1"/>
    <w:rsid w:val="58C83E84"/>
    <w:rsid w:val="58CA253D"/>
    <w:rsid w:val="58CB38A5"/>
    <w:rsid w:val="58CB5722"/>
    <w:rsid w:val="58CC4B1A"/>
    <w:rsid w:val="58D02D39"/>
    <w:rsid w:val="58D2085F"/>
    <w:rsid w:val="58D2260D"/>
    <w:rsid w:val="58D26AB1"/>
    <w:rsid w:val="58D36385"/>
    <w:rsid w:val="58D4317D"/>
    <w:rsid w:val="58D60ECA"/>
    <w:rsid w:val="58D72921"/>
    <w:rsid w:val="58D8006C"/>
    <w:rsid w:val="58DA238D"/>
    <w:rsid w:val="58DA25E7"/>
    <w:rsid w:val="58DC16DE"/>
    <w:rsid w:val="58DC348C"/>
    <w:rsid w:val="58DF6C73"/>
    <w:rsid w:val="58E100BF"/>
    <w:rsid w:val="58E10CFB"/>
    <w:rsid w:val="58E132D1"/>
    <w:rsid w:val="58E1554A"/>
    <w:rsid w:val="58E16FBF"/>
    <w:rsid w:val="58E31A0B"/>
    <w:rsid w:val="58E3481A"/>
    <w:rsid w:val="58E41C03"/>
    <w:rsid w:val="58E46627"/>
    <w:rsid w:val="58E56DB9"/>
    <w:rsid w:val="58E620BF"/>
    <w:rsid w:val="58E63C3C"/>
    <w:rsid w:val="58E64F77"/>
    <w:rsid w:val="58EA18D5"/>
    <w:rsid w:val="58EB36CF"/>
    <w:rsid w:val="58EC3FEF"/>
    <w:rsid w:val="58EE62B2"/>
    <w:rsid w:val="58EF2868"/>
    <w:rsid w:val="58F003E7"/>
    <w:rsid w:val="58F00CE5"/>
    <w:rsid w:val="58F01D6C"/>
    <w:rsid w:val="58F30F7E"/>
    <w:rsid w:val="58F50E56"/>
    <w:rsid w:val="58F5279F"/>
    <w:rsid w:val="58F53B1E"/>
    <w:rsid w:val="58F5513B"/>
    <w:rsid w:val="58F90ACD"/>
    <w:rsid w:val="58F93D0E"/>
    <w:rsid w:val="58FA2714"/>
    <w:rsid w:val="58FB5D3C"/>
    <w:rsid w:val="58FD6D71"/>
    <w:rsid w:val="58FE20BA"/>
    <w:rsid w:val="58FE78A6"/>
    <w:rsid w:val="59025D13"/>
    <w:rsid w:val="590261C9"/>
    <w:rsid w:val="59030A18"/>
    <w:rsid w:val="5903321C"/>
    <w:rsid w:val="590461B0"/>
    <w:rsid w:val="59050C34"/>
    <w:rsid w:val="590656BF"/>
    <w:rsid w:val="590762A6"/>
    <w:rsid w:val="59085959"/>
    <w:rsid w:val="59095571"/>
    <w:rsid w:val="590A1ED2"/>
    <w:rsid w:val="590D7AE9"/>
    <w:rsid w:val="590F1B15"/>
    <w:rsid w:val="59123351"/>
    <w:rsid w:val="59126EAD"/>
    <w:rsid w:val="591307EC"/>
    <w:rsid w:val="5913322F"/>
    <w:rsid w:val="59162E41"/>
    <w:rsid w:val="591A2FC6"/>
    <w:rsid w:val="591C0252"/>
    <w:rsid w:val="591C41D0"/>
    <w:rsid w:val="591F517A"/>
    <w:rsid w:val="59205A6E"/>
    <w:rsid w:val="592117E6"/>
    <w:rsid w:val="592132E8"/>
    <w:rsid w:val="592310BA"/>
    <w:rsid w:val="59232E69"/>
    <w:rsid w:val="59241BAB"/>
    <w:rsid w:val="59253601"/>
    <w:rsid w:val="59255F9B"/>
    <w:rsid w:val="59257843"/>
    <w:rsid w:val="59264FF6"/>
    <w:rsid w:val="592669B6"/>
    <w:rsid w:val="592673E5"/>
    <w:rsid w:val="59271254"/>
    <w:rsid w:val="5927167D"/>
    <w:rsid w:val="5927366F"/>
    <w:rsid w:val="592866D1"/>
    <w:rsid w:val="592B4413"/>
    <w:rsid w:val="592C3329"/>
    <w:rsid w:val="592C7894"/>
    <w:rsid w:val="592E5002"/>
    <w:rsid w:val="59345076"/>
    <w:rsid w:val="59365F91"/>
    <w:rsid w:val="5937287E"/>
    <w:rsid w:val="593820AF"/>
    <w:rsid w:val="593B3485"/>
    <w:rsid w:val="593C2DF0"/>
    <w:rsid w:val="593E6BE0"/>
    <w:rsid w:val="59423C38"/>
    <w:rsid w:val="594257B2"/>
    <w:rsid w:val="59431C7F"/>
    <w:rsid w:val="5943350B"/>
    <w:rsid w:val="594352B9"/>
    <w:rsid w:val="594468B6"/>
    <w:rsid w:val="59462FFB"/>
    <w:rsid w:val="59477094"/>
    <w:rsid w:val="59480435"/>
    <w:rsid w:val="59480B21"/>
    <w:rsid w:val="594D6137"/>
    <w:rsid w:val="59505C28"/>
    <w:rsid w:val="59513E7A"/>
    <w:rsid w:val="59527BF2"/>
    <w:rsid w:val="59531129"/>
    <w:rsid w:val="59550FA6"/>
    <w:rsid w:val="59551E35"/>
    <w:rsid w:val="59564D4A"/>
    <w:rsid w:val="59576FB6"/>
    <w:rsid w:val="595817C7"/>
    <w:rsid w:val="595A2602"/>
    <w:rsid w:val="595A7520"/>
    <w:rsid w:val="595B378B"/>
    <w:rsid w:val="595B4CF8"/>
    <w:rsid w:val="595C503A"/>
    <w:rsid w:val="595F06B8"/>
    <w:rsid w:val="595F2218"/>
    <w:rsid w:val="595F2919"/>
    <w:rsid w:val="59611BE3"/>
    <w:rsid w:val="59613A0F"/>
    <w:rsid w:val="596216DF"/>
    <w:rsid w:val="59624DDE"/>
    <w:rsid w:val="59633756"/>
    <w:rsid w:val="59644E8F"/>
    <w:rsid w:val="59665797"/>
    <w:rsid w:val="5967369D"/>
    <w:rsid w:val="59674460"/>
    <w:rsid w:val="59684D1F"/>
    <w:rsid w:val="596A006C"/>
    <w:rsid w:val="596A4F3B"/>
    <w:rsid w:val="596D59A0"/>
    <w:rsid w:val="596D67DA"/>
    <w:rsid w:val="596E4C51"/>
    <w:rsid w:val="596E4F76"/>
    <w:rsid w:val="596F493A"/>
    <w:rsid w:val="59705E14"/>
    <w:rsid w:val="59710BAF"/>
    <w:rsid w:val="597162CA"/>
    <w:rsid w:val="5971669C"/>
    <w:rsid w:val="59716F47"/>
    <w:rsid w:val="59747B68"/>
    <w:rsid w:val="5975743C"/>
    <w:rsid w:val="59771406"/>
    <w:rsid w:val="597731B4"/>
    <w:rsid w:val="597B0EF6"/>
    <w:rsid w:val="597B2CA5"/>
    <w:rsid w:val="597B7F8D"/>
    <w:rsid w:val="597E1E2E"/>
    <w:rsid w:val="597F3501"/>
    <w:rsid w:val="597F35F2"/>
    <w:rsid w:val="598002BB"/>
    <w:rsid w:val="59822285"/>
    <w:rsid w:val="59834A06"/>
    <w:rsid w:val="59863B1C"/>
    <w:rsid w:val="59881BC9"/>
    <w:rsid w:val="59883613"/>
    <w:rsid w:val="598908CD"/>
    <w:rsid w:val="598A113A"/>
    <w:rsid w:val="598A2EE8"/>
    <w:rsid w:val="598C4BF0"/>
    <w:rsid w:val="598C4EB2"/>
    <w:rsid w:val="598E060C"/>
    <w:rsid w:val="59922794"/>
    <w:rsid w:val="59946AE7"/>
    <w:rsid w:val="59947B11"/>
    <w:rsid w:val="59975605"/>
    <w:rsid w:val="59986344"/>
    <w:rsid w:val="59992A72"/>
    <w:rsid w:val="599952AA"/>
    <w:rsid w:val="599975CF"/>
    <w:rsid w:val="599B3634"/>
    <w:rsid w:val="599B50F5"/>
    <w:rsid w:val="599C2C1B"/>
    <w:rsid w:val="599E0538"/>
    <w:rsid w:val="59A10231"/>
    <w:rsid w:val="59A15EC9"/>
    <w:rsid w:val="59A428A4"/>
    <w:rsid w:val="59A85D54"/>
    <w:rsid w:val="59A95337"/>
    <w:rsid w:val="59AA2FB3"/>
    <w:rsid w:val="59AA3524"/>
    <w:rsid w:val="59AC2516"/>
    <w:rsid w:val="59AF0A17"/>
    <w:rsid w:val="59B53230"/>
    <w:rsid w:val="59B774DA"/>
    <w:rsid w:val="59B91A1F"/>
    <w:rsid w:val="59BA76B2"/>
    <w:rsid w:val="59BB12F3"/>
    <w:rsid w:val="59BB3D7E"/>
    <w:rsid w:val="59BC530F"/>
    <w:rsid w:val="59BD150F"/>
    <w:rsid w:val="59C02DAD"/>
    <w:rsid w:val="59C06909"/>
    <w:rsid w:val="59C12681"/>
    <w:rsid w:val="59C12E1E"/>
    <w:rsid w:val="59C4289D"/>
    <w:rsid w:val="59C660CE"/>
    <w:rsid w:val="59C879FD"/>
    <w:rsid w:val="59CA399A"/>
    <w:rsid w:val="59CA3C2C"/>
    <w:rsid w:val="59CA7158"/>
    <w:rsid w:val="59CB0390"/>
    <w:rsid w:val="59CC1305"/>
    <w:rsid w:val="59CD5929"/>
    <w:rsid w:val="59CD7A2F"/>
    <w:rsid w:val="59CE54CA"/>
    <w:rsid w:val="59D119CB"/>
    <w:rsid w:val="59D423B5"/>
    <w:rsid w:val="59D51655"/>
    <w:rsid w:val="59D7229F"/>
    <w:rsid w:val="59DC55B1"/>
    <w:rsid w:val="59DC599E"/>
    <w:rsid w:val="59DE23F1"/>
    <w:rsid w:val="59DE786A"/>
    <w:rsid w:val="59DF4ABA"/>
    <w:rsid w:val="59E43492"/>
    <w:rsid w:val="59E47460"/>
    <w:rsid w:val="59E629CD"/>
    <w:rsid w:val="59E7658C"/>
    <w:rsid w:val="59E86700"/>
    <w:rsid w:val="59E96AB5"/>
    <w:rsid w:val="59EA33EA"/>
    <w:rsid w:val="59EC0B32"/>
    <w:rsid w:val="59ED32B5"/>
    <w:rsid w:val="59ED618E"/>
    <w:rsid w:val="59EE4B0B"/>
    <w:rsid w:val="59EF1348"/>
    <w:rsid w:val="59EF3692"/>
    <w:rsid w:val="59F111B9"/>
    <w:rsid w:val="59F20A8D"/>
    <w:rsid w:val="59F2759F"/>
    <w:rsid w:val="59F32A03"/>
    <w:rsid w:val="59F40CA9"/>
    <w:rsid w:val="59F842F5"/>
    <w:rsid w:val="59FB3DE5"/>
    <w:rsid w:val="59FD0CE7"/>
    <w:rsid w:val="59FD7B5D"/>
    <w:rsid w:val="59FF0CC1"/>
    <w:rsid w:val="5A0031AA"/>
    <w:rsid w:val="5A0135C2"/>
    <w:rsid w:val="5A0171AF"/>
    <w:rsid w:val="5A025530"/>
    <w:rsid w:val="5A026F22"/>
    <w:rsid w:val="5A040EEC"/>
    <w:rsid w:val="5A050AD7"/>
    <w:rsid w:val="5A061B3E"/>
    <w:rsid w:val="5A065286"/>
    <w:rsid w:val="5A07701F"/>
    <w:rsid w:val="5A0C1B4F"/>
    <w:rsid w:val="5A0C4E1D"/>
    <w:rsid w:val="5A0C7DA1"/>
    <w:rsid w:val="5A0E1B88"/>
    <w:rsid w:val="5A0E58C7"/>
    <w:rsid w:val="5A0F15C4"/>
    <w:rsid w:val="5A103C16"/>
    <w:rsid w:val="5A105AE3"/>
    <w:rsid w:val="5A137381"/>
    <w:rsid w:val="5A1530F9"/>
    <w:rsid w:val="5A166E71"/>
    <w:rsid w:val="5A181600"/>
    <w:rsid w:val="5A18575A"/>
    <w:rsid w:val="5A196718"/>
    <w:rsid w:val="5A1B7FE4"/>
    <w:rsid w:val="5A1C7832"/>
    <w:rsid w:val="5A1D0200"/>
    <w:rsid w:val="5A1E64AA"/>
    <w:rsid w:val="5A2116E2"/>
    <w:rsid w:val="5A221372"/>
    <w:rsid w:val="5A225816"/>
    <w:rsid w:val="5A250E62"/>
    <w:rsid w:val="5A2570B4"/>
    <w:rsid w:val="5A272E2C"/>
    <w:rsid w:val="5A2972BC"/>
    <w:rsid w:val="5A2A3E3D"/>
    <w:rsid w:val="5A2A6811"/>
    <w:rsid w:val="5A2C0C73"/>
    <w:rsid w:val="5A2C6FFF"/>
    <w:rsid w:val="5A320287"/>
    <w:rsid w:val="5A3317D1"/>
    <w:rsid w:val="5A332E58"/>
    <w:rsid w:val="5A350349"/>
    <w:rsid w:val="5A3572F7"/>
    <w:rsid w:val="5A366BCB"/>
    <w:rsid w:val="5A36704D"/>
    <w:rsid w:val="5A3861CC"/>
    <w:rsid w:val="5A396E50"/>
    <w:rsid w:val="5A3A490E"/>
    <w:rsid w:val="5A3D2208"/>
    <w:rsid w:val="5A3D7F5A"/>
    <w:rsid w:val="5A3E36C0"/>
    <w:rsid w:val="5A3E3CD2"/>
    <w:rsid w:val="5A3F1DF1"/>
    <w:rsid w:val="5A3F2882"/>
    <w:rsid w:val="5A4237C2"/>
    <w:rsid w:val="5A452C85"/>
    <w:rsid w:val="5A473BDC"/>
    <w:rsid w:val="5A490FF5"/>
    <w:rsid w:val="5A4B1316"/>
    <w:rsid w:val="5A4E2167"/>
    <w:rsid w:val="5A4E660B"/>
    <w:rsid w:val="5A4F7C8D"/>
    <w:rsid w:val="5A504131"/>
    <w:rsid w:val="5A504C48"/>
    <w:rsid w:val="5A513787"/>
    <w:rsid w:val="5A515815"/>
    <w:rsid w:val="5A533C21"/>
    <w:rsid w:val="5A5416CF"/>
    <w:rsid w:val="5A563675"/>
    <w:rsid w:val="5A5837A1"/>
    <w:rsid w:val="5A5B0A6F"/>
    <w:rsid w:val="5A5B0F56"/>
    <w:rsid w:val="5A5C0D28"/>
    <w:rsid w:val="5A5D5F89"/>
    <w:rsid w:val="5A5D7DCE"/>
    <w:rsid w:val="5A5F4374"/>
    <w:rsid w:val="5A5F6122"/>
    <w:rsid w:val="5A623173"/>
    <w:rsid w:val="5A625C12"/>
    <w:rsid w:val="5A643739"/>
    <w:rsid w:val="5A671F44"/>
    <w:rsid w:val="5A68254A"/>
    <w:rsid w:val="5A6951F3"/>
    <w:rsid w:val="5A6961C1"/>
    <w:rsid w:val="5A6A2434"/>
    <w:rsid w:val="5A6B3D87"/>
    <w:rsid w:val="5A6C4CE3"/>
    <w:rsid w:val="5A6C6A91"/>
    <w:rsid w:val="5A6D12DA"/>
    <w:rsid w:val="5A6D674C"/>
    <w:rsid w:val="5A6E746E"/>
    <w:rsid w:val="5A707E4E"/>
    <w:rsid w:val="5A717188"/>
    <w:rsid w:val="5A745388"/>
    <w:rsid w:val="5A762583"/>
    <w:rsid w:val="5A7642C1"/>
    <w:rsid w:val="5A783688"/>
    <w:rsid w:val="5A794E86"/>
    <w:rsid w:val="5A7F08D5"/>
    <w:rsid w:val="5A8042EB"/>
    <w:rsid w:val="5A806BDD"/>
    <w:rsid w:val="5A836662"/>
    <w:rsid w:val="5A862F23"/>
    <w:rsid w:val="5A8738CB"/>
    <w:rsid w:val="5A890F8D"/>
    <w:rsid w:val="5A897643"/>
    <w:rsid w:val="5A8A3212"/>
    <w:rsid w:val="5A8A71C2"/>
    <w:rsid w:val="5A8A7BD5"/>
    <w:rsid w:val="5A8B6F17"/>
    <w:rsid w:val="5A8D7133"/>
    <w:rsid w:val="5A92474A"/>
    <w:rsid w:val="5A951B44"/>
    <w:rsid w:val="5A962FCC"/>
    <w:rsid w:val="5A975B1F"/>
    <w:rsid w:val="5A981634"/>
    <w:rsid w:val="5A997906"/>
    <w:rsid w:val="5A9A77C7"/>
    <w:rsid w:val="5A9B24DA"/>
    <w:rsid w:val="5A9B74F7"/>
    <w:rsid w:val="5A9C780D"/>
    <w:rsid w:val="5A9D30EE"/>
    <w:rsid w:val="5A9D6C4B"/>
    <w:rsid w:val="5AA0554A"/>
    <w:rsid w:val="5AA11D9B"/>
    <w:rsid w:val="5AA20705"/>
    <w:rsid w:val="5AA224B3"/>
    <w:rsid w:val="5AA37F31"/>
    <w:rsid w:val="5AA56DDD"/>
    <w:rsid w:val="5AA601F5"/>
    <w:rsid w:val="5AA71260"/>
    <w:rsid w:val="5AA91A93"/>
    <w:rsid w:val="5AA91AC4"/>
    <w:rsid w:val="5AA955EF"/>
    <w:rsid w:val="5AAA36F8"/>
    <w:rsid w:val="5AAC2AAB"/>
    <w:rsid w:val="5AAC50E0"/>
    <w:rsid w:val="5AB2414B"/>
    <w:rsid w:val="5AB346C0"/>
    <w:rsid w:val="5AB50438"/>
    <w:rsid w:val="5AB72377"/>
    <w:rsid w:val="5AB870B6"/>
    <w:rsid w:val="5AB9418B"/>
    <w:rsid w:val="5ABE6C8F"/>
    <w:rsid w:val="5ABF01D4"/>
    <w:rsid w:val="5ABF4E13"/>
    <w:rsid w:val="5AC133AF"/>
    <w:rsid w:val="5AC504D4"/>
    <w:rsid w:val="5AC50DE9"/>
    <w:rsid w:val="5AC71F19"/>
    <w:rsid w:val="5AC9215F"/>
    <w:rsid w:val="5AC95C92"/>
    <w:rsid w:val="5AC97A40"/>
    <w:rsid w:val="5ACA4F4F"/>
    <w:rsid w:val="5ACA5BAC"/>
    <w:rsid w:val="5ACA5C2E"/>
    <w:rsid w:val="5ACB1A0A"/>
    <w:rsid w:val="5ACB7C5C"/>
    <w:rsid w:val="5ACC117E"/>
    <w:rsid w:val="5ACD5782"/>
    <w:rsid w:val="5ACD631C"/>
    <w:rsid w:val="5ACE3A0C"/>
    <w:rsid w:val="5AD014D8"/>
    <w:rsid w:val="5AD0210D"/>
    <w:rsid w:val="5AD1355A"/>
    <w:rsid w:val="5AD308BE"/>
    <w:rsid w:val="5AD461F7"/>
    <w:rsid w:val="5AD5503A"/>
    <w:rsid w:val="5AD563E4"/>
    <w:rsid w:val="5AD72A2F"/>
    <w:rsid w:val="5AD76600"/>
    <w:rsid w:val="5AD8295B"/>
    <w:rsid w:val="5ADA1C4D"/>
    <w:rsid w:val="5ADB4002"/>
    <w:rsid w:val="5ADB4B9C"/>
    <w:rsid w:val="5ADC3C17"/>
    <w:rsid w:val="5ADC7773"/>
    <w:rsid w:val="5ADF62BC"/>
    <w:rsid w:val="5ADF7FEC"/>
    <w:rsid w:val="5AE20B01"/>
    <w:rsid w:val="5AE2348B"/>
    <w:rsid w:val="5AE3129A"/>
    <w:rsid w:val="5AE34FA5"/>
    <w:rsid w:val="5AE75633"/>
    <w:rsid w:val="5AE833D9"/>
    <w:rsid w:val="5AEA2797"/>
    <w:rsid w:val="5AEB0738"/>
    <w:rsid w:val="5AEB1E40"/>
    <w:rsid w:val="5AEB20AC"/>
    <w:rsid w:val="5AEC5171"/>
    <w:rsid w:val="5AED3E61"/>
    <w:rsid w:val="5AEE54F7"/>
    <w:rsid w:val="5AF076C2"/>
    <w:rsid w:val="5AF25A0C"/>
    <w:rsid w:val="5AF26030"/>
    <w:rsid w:val="5AF32C10"/>
    <w:rsid w:val="5AF32D0E"/>
    <w:rsid w:val="5AF50835"/>
    <w:rsid w:val="5AF51F94"/>
    <w:rsid w:val="5AF71975"/>
    <w:rsid w:val="5AFE4699"/>
    <w:rsid w:val="5AFF7905"/>
    <w:rsid w:val="5B015B66"/>
    <w:rsid w:val="5B017300"/>
    <w:rsid w:val="5B044FC4"/>
    <w:rsid w:val="5B051211"/>
    <w:rsid w:val="5B056A3C"/>
    <w:rsid w:val="5B060329"/>
    <w:rsid w:val="5B0668AC"/>
    <w:rsid w:val="5B092532"/>
    <w:rsid w:val="5B093C02"/>
    <w:rsid w:val="5B1038C0"/>
    <w:rsid w:val="5B110743"/>
    <w:rsid w:val="5B12227A"/>
    <w:rsid w:val="5B127639"/>
    <w:rsid w:val="5B136F0D"/>
    <w:rsid w:val="5B141ED6"/>
    <w:rsid w:val="5B151A0E"/>
    <w:rsid w:val="5B172EA1"/>
    <w:rsid w:val="5B1909C7"/>
    <w:rsid w:val="5B1B03B4"/>
    <w:rsid w:val="5B1B5213"/>
    <w:rsid w:val="5B1C12DE"/>
    <w:rsid w:val="5B1C76C8"/>
    <w:rsid w:val="5B1F2446"/>
    <w:rsid w:val="5B1F3E24"/>
    <w:rsid w:val="5B230A09"/>
    <w:rsid w:val="5B231846"/>
    <w:rsid w:val="5B2353A2"/>
    <w:rsid w:val="5B250A30"/>
    <w:rsid w:val="5B276BBA"/>
    <w:rsid w:val="5B280C0A"/>
    <w:rsid w:val="5B286E5C"/>
    <w:rsid w:val="5B293DA6"/>
    <w:rsid w:val="5B2A52F2"/>
    <w:rsid w:val="5B2B1DC2"/>
    <w:rsid w:val="5B2D4C14"/>
    <w:rsid w:val="5B2F6B32"/>
    <w:rsid w:val="5B2F6B51"/>
    <w:rsid w:val="5B31115A"/>
    <w:rsid w:val="5B320F10"/>
    <w:rsid w:val="5B341533"/>
    <w:rsid w:val="5B3550D5"/>
    <w:rsid w:val="5B372AA8"/>
    <w:rsid w:val="5B3752F1"/>
    <w:rsid w:val="5B3803C6"/>
    <w:rsid w:val="5B386973"/>
    <w:rsid w:val="5B3C2466"/>
    <w:rsid w:val="5B3D3F8A"/>
    <w:rsid w:val="5B3D5617"/>
    <w:rsid w:val="5B3E21DC"/>
    <w:rsid w:val="5B41147C"/>
    <w:rsid w:val="5B417F1E"/>
    <w:rsid w:val="5B42585A"/>
    <w:rsid w:val="5B433C96"/>
    <w:rsid w:val="5B435A44"/>
    <w:rsid w:val="5B445318"/>
    <w:rsid w:val="5B4672E2"/>
    <w:rsid w:val="5B493B93"/>
    <w:rsid w:val="5B4A6DD2"/>
    <w:rsid w:val="5B4B48F9"/>
    <w:rsid w:val="5B4B66A7"/>
    <w:rsid w:val="5B4C47BD"/>
    <w:rsid w:val="5B4E4DBB"/>
    <w:rsid w:val="5B4F43E9"/>
    <w:rsid w:val="5B500161"/>
    <w:rsid w:val="5B503C76"/>
    <w:rsid w:val="5B503CBD"/>
    <w:rsid w:val="5B5163B3"/>
    <w:rsid w:val="5B535EC6"/>
    <w:rsid w:val="5B576536"/>
    <w:rsid w:val="5B590845"/>
    <w:rsid w:val="5B631C42"/>
    <w:rsid w:val="5B632940"/>
    <w:rsid w:val="5B690E49"/>
    <w:rsid w:val="5B694D7F"/>
    <w:rsid w:val="5B6A39FB"/>
    <w:rsid w:val="5B6A7475"/>
    <w:rsid w:val="5B6C5DCB"/>
    <w:rsid w:val="5B6D2D1F"/>
    <w:rsid w:val="5B6F4A8B"/>
    <w:rsid w:val="5B6F5C93"/>
    <w:rsid w:val="5B6F754D"/>
    <w:rsid w:val="5B7025B1"/>
    <w:rsid w:val="5B7171A2"/>
    <w:rsid w:val="5B7208EB"/>
    <w:rsid w:val="5B72268A"/>
    <w:rsid w:val="5B742CC9"/>
    <w:rsid w:val="5B767614"/>
    <w:rsid w:val="5B7805F2"/>
    <w:rsid w:val="5B7B51DE"/>
    <w:rsid w:val="5B7C1F88"/>
    <w:rsid w:val="5B7C71A8"/>
    <w:rsid w:val="5B7D3FF5"/>
    <w:rsid w:val="5B7D6B4A"/>
    <w:rsid w:val="5B8046E8"/>
    <w:rsid w:val="5B836964"/>
    <w:rsid w:val="5B84613E"/>
    <w:rsid w:val="5B846356"/>
    <w:rsid w:val="5B857E0A"/>
    <w:rsid w:val="5B863B83"/>
    <w:rsid w:val="5B8878FB"/>
    <w:rsid w:val="5B8B5B66"/>
    <w:rsid w:val="5B8B6F39"/>
    <w:rsid w:val="5B8D4F11"/>
    <w:rsid w:val="5B8E09FD"/>
    <w:rsid w:val="5B8F0C89"/>
    <w:rsid w:val="5B8F60CD"/>
    <w:rsid w:val="5B8F6EDB"/>
    <w:rsid w:val="5B900296"/>
    <w:rsid w:val="5B916FA6"/>
    <w:rsid w:val="5B9242D5"/>
    <w:rsid w:val="5B936E4D"/>
    <w:rsid w:val="5B950720"/>
    <w:rsid w:val="5B962018"/>
    <w:rsid w:val="5B9624CB"/>
    <w:rsid w:val="5B963172"/>
    <w:rsid w:val="5B9718EC"/>
    <w:rsid w:val="5B9833E8"/>
    <w:rsid w:val="5B993FB9"/>
    <w:rsid w:val="5B99499B"/>
    <w:rsid w:val="5B9B13DC"/>
    <w:rsid w:val="5B9B762E"/>
    <w:rsid w:val="5B9C33A6"/>
    <w:rsid w:val="5B9D6A33"/>
    <w:rsid w:val="5B9F6F86"/>
    <w:rsid w:val="5BA05082"/>
    <w:rsid w:val="5BA14B62"/>
    <w:rsid w:val="5BA34735"/>
    <w:rsid w:val="5BA34BAD"/>
    <w:rsid w:val="5BA37DBB"/>
    <w:rsid w:val="5BA42F31"/>
    <w:rsid w:val="5BAB0B77"/>
    <w:rsid w:val="5BAB5397"/>
    <w:rsid w:val="5BAC35E9"/>
    <w:rsid w:val="5BAD110F"/>
    <w:rsid w:val="5BAD55B3"/>
    <w:rsid w:val="5BB121EB"/>
    <w:rsid w:val="5BB3105E"/>
    <w:rsid w:val="5BB44A1A"/>
    <w:rsid w:val="5BB56F69"/>
    <w:rsid w:val="5BB63514"/>
    <w:rsid w:val="5BB740F6"/>
    <w:rsid w:val="5BB93F58"/>
    <w:rsid w:val="5BBC3BB8"/>
    <w:rsid w:val="5BBD0D50"/>
    <w:rsid w:val="5BBE156E"/>
    <w:rsid w:val="5BBE331C"/>
    <w:rsid w:val="5BBE67A2"/>
    <w:rsid w:val="5BBF64A2"/>
    <w:rsid w:val="5BC07095"/>
    <w:rsid w:val="5BC3165B"/>
    <w:rsid w:val="5BC46EBF"/>
    <w:rsid w:val="5BC71FC7"/>
    <w:rsid w:val="5BC72F38"/>
    <w:rsid w:val="5BC8639C"/>
    <w:rsid w:val="5BC9053E"/>
    <w:rsid w:val="5BC925AB"/>
    <w:rsid w:val="5BCA501D"/>
    <w:rsid w:val="5BCB018C"/>
    <w:rsid w:val="5BCB5BAC"/>
    <w:rsid w:val="5BCB77E7"/>
    <w:rsid w:val="5BCC058C"/>
    <w:rsid w:val="5BCC5DF0"/>
    <w:rsid w:val="5BCD0D13"/>
    <w:rsid w:val="5BCD14EF"/>
    <w:rsid w:val="5BCD207B"/>
    <w:rsid w:val="5BD007DF"/>
    <w:rsid w:val="5BD35CF0"/>
    <w:rsid w:val="5BD40BD8"/>
    <w:rsid w:val="5BD41E44"/>
    <w:rsid w:val="5BD46550"/>
    <w:rsid w:val="5BD53D58"/>
    <w:rsid w:val="5BD743DE"/>
    <w:rsid w:val="5BD75A48"/>
    <w:rsid w:val="5BDB6405"/>
    <w:rsid w:val="5BDC44F1"/>
    <w:rsid w:val="5BDD7C46"/>
    <w:rsid w:val="5BE0122E"/>
    <w:rsid w:val="5BE07737"/>
    <w:rsid w:val="5BE1652C"/>
    <w:rsid w:val="5BE60423"/>
    <w:rsid w:val="5BE72873"/>
    <w:rsid w:val="5BE84AC4"/>
    <w:rsid w:val="5BEA026C"/>
    <w:rsid w:val="5BEA5580"/>
    <w:rsid w:val="5BEA5EBF"/>
    <w:rsid w:val="5BEC1C38"/>
    <w:rsid w:val="5BEC4607"/>
    <w:rsid w:val="5BEC7001"/>
    <w:rsid w:val="5BED3920"/>
    <w:rsid w:val="5BEE59C8"/>
    <w:rsid w:val="5BF033F8"/>
    <w:rsid w:val="5BF44F90"/>
    <w:rsid w:val="5BF5471E"/>
    <w:rsid w:val="5BF64864"/>
    <w:rsid w:val="5BF66DA2"/>
    <w:rsid w:val="5BF7346B"/>
    <w:rsid w:val="5BF73809"/>
    <w:rsid w:val="5BF83D35"/>
    <w:rsid w:val="5BF8682E"/>
    <w:rsid w:val="5BFD00FD"/>
    <w:rsid w:val="5BFD0B61"/>
    <w:rsid w:val="5BFD2097"/>
    <w:rsid w:val="5BFE5E0F"/>
    <w:rsid w:val="5BFE7BBD"/>
    <w:rsid w:val="5BFF44EF"/>
    <w:rsid w:val="5C004A65"/>
    <w:rsid w:val="5C013209"/>
    <w:rsid w:val="5C0270A3"/>
    <w:rsid w:val="5C0A47B4"/>
    <w:rsid w:val="5C0A6562"/>
    <w:rsid w:val="5C0B317A"/>
    <w:rsid w:val="5C0D0B4D"/>
    <w:rsid w:val="5C0D1BAE"/>
    <w:rsid w:val="5C0E06F6"/>
    <w:rsid w:val="5C166CB5"/>
    <w:rsid w:val="5C166F48"/>
    <w:rsid w:val="5C181E02"/>
    <w:rsid w:val="5C191B28"/>
    <w:rsid w:val="5C19228F"/>
    <w:rsid w:val="5C1949F7"/>
    <w:rsid w:val="5C1B62BA"/>
    <w:rsid w:val="5C1C7982"/>
    <w:rsid w:val="5C1E0247"/>
    <w:rsid w:val="5C205D85"/>
    <w:rsid w:val="5C2238AB"/>
    <w:rsid w:val="5C225659"/>
    <w:rsid w:val="5C2313D1"/>
    <w:rsid w:val="5C245259"/>
    <w:rsid w:val="5C281FC4"/>
    <w:rsid w:val="5C292E8C"/>
    <w:rsid w:val="5C2A18F8"/>
    <w:rsid w:val="5C2A6720"/>
    <w:rsid w:val="5C2A72EB"/>
    <w:rsid w:val="5C2B05A3"/>
    <w:rsid w:val="5C2C623B"/>
    <w:rsid w:val="5C31160E"/>
    <w:rsid w:val="5C324BF0"/>
    <w:rsid w:val="5C33018C"/>
    <w:rsid w:val="5C333F88"/>
    <w:rsid w:val="5C341831"/>
    <w:rsid w:val="5C343641"/>
    <w:rsid w:val="5C353D08"/>
    <w:rsid w:val="5C363ED0"/>
    <w:rsid w:val="5C392242"/>
    <w:rsid w:val="5C3A6E47"/>
    <w:rsid w:val="5C3D6937"/>
    <w:rsid w:val="5C403D31"/>
    <w:rsid w:val="5C411FD3"/>
    <w:rsid w:val="5C433822"/>
    <w:rsid w:val="5C447CC6"/>
    <w:rsid w:val="5C45097C"/>
    <w:rsid w:val="5C460CED"/>
    <w:rsid w:val="5C471564"/>
    <w:rsid w:val="5C4B326E"/>
    <w:rsid w:val="5C4B5C37"/>
    <w:rsid w:val="5C4C3CDC"/>
    <w:rsid w:val="5C4C6D91"/>
    <w:rsid w:val="5C4E46A0"/>
    <w:rsid w:val="5C50666A"/>
    <w:rsid w:val="5C514191"/>
    <w:rsid w:val="5C526268"/>
    <w:rsid w:val="5C533A65"/>
    <w:rsid w:val="5C551C11"/>
    <w:rsid w:val="5C5617A7"/>
    <w:rsid w:val="5C5666FF"/>
    <w:rsid w:val="5C5679F9"/>
    <w:rsid w:val="5C57507A"/>
    <w:rsid w:val="5C575935"/>
    <w:rsid w:val="5C57625C"/>
    <w:rsid w:val="5C5A0EFC"/>
    <w:rsid w:val="5C5D0D87"/>
    <w:rsid w:val="5C5D19F0"/>
    <w:rsid w:val="5C5D3B81"/>
    <w:rsid w:val="5C5D48E3"/>
    <w:rsid w:val="5C5E73FA"/>
    <w:rsid w:val="5C5F3108"/>
    <w:rsid w:val="5C606182"/>
    <w:rsid w:val="5C62639E"/>
    <w:rsid w:val="5C637C5E"/>
    <w:rsid w:val="5C647201"/>
    <w:rsid w:val="5C650AB4"/>
    <w:rsid w:val="5C653798"/>
    <w:rsid w:val="5C6750E1"/>
    <w:rsid w:val="5C675762"/>
    <w:rsid w:val="5C69772C"/>
    <w:rsid w:val="5C6A153C"/>
    <w:rsid w:val="5C6A3983"/>
    <w:rsid w:val="5C6A5252"/>
    <w:rsid w:val="5C6C2D78"/>
    <w:rsid w:val="5C6E089F"/>
    <w:rsid w:val="5C6E3310"/>
    <w:rsid w:val="5C700ABB"/>
    <w:rsid w:val="5C712A78"/>
    <w:rsid w:val="5C7165E1"/>
    <w:rsid w:val="5C725F93"/>
    <w:rsid w:val="5C763BF7"/>
    <w:rsid w:val="5C7F4099"/>
    <w:rsid w:val="5C7F4714"/>
    <w:rsid w:val="5C7F534C"/>
    <w:rsid w:val="5C80580E"/>
    <w:rsid w:val="5C805D75"/>
    <w:rsid w:val="5C806824"/>
    <w:rsid w:val="5C8207EE"/>
    <w:rsid w:val="5C837442"/>
    <w:rsid w:val="5C883E97"/>
    <w:rsid w:val="5C8956D8"/>
    <w:rsid w:val="5C8C341B"/>
    <w:rsid w:val="5C8D1B1A"/>
    <w:rsid w:val="5C8E569B"/>
    <w:rsid w:val="5C91458D"/>
    <w:rsid w:val="5C961BA3"/>
    <w:rsid w:val="5C9642F6"/>
    <w:rsid w:val="5C966047"/>
    <w:rsid w:val="5C966A38"/>
    <w:rsid w:val="5C9A1694"/>
    <w:rsid w:val="5C9C0FC0"/>
    <w:rsid w:val="5C9C32BA"/>
    <w:rsid w:val="5C9C4A0B"/>
    <w:rsid w:val="5C9D17FC"/>
    <w:rsid w:val="5C9F4EFC"/>
    <w:rsid w:val="5CA02A22"/>
    <w:rsid w:val="5CA22C3E"/>
    <w:rsid w:val="5CA249EC"/>
    <w:rsid w:val="5CA378C8"/>
    <w:rsid w:val="5CA45A00"/>
    <w:rsid w:val="5CA512FE"/>
    <w:rsid w:val="5CA55044"/>
    <w:rsid w:val="5CA623E3"/>
    <w:rsid w:val="5CA644DC"/>
    <w:rsid w:val="5CA67CBE"/>
    <w:rsid w:val="5CA70254"/>
    <w:rsid w:val="5CA8704D"/>
    <w:rsid w:val="5CA95D7B"/>
    <w:rsid w:val="5CAA564F"/>
    <w:rsid w:val="5CAB3D1A"/>
    <w:rsid w:val="5CAC1152"/>
    <w:rsid w:val="5CAC7619"/>
    <w:rsid w:val="5CB00EB7"/>
    <w:rsid w:val="5CB14C2F"/>
    <w:rsid w:val="5CB22688"/>
    <w:rsid w:val="5CB36BF9"/>
    <w:rsid w:val="5CB53776"/>
    <w:rsid w:val="5CB70498"/>
    <w:rsid w:val="5CB769DC"/>
    <w:rsid w:val="5CBA2CF4"/>
    <w:rsid w:val="5CBA3AE4"/>
    <w:rsid w:val="5CBC45C1"/>
    <w:rsid w:val="5CBC5AAE"/>
    <w:rsid w:val="5CBD35D4"/>
    <w:rsid w:val="5CC059F5"/>
    <w:rsid w:val="5CC26E3C"/>
    <w:rsid w:val="5CC3181A"/>
    <w:rsid w:val="5CC37952"/>
    <w:rsid w:val="5CC52489"/>
    <w:rsid w:val="5CC56993"/>
    <w:rsid w:val="5CC76201"/>
    <w:rsid w:val="5CC85869"/>
    <w:rsid w:val="5CC901CB"/>
    <w:rsid w:val="5CC91565"/>
    <w:rsid w:val="5CC924CE"/>
    <w:rsid w:val="5CCC6399"/>
    <w:rsid w:val="5CCD0574"/>
    <w:rsid w:val="5CCE758F"/>
    <w:rsid w:val="5CD051FA"/>
    <w:rsid w:val="5CD121B6"/>
    <w:rsid w:val="5CD1707F"/>
    <w:rsid w:val="5CD32DF8"/>
    <w:rsid w:val="5CD526CC"/>
    <w:rsid w:val="5CD56B70"/>
    <w:rsid w:val="5CD617EA"/>
    <w:rsid w:val="5CD66C9C"/>
    <w:rsid w:val="5CD74ADA"/>
    <w:rsid w:val="5CD8040E"/>
    <w:rsid w:val="5CD84C71"/>
    <w:rsid w:val="5CD8784D"/>
    <w:rsid w:val="5CDA5F34"/>
    <w:rsid w:val="5CDB6BAE"/>
    <w:rsid w:val="5CDC7EFE"/>
    <w:rsid w:val="5CDD77D2"/>
    <w:rsid w:val="5CDF5630"/>
    <w:rsid w:val="5CE0291F"/>
    <w:rsid w:val="5CE2128D"/>
    <w:rsid w:val="5CE345B1"/>
    <w:rsid w:val="5CE43716"/>
    <w:rsid w:val="5CE942BF"/>
    <w:rsid w:val="5CE943C9"/>
    <w:rsid w:val="5CEC280D"/>
    <w:rsid w:val="5CEC5C67"/>
    <w:rsid w:val="5CED3EB9"/>
    <w:rsid w:val="5CEE5E83"/>
    <w:rsid w:val="5CF03EDA"/>
    <w:rsid w:val="5CF05758"/>
    <w:rsid w:val="5CF2305D"/>
    <w:rsid w:val="5CF330BC"/>
    <w:rsid w:val="5CF3349A"/>
    <w:rsid w:val="5CF42AA2"/>
    <w:rsid w:val="5CF4443F"/>
    <w:rsid w:val="5CF508A2"/>
    <w:rsid w:val="5CF716FD"/>
    <w:rsid w:val="5CF72F70"/>
    <w:rsid w:val="5CF80AB0"/>
    <w:rsid w:val="5CF82A5D"/>
    <w:rsid w:val="5CF95FC7"/>
    <w:rsid w:val="5CFB0C71"/>
    <w:rsid w:val="5CFB18AF"/>
    <w:rsid w:val="5CFB5EAA"/>
    <w:rsid w:val="5CFB5F5E"/>
    <w:rsid w:val="5CFD7E74"/>
    <w:rsid w:val="5CFF3BED"/>
    <w:rsid w:val="5D000BE3"/>
    <w:rsid w:val="5D02548B"/>
    <w:rsid w:val="5D046AF8"/>
    <w:rsid w:val="5D055C81"/>
    <w:rsid w:val="5D06330A"/>
    <w:rsid w:val="5D072AA1"/>
    <w:rsid w:val="5D0924D4"/>
    <w:rsid w:val="5D0A0AEA"/>
    <w:rsid w:val="5D0C307D"/>
    <w:rsid w:val="5D0D45F0"/>
    <w:rsid w:val="5D0D4AEB"/>
    <w:rsid w:val="5D0F78D6"/>
    <w:rsid w:val="5D101956"/>
    <w:rsid w:val="5D1123D9"/>
    <w:rsid w:val="5D137518"/>
    <w:rsid w:val="5D143705"/>
    <w:rsid w:val="5D143CCF"/>
    <w:rsid w:val="5D19511D"/>
    <w:rsid w:val="5D1A0A26"/>
    <w:rsid w:val="5D1A3F40"/>
    <w:rsid w:val="5D1C02FB"/>
    <w:rsid w:val="5D1C6309"/>
    <w:rsid w:val="5D1E2C23"/>
    <w:rsid w:val="5D20311D"/>
    <w:rsid w:val="5D203F6A"/>
    <w:rsid w:val="5D213538"/>
    <w:rsid w:val="5D216F0D"/>
    <w:rsid w:val="5D22060B"/>
    <w:rsid w:val="5D223696"/>
    <w:rsid w:val="5D22744E"/>
    <w:rsid w:val="5D237450"/>
    <w:rsid w:val="5D2751A8"/>
    <w:rsid w:val="5D27521E"/>
    <w:rsid w:val="5D283143"/>
    <w:rsid w:val="5D2B5161"/>
    <w:rsid w:val="5D2F2A53"/>
    <w:rsid w:val="5D2F2EB2"/>
    <w:rsid w:val="5D3078C7"/>
    <w:rsid w:val="5D310590"/>
    <w:rsid w:val="5D323FC2"/>
    <w:rsid w:val="5D333896"/>
    <w:rsid w:val="5D350476"/>
    <w:rsid w:val="5D35760E"/>
    <w:rsid w:val="5D367088"/>
    <w:rsid w:val="5D3721C5"/>
    <w:rsid w:val="5D3A4C25"/>
    <w:rsid w:val="5D3A5D46"/>
    <w:rsid w:val="5D3B1DDA"/>
    <w:rsid w:val="5D422FBF"/>
    <w:rsid w:val="5D423AD9"/>
    <w:rsid w:val="5D431BD6"/>
    <w:rsid w:val="5D463C31"/>
    <w:rsid w:val="5D4835ED"/>
    <w:rsid w:val="5D4845A9"/>
    <w:rsid w:val="5D484A12"/>
    <w:rsid w:val="5D4930BA"/>
    <w:rsid w:val="5D4B4F46"/>
    <w:rsid w:val="5D4C2AD8"/>
    <w:rsid w:val="5D4D14B6"/>
    <w:rsid w:val="5D4D373A"/>
    <w:rsid w:val="5D4D4958"/>
    <w:rsid w:val="5D4F31D7"/>
    <w:rsid w:val="5D4F5A01"/>
    <w:rsid w:val="5D4F6922"/>
    <w:rsid w:val="5D501207"/>
    <w:rsid w:val="5D504734"/>
    <w:rsid w:val="5D521F6E"/>
    <w:rsid w:val="5D526412"/>
    <w:rsid w:val="5D542FDA"/>
    <w:rsid w:val="5D553D8C"/>
    <w:rsid w:val="5D557A95"/>
    <w:rsid w:val="5D564F43"/>
    <w:rsid w:val="5D587D63"/>
    <w:rsid w:val="5D59154F"/>
    <w:rsid w:val="5D5A7075"/>
    <w:rsid w:val="5D5B35E8"/>
    <w:rsid w:val="5D5B5101"/>
    <w:rsid w:val="5D5C2DED"/>
    <w:rsid w:val="5D5C36EB"/>
    <w:rsid w:val="5D5D4D80"/>
    <w:rsid w:val="5D5E0913"/>
    <w:rsid w:val="5D5F041F"/>
    <w:rsid w:val="5D5F3B3B"/>
    <w:rsid w:val="5D6036D9"/>
    <w:rsid w:val="5D6121B1"/>
    <w:rsid w:val="5D6140EF"/>
    <w:rsid w:val="5D614CF9"/>
    <w:rsid w:val="5D63417B"/>
    <w:rsid w:val="5D64313A"/>
    <w:rsid w:val="5D657B0F"/>
    <w:rsid w:val="5D691A86"/>
    <w:rsid w:val="5D6B740F"/>
    <w:rsid w:val="5D6E3D88"/>
    <w:rsid w:val="5D6E58B1"/>
    <w:rsid w:val="5D6F0D72"/>
    <w:rsid w:val="5D7179EC"/>
    <w:rsid w:val="5D720862"/>
    <w:rsid w:val="5D7333BF"/>
    <w:rsid w:val="5D740137"/>
    <w:rsid w:val="5D756DA8"/>
    <w:rsid w:val="5D795C02"/>
    <w:rsid w:val="5D7A2BC1"/>
    <w:rsid w:val="5D7D2227"/>
    <w:rsid w:val="5D7D4EF2"/>
    <w:rsid w:val="5D7E2C2F"/>
    <w:rsid w:val="5D7E41C0"/>
    <w:rsid w:val="5D7F3FD1"/>
    <w:rsid w:val="5D814602"/>
    <w:rsid w:val="5D8200BF"/>
    <w:rsid w:val="5D83037A"/>
    <w:rsid w:val="5D8331B0"/>
    <w:rsid w:val="5D83481E"/>
    <w:rsid w:val="5D852AB4"/>
    <w:rsid w:val="5D8534FF"/>
    <w:rsid w:val="5D861C18"/>
    <w:rsid w:val="5D8757F5"/>
    <w:rsid w:val="5D887B51"/>
    <w:rsid w:val="5D895EED"/>
    <w:rsid w:val="5D8A0E7C"/>
    <w:rsid w:val="5D8A688C"/>
    <w:rsid w:val="5D8B22CA"/>
    <w:rsid w:val="5D8E37C8"/>
    <w:rsid w:val="5D8F31C2"/>
    <w:rsid w:val="5D903C52"/>
    <w:rsid w:val="5D9077A6"/>
    <w:rsid w:val="5D923C11"/>
    <w:rsid w:val="5D936939"/>
    <w:rsid w:val="5D9465DD"/>
    <w:rsid w:val="5D9500AD"/>
    <w:rsid w:val="5D9515B3"/>
    <w:rsid w:val="5D95198C"/>
    <w:rsid w:val="5D99265B"/>
    <w:rsid w:val="5D9B7CF5"/>
    <w:rsid w:val="5D9C58DF"/>
    <w:rsid w:val="5D9C6997"/>
    <w:rsid w:val="5D9D2F58"/>
    <w:rsid w:val="5DA0548A"/>
    <w:rsid w:val="5DA0717E"/>
    <w:rsid w:val="5DA07943"/>
    <w:rsid w:val="5DA265BC"/>
    <w:rsid w:val="5DA36C6E"/>
    <w:rsid w:val="5DA4160A"/>
    <w:rsid w:val="5DA43BE6"/>
    <w:rsid w:val="5DA6050C"/>
    <w:rsid w:val="5DA606A1"/>
    <w:rsid w:val="5DA942BC"/>
    <w:rsid w:val="5DAB78D0"/>
    <w:rsid w:val="5DAC74FE"/>
    <w:rsid w:val="5DAF116F"/>
    <w:rsid w:val="5DB02847"/>
    <w:rsid w:val="5DB1138B"/>
    <w:rsid w:val="5DB524FD"/>
    <w:rsid w:val="5DB54259"/>
    <w:rsid w:val="5DB6074F"/>
    <w:rsid w:val="5DB624FE"/>
    <w:rsid w:val="5DB70023"/>
    <w:rsid w:val="5DB73E4C"/>
    <w:rsid w:val="5DB76AAB"/>
    <w:rsid w:val="5DB9023F"/>
    <w:rsid w:val="5DBA3719"/>
    <w:rsid w:val="5DBB3FB7"/>
    <w:rsid w:val="5DBB5D65"/>
    <w:rsid w:val="5DBC388C"/>
    <w:rsid w:val="5DBC7EE9"/>
    <w:rsid w:val="5DBC7F2F"/>
    <w:rsid w:val="5DBD1BFF"/>
    <w:rsid w:val="5DBD746F"/>
    <w:rsid w:val="5DBD78A5"/>
    <w:rsid w:val="5DC045F4"/>
    <w:rsid w:val="5DC80A02"/>
    <w:rsid w:val="5DCA5FA9"/>
    <w:rsid w:val="5DCA7421"/>
    <w:rsid w:val="5DCB27EA"/>
    <w:rsid w:val="5DCC2BC2"/>
    <w:rsid w:val="5DCC5588"/>
    <w:rsid w:val="5DCE27C3"/>
    <w:rsid w:val="5DD010E5"/>
    <w:rsid w:val="5DD277D9"/>
    <w:rsid w:val="5DD577DF"/>
    <w:rsid w:val="5DD83EBF"/>
    <w:rsid w:val="5DDA26DE"/>
    <w:rsid w:val="5DDB01B6"/>
    <w:rsid w:val="5DDB2DDC"/>
    <w:rsid w:val="5DDF7FC0"/>
    <w:rsid w:val="5DE006C1"/>
    <w:rsid w:val="5DE03A1E"/>
    <w:rsid w:val="5DE0757A"/>
    <w:rsid w:val="5DE15C14"/>
    <w:rsid w:val="5DE16C39"/>
    <w:rsid w:val="5DE27796"/>
    <w:rsid w:val="5DE27AAB"/>
    <w:rsid w:val="5DE3706A"/>
    <w:rsid w:val="5DE64779"/>
    <w:rsid w:val="5DE74B0B"/>
    <w:rsid w:val="5DE8143C"/>
    <w:rsid w:val="5DEA3EB0"/>
    <w:rsid w:val="5DEA7EA5"/>
    <w:rsid w:val="5DEB5F1F"/>
    <w:rsid w:val="5DEB7597"/>
    <w:rsid w:val="5DEC4171"/>
    <w:rsid w:val="5DEC5527"/>
    <w:rsid w:val="5DEC7586"/>
    <w:rsid w:val="5DEC7A7C"/>
    <w:rsid w:val="5DEE0667"/>
    <w:rsid w:val="5DF05883"/>
    <w:rsid w:val="5DF14F0F"/>
    <w:rsid w:val="5DF254FF"/>
    <w:rsid w:val="5DF365BF"/>
    <w:rsid w:val="5DF66D9E"/>
    <w:rsid w:val="5DF80249"/>
    <w:rsid w:val="5DF9063C"/>
    <w:rsid w:val="5DF9139F"/>
    <w:rsid w:val="5DF94AE0"/>
    <w:rsid w:val="5DFA0217"/>
    <w:rsid w:val="5DFA47E8"/>
    <w:rsid w:val="5DFD23A0"/>
    <w:rsid w:val="5DFD4317"/>
    <w:rsid w:val="5DFE2155"/>
    <w:rsid w:val="5DFF50CE"/>
    <w:rsid w:val="5DFF5340"/>
    <w:rsid w:val="5E003514"/>
    <w:rsid w:val="5E0355A2"/>
    <w:rsid w:val="5E056FE1"/>
    <w:rsid w:val="5E0618EB"/>
    <w:rsid w:val="5E062A2F"/>
    <w:rsid w:val="5E07370B"/>
    <w:rsid w:val="5E0A2849"/>
    <w:rsid w:val="5E0B4BED"/>
    <w:rsid w:val="5E0E1A41"/>
    <w:rsid w:val="5E0E2734"/>
    <w:rsid w:val="5E0F0DD2"/>
    <w:rsid w:val="5E0F7E5F"/>
    <w:rsid w:val="5E14191A"/>
    <w:rsid w:val="5E16168B"/>
    <w:rsid w:val="5E167440"/>
    <w:rsid w:val="5E175E89"/>
    <w:rsid w:val="5E176D14"/>
    <w:rsid w:val="5E1842AE"/>
    <w:rsid w:val="5E196FEB"/>
    <w:rsid w:val="5E1B2CA8"/>
    <w:rsid w:val="5E1B61F0"/>
    <w:rsid w:val="5E1C20E7"/>
    <w:rsid w:val="5E1D07CE"/>
    <w:rsid w:val="5E201EFA"/>
    <w:rsid w:val="5E231B5D"/>
    <w:rsid w:val="5E2372B4"/>
    <w:rsid w:val="5E2558D5"/>
    <w:rsid w:val="5E2733FB"/>
    <w:rsid w:val="5E2778DC"/>
    <w:rsid w:val="5E280F21"/>
    <w:rsid w:val="5E287173"/>
    <w:rsid w:val="5E2960AF"/>
    <w:rsid w:val="5E2A0C80"/>
    <w:rsid w:val="5E2B26B3"/>
    <w:rsid w:val="5E2C4721"/>
    <w:rsid w:val="5E2C6942"/>
    <w:rsid w:val="5E2D2BE8"/>
    <w:rsid w:val="5E2E6025"/>
    <w:rsid w:val="5E322356"/>
    <w:rsid w:val="5E3350E4"/>
    <w:rsid w:val="5E342DF1"/>
    <w:rsid w:val="5E344623"/>
    <w:rsid w:val="5E3478C6"/>
    <w:rsid w:val="5E3568F6"/>
    <w:rsid w:val="5E3641F0"/>
    <w:rsid w:val="5E3A5916"/>
    <w:rsid w:val="5E3C76C8"/>
    <w:rsid w:val="5E3E147A"/>
    <w:rsid w:val="5E3E24F3"/>
    <w:rsid w:val="5E40270F"/>
    <w:rsid w:val="5E40626B"/>
    <w:rsid w:val="5E421FE3"/>
    <w:rsid w:val="5E4307FC"/>
    <w:rsid w:val="5E441453"/>
    <w:rsid w:val="5E451FDC"/>
    <w:rsid w:val="5E462923"/>
    <w:rsid w:val="5E477C22"/>
    <w:rsid w:val="5E4A5069"/>
    <w:rsid w:val="5E4D0988"/>
    <w:rsid w:val="5E4E1EEB"/>
    <w:rsid w:val="5E4E770C"/>
    <w:rsid w:val="5E500E46"/>
    <w:rsid w:val="5E500EF6"/>
    <w:rsid w:val="5E507F02"/>
    <w:rsid w:val="5E512226"/>
    <w:rsid w:val="5E5166CA"/>
    <w:rsid w:val="5E541006"/>
    <w:rsid w:val="5E541D16"/>
    <w:rsid w:val="5E546EC8"/>
    <w:rsid w:val="5E5720B6"/>
    <w:rsid w:val="5E581806"/>
    <w:rsid w:val="5E5835B4"/>
    <w:rsid w:val="5E5B30A5"/>
    <w:rsid w:val="5E5D0EB2"/>
    <w:rsid w:val="5E5E0C14"/>
    <w:rsid w:val="5E5E0DA5"/>
    <w:rsid w:val="5E5E4943"/>
    <w:rsid w:val="5E5F639C"/>
    <w:rsid w:val="5E6006BB"/>
    <w:rsid w:val="5E600788"/>
    <w:rsid w:val="5E622685"/>
    <w:rsid w:val="5E6253D9"/>
    <w:rsid w:val="5E631F59"/>
    <w:rsid w:val="5E633B56"/>
    <w:rsid w:val="5E651625"/>
    <w:rsid w:val="5E653731"/>
    <w:rsid w:val="5E671A49"/>
    <w:rsid w:val="5E673D53"/>
    <w:rsid w:val="5E6814B1"/>
    <w:rsid w:val="5E6A153A"/>
    <w:rsid w:val="5E6C2113"/>
    <w:rsid w:val="5E6E381F"/>
    <w:rsid w:val="5E7128C8"/>
    <w:rsid w:val="5E712B07"/>
    <w:rsid w:val="5E7329E6"/>
    <w:rsid w:val="5E7441B9"/>
    <w:rsid w:val="5E78647B"/>
    <w:rsid w:val="5E7B3747"/>
    <w:rsid w:val="5E7B7AC2"/>
    <w:rsid w:val="5E801979"/>
    <w:rsid w:val="5E802B0B"/>
    <w:rsid w:val="5E8456B6"/>
    <w:rsid w:val="5E856373"/>
    <w:rsid w:val="5E873E9A"/>
    <w:rsid w:val="5E895E64"/>
    <w:rsid w:val="5E8B6DFF"/>
    <w:rsid w:val="5E8E4D5F"/>
    <w:rsid w:val="5E8E5F5C"/>
    <w:rsid w:val="5E9202BA"/>
    <w:rsid w:val="5E92393D"/>
    <w:rsid w:val="5E9422D3"/>
    <w:rsid w:val="5E95461D"/>
    <w:rsid w:val="5E954808"/>
    <w:rsid w:val="5E9757B2"/>
    <w:rsid w:val="5E9860A7"/>
    <w:rsid w:val="5E9B2B71"/>
    <w:rsid w:val="5E9C06F8"/>
    <w:rsid w:val="5E9C425F"/>
    <w:rsid w:val="5E9D083D"/>
    <w:rsid w:val="5E9F49D9"/>
    <w:rsid w:val="5E9F5687"/>
    <w:rsid w:val="5EA06D09"/>
    <w:rsid w:val="5EA113D3"/>
    <w:rsid w:val="5EA20CD3"/>
    <w:rsid w:val="5EA26F25"/>
    <w:rsid w:val="5EA44A4C"/>
    <w:rsid w:val="5EA55887"/>
    <w:rsid w:val="5EAA4D75"/>
    <w:rsid w:val="5EAC3900"/>
    <w:rsid w:val="5EAC6FF1"/>
    <w:rsid w:val="5EAE1F66"/>
    <w:rsid w:val="5EAE58CA"/>
    <w:rsid w:val="5EAE7678"/>
    <w:rsid w:val="5EB126D4"/>
    <w:rsid w:val="5EB304E7"/>
    <w:rsid w:val="5EB32EE1"/>
    <w:rsid w:val="5EB42B54"/>
    <w:rsid w:val="5EB84053"/>
    <w:rsid w:val="5EB841CD"/>
    <w:rsid w:val="5EBA552D"/>
    <w:rsid w:val="5EBB7FE7"/>
    <w:rsid w:val="5EBE2E3E"/>
    <w:rsid w:val="5EC073AC"/>
    <w:rsid w:val="5EC450EE"/>
    <w:rsid w:val="5EC51452"/>
    <w:rsid w:val="5EC8548F"/>
    <w:rsid w:val="5EC85827"/>
    <w:rsid w:val="5EC92CCC"/>
    <w:rsid w:val="5ECA1FD8"/>
    <w:rsid w:val="5ECB03C9"/>
    <w:rsid w:val="5ECC0AF2"/>
    <w:rsid w:val="5ECC5D50"/>
    <w:rsid w:val="5ECC7AFE"/>
    <w:rsid w:val="5ECD5C29"/>
    <w:rsid w:val="5ED03A93"/>
    <w:rsid w:val="5ED05841"/>
    <w:rsid w:val="5ED2351A"/>
    <w:rsid w:val="5ED26C84"/>
    <w:rsid w:val="5ED27F18"/>
    <w:rsid w:val="5ED35331"/>
    <w:rsid w:val="5ED370DF"/>
    <w:rsid w:val="5ED54C05"/>
    <w:rsid w:val="5ED55E37"/>
    <w:rsid w:val="5ED656F0"/>
    <w:rsid w:val="5ED864A3"/>
    <w:rsid w:val="5EDB53DF"/>
    <w:rsid w:val="5EDC2437"/>
    <w:rsid w:val="5EDE5C32"/>
    <w:rsid w:val="5EDF0421"/>
    <w:rsid w:val="5EE06E7D"/>
    <w:rsid w:val="5EE17B9C"/>
    <w:rsid w:val="5EE27322"/>
    <w:rsid w:val="5EE41891"/>
    <w:rsid w:val="5EE44A8D"/>
    <w:rsid w:val="5EE44B84"/>
    <w:rsid w:val="5EE70ACE"/>
    <w:rsid w:val="5EE7687A"/>
    <w:rsid w:val="5EE827CF"/>
    <w:rsid w:val="5EE927C9"/>
    <w:rsid w:val="5EEA5ECA"/>
    <w:rsid w:val="5EEB267A"/>
    <w:rsid w:val="5EEB6EBE"/>
    <w:rsid w:val="5EEC4DA2"/>
    <w:rsid w:val="5EED5481"/>
    <w:rsid w:val="5EF16819"/>
    <w:rsid w:val="5EF17565"/>
    <w:rsid w:val="5EF2315D"/>
    <w:rsid w:val="5EF261D0"/>
    <w:rsid w:val="5EF41EF5"/>
    <w:rsid w:val="5EF552A7"/>
    <w:rsid w:val="5EF57055"/>
    <w:rsid w:val="5EF74AFB"/>
    <w:rsid w:val="5EF84D97"/>
    <w:rsid w:val="5EF86B45"/>
    <w:rsid w:val="5EF87562"/>
    <w:rsid w:val="5EFB6AEA"/>
    <w:rsid w:val="5EFD23AE"/>
    <w:rsid w:val="5EFD415C"/>
    <w:rsid w:val="5EFF7ED4"/>
    <w:rsid w:val="5F0059FA"/>
    <w:rsid w:val="5F006176"/>
    <w:rsid w:val="5F023D93"/>
    <w:rsid w:val="5F0358D5"/>
    <w:rsid w:val="5F043194"/>
    <w:rsid w:val="5F0454EA"/>
    <w:rsid w:val="5F0674B4"/>
    <w:rsid w:val="5F076B7E"/>
    <w:rsid w:val="5F096FA4"/>
    <w:rsid w:val="5F0A3B71"/>
    <w:rsid w:val="5F0A5D8D"/>
    <w:rsid w:val="5F0C5FA2"/>
    <w:rsid w:val="5F0E2D76"/>
    <w:rsid w:val="5F0E45BB"/>
    <w:rsid w:val="5F0E6369"/>
    <w:rsid w:val="5F0F2B28"/>
    <w:rsid w:val="5F100333"/>
    <w:rsid w:val="5F1020E1"/>
    <w:rsid w:val="5F11646E"/>
    <w:rsid w:val="5F131E3A"/>
    <w:rsid w:val="5F13572D"/>
    <w:rsid w:val="5F161EF1"/>
    <w:rsid w:val="5F173CF0"/>
    <w:rsid w:val="5F187AC6"/>
    <w:rsid w:val="5F1A6ABC"/>
    <w:rsid w:val="5F1B2236"/>
    <w:rsid w:val="5F1B35B7"/>
    <w:rsid w:val="5F1C2F71"/>
    <w:rsid w:val="5F1F072E"/>
    <w:rsid w:val="5F204DE2"/>
    <w:rsid w:val="5F21609C"/>
    <w:rsid w:val="5F221E14"/>
    <w:rsid w:val="5F2473FC"/>
    <w:rsid w:val="5F247F3F"/>
    <w:rsid w:val="5F261904"/>
    <w:rsid w:val="5F2931A3"/>
    <w:rsid w:val="5F295C62"/>
    <w:rsid w:val="5F2A4311"/>
    <w:rsid w:val="5F2D0A91"/>
    <w:rsid w:val="5F3062DF"/>
    <w:rsid w:val="5F3172F1"/>
    <w:rsid w:val="5F3202A9"/>
    <w:rsid w:val="5F322057"/>
    <w:rsid w:val="5F322F1C"/>
    <w:rsid w:val="5F334021"/>
    <w:rsid w:val="5F337B7D"/>
    <w:rsid w:val="5F3758C0"/>
    <w:rsid w:val="5F387B23"/>
    <w:rsid w:val="5F395327"/>
    <w:rsid w:val="5F3A11A6"/>
    <w:rsid w:val="5F3A53B0"/>
    <w:rsid w:val="5F3B6A32"/>
    <w:rsid w:val="5F3B6E50"/>
    <w:rsid w:val="5F3D27AA"/>
    <w:rsid w:val="5F3E2C00"/>
    <w:rsid w:val="5F441D8B"/>
    <w:rsid w:val="5F463D55"/>
    <w:rsid w:val="5F465317"/>
    <w:rsid w:val="5F4678B1"/>
    <w:rsid w:val="5F473629"/>
    <w:rsid w:val="5F4811C1"/>
    <w:rsid w:val="5F48180F"/>
    <w:rsid w:val="5F4955F3"/>
    <w:rsid w:val="5F4973A1"/>
    <w:rsid w:val="5F4C3562"/>
    <w:rsid w:val="5F4C6769"/>
    <w:rsid w:val="5F4E19E9"/>
    <w:rsid w:val="5F4E6765"/>
    <w:rsid w:val="5F4F0E5B"/>
    <w:rsid w:val="5F4F169F"/>
    <w:rsid w:val="5F4F22DE"/>
    <w:rsid w:val="5F4F3508"/>
    <w:rsid w:val="5F4F3865"/>
    <w:rsid w:val="5F4F7033"/>
    <w:rsid w:val="5F546472"/>
    <w:rsid w:val="5F547B1E"/>
    <w:rsid w:val="5F571ABE"/>
    <w:rsid w:val="5F5F0972"/>
    <w:rsid w:val="5F5F11F8"/>
    <w:rsid w:val="5F5F204B"/>
    <w:rsid w:val="5F5F2879"/>
    <w:rsid w:val="5F600948"/>
    <w:rsid w:val="5F62529A"/>
    <w:rsid w:val="5F6332BC"/>
    <w:rsid w:val="5F636F84"/>
    <w:rsid w:val="5F64242D"/>
    <w:rsid w:val="5F6523B0"/>
    <w:rsid w:val="5F662AD7"/>
    <w:rsid w:val="5F677827"/>
    <w:rsid w:val="5F683CCB"/>
    <w:rsid w:val="5F686AD3"/>
    <w:rsid w:val="5F6B30AD"/>
    <w:rsid w:val="5F6B799D"/>
    <w:rsid w:val="5F6C3707"/>
    <w:rsid w:val="5F6D4D23"/>
    <w:rsid w:val="5F6D4F25"/>
    <w:rsid w:val="5F6E0BB6"/>
    <w:rsid w:val="5F6E5059"/>
    <w:rsid w:val="5F722317"/>
    <w:rsid w:val="5F7302E6"/>
    <w:rsid w:val="5F742670"/>
    <w:rsid w:val="5F7427CA"/>
    <w:rsid w:val="5F751F44"/>
    <w:rsid w:val="5F761C4D"/>
    <w:rsid w:val="5F7623D3"/>
    <w:rsid w:val="5F762DC0"/>
    <w:rsid w:val="5F765B8E"/>
    <w:rsid w:val="5F774DDF"/>
    <w:rsid w:val="5F7942A4"/>
    <w:rsid w:val="5F7A47B3"/>
    <w:rsid w:val="5F7A755A"/>
    <w:rsid w:val="5F7B43A3"/>
    <w:rsid w:val="5F7C7776"/>
    <w:rsid w:val="5F7F189D"/>
    <w:rsid w:val="5F802C89"/>
    <w:rsid w:val="5F8039B5"/>
    <w:rsid w:val="5F807ECB"/>
    <w:rsid w:val="5F816B58"/>
    <w:rsid w:val="5F824661"/>
    <w:rsid w:val="5F8623D4"/>
    <w:rsid w:val="5F866C10"/>
    <w:rsid w:val="5F884624"/>
    <w:rsid w:val="5F894AFC"/>
    <w:rsid w:val="5F8A5028"/>
    <w:rsid w:val="5F8A61B2"/>
    <w:rsid w:val="5F8A7121"/>
    <w:rsid w:val="5F8B79B9"/>
    <w:rsid w:val="5F8C0B1D"/>
    <w:rsid w:val="5F8C1F5E"/>
    <w:rsid w:val="5F8D3732"/>
    <w:rsid w:val="5F8E5FB6"/>
    <w:rsid w:val="5F8F74AA"/>
    <w:rsid w:val="5F903222"/>
    <w:rsid w:val="5F904FD0"/>
    <w:rsid w:val="5F913BE0"/>
    <w:rsid w:val="5F920B96"/>
    <w:rsid w:val="5F935F14"/>
    <w:rsid w:val="5F94209E"/>
    <w:rsid w:val="5F94494D"/>
    <w:rsid w:val="5F950838"/>
    <w:rsid w:val="5F95287E"/>
    <w:rsid w:val="5F9739C7"/>
    <w:rsid w:val="5F987B9B"/>
    <w:rsid w:val="5F9920D6"/>
    <w:rsid w:val="5F9A5E4E"/>
    <w:rsid w:val="5F9B0B7D"/>
    <w:rsid w:val="5F9B5B36"/>
    <w:rsid w:val="5F9C4EBB"/>
    <w:rsid w:val="5F9E434D"/>
    <w:rsid w:val="5FA56CCD"/>
    <w:rsid w:val="5FA62A45"/>
    <w:rsid w:val="5FA62EE7"/>
    <w:rsid w:val="5FA8056B"/>
    <w:rsid w:val="5FA80572"/>
    <w:rsid w:val="5FA81435"/>
    <w:rsid w:val="5FA958A2"/>
    <w:rsid w:val="5FAA39F2"/>
    <w:rsid w:val="5FAB005C"/>
    <w:rsid w:val="5FAB3BB8"/>
    <w:rsid w:val="5FAD5B82"/>
    <w:rsid w:val="5FAD7930"/>
    <w:rsid w:val="5FAE75D2"/>
    <w:rsid w:val="5FAF18FA"/>
    <w:rsid w:val="5FAF22C8"/>
    <w:rsid w:val="5FB26276"/>
    <w:rsid w:val="5FB3222B"/>
    <w:rsid w:val="5FB43897"/>
    <w:rsid w:val="5FB62F2C"/>
    <w:rsid w:val="5FB962D5"/>
    <w:rsid w:val="5FBA204D"/>
    <w:rsid w:val="5FBA27F4"/>
    <w:rsid w:val="5FBA478B"/>
    <w:rsid w:val="5FBC713A"/>
    <w:rsid w:val="5FBC7B73"/>
    <w:rsid w:val="5FBE7D8F"/>
    <w:rsid w:val="5FBF270C"/>
    <w:rsid w:val="5FC00643"/>
    <w:rsid w:val="5FC00D10"/>
    <w:rsid w:val="5FC07E46"/>
    <w:rsid w:val="5FC1162D"/>
    <w:rsid w:val="5FC30F01"/>
    <w:rsid w:val="5FC5111D"/>
    <w:rsid w:val="5FC627A0"/>
    <w:rsid w:val="5FC807D4"/>
    <w:rsid w:val="5FC86518"/>
    <w:rsid w:val="5FCA6734"/>
    <w:rsid w:val="5FCC0968"/>
    <w:rsid w:val="5FCD17C9"/>
    <w:rsid w:val="5FCD1D80"/>
    <w:rsid w:val="5FCD343A"/>
    <w:rsid w:val="5FCD557C"/>
    <w:rsid w:val="5FCF57BC"/>
    <w:rsid w:val="5FD02D9E"/>
    <w:rsid w:val="5FD0361E"/>
    <w:rsid w:val="5FD07DE2"/>
    <w:rsid w:val="5FD34F22"/>
    <w:rsid w:val="5FD70E51"/>
    <w:rsid w:val="5FD70E5E"/>
    <w:rsid w:val="5FD7780E"/>
    <w:rsid w:val="5FD82805"/>
    <w:rsid w:val="5FDC1FC3"/>
    <w:rsid w:val="5FDD1405"/>
    <w:rsid w:val="5FDF4153"/>
    <w:rsid w:val="5FE07430"/>
    <w:rsid w:val="5FE1007B"/>
    <w:rsid w:val="5FE1582B"/>
    <w:rsid w:val="5FE175D9"/>
    <w:rsid w:val="5FE25A2C"/>
    <w:rsid w:val="5FE50CAB"/>
    <w:rsid w:val="5FE5356E"/>
    <w:rsid w:val="5FE55E44"/>
    <w:rsid w:val="5FE56996"/>
    <w:rsid w:val="5FE80968"/>
    <w:rsid w:val="5FE84E0C"/>
    <w:rsid w:val="5FEB0458"/>
    <w:rsid w:val="5FEC3027"/>
    <w:rsid w:val="5FEE0418"/>
    <w:rsid w:val="5FF057E4"/>
    <w:rsid w:val="5FF2111E"/>
    <w:rsid w:val="5FF22F25"/>
    <w:rsid w:val="5FF23595"/>
    <w:rsid w:val="5FF5131A"/>
    <w:rsid w:val="5FF612D7"/>
    <w:rsid w:val="5FFA0252"/>
    <w:rsid w:val="5FFA069B"/>
    <w:rsid w:val="5FFA094B"/>
    <w:rsid w:val="5FFA65DD"/>
    <w:rsid w:val="5FFE3296"/>
    <w:rsid w:val="5FFE669A"/>
    <w:rsid w:val="5FFF5CB2"/>
    <w:rsid w:val="60003F04"/>
    <w:rsid w:val="60017C7C"/>
    <w:rsid w:val="60066B46"/>
    <w:rsid w:val="600734E4"/>
    <w:rsid w:val="60074CCD"/>
    <w:rsid w:val="6008403C"/>
    <w:rsid w:val="6008474A"/>
    <w:rsid w:val="600A3B2D"/>
    <w:rsid w:val="600B3C3D"/>
    <w:rsid w:val="600D03CE"/>
    <w:rsid w:val="600D147D"/>
    <w:rsid w:val="600E47FC"/>
    <w:rsid w:val="600E61A4"/>
    <w:rsid w:val="600F05EB"/>
    <w:rsid w:val="600F143A"/>
    <w:rsid w:val="6014175D"/>
    <w:rsid w:val="60145D32"/>
    <w:rsid w:val="6017749F"/>
    <w:rsid w:val="601B7F20"/>
    <w:rsid w:val="601C24D6"/>
    <w:rsid w:val="601C4AB5"/>
    <w:rsid w:val="601D4B52"/>
    <w:rsid w:val="601E25DC"/>
    <w:rsid w:val="601F27B9"/>
    <w:rsid w:val="601F6A53"/>
    <w:rsid w:val="60203F0D"/>
    <w:rsid w:val="60215B9D"/>
    <w:rsid w:val="60220835"/>
    <w:rsid w:val="602236F4"/>
    <w:rsid w:val="602265FE"/>
    <w:rsid w:val="60233685"/>
    <w:rsid w:val="60251BBC"/>
    <w:rsid w:val="60270BFD"/>
    <w:rsid w:val="60275B59"/>
    <w:rsid w:val="602841AA"/>
    <w:rsid w:val="60284A08"/>
    <w:rsid w:val="60292D97"/>
    <w:rsid w:val="6029535D"/>
    <w:rsid w:val="602A0F80"/>
    <w:rsid w:val="602A5424"/>
    <w:rsid w:val="602D281F"/>
    <w:rsid w:val="602D58AD"/>
    <w:rsid w:val="602D77B7"/>
    <w:rsid w:val="602F47E9"/>
    <w:rsid w:val="60311383"/>
    <w:rsid w:val="60315591"/>
    <w:rsid w:val="60361024"/>
    <w:rsid w:val="603717E4"/>
    <w:rsid w:val="60390502"/>
    <w:rsid w:val="603C0CB4"/>
    <w:rsid w:val="603F0CDF"/>
    <w:rsid w:val="603F10FA"/>
    <w:rsid w:val="60402F18"/>
    <w:rsid w:val="60414E57"/>
    <w:rsid w:val="604162CA"/>
    <w:rsid w:val="6042451C"/>
    <w:rsid w:val="6044257D"/>
    <w:rsid w:val="60471B32"/>
    <w:rsid w:val="60477D84"/>
    <w:rsid w:val="604858AA"/>
    <w:rsid w:val="604917F0"/>
    <w:rsid w:val="604A33D1"/>
    <w:rsid w:val="604A517F"/>
    <w:rsid w:val="604C003E"/>
    <w:rsid w:val="604E2FB5"/>
    <w:rsid w:val="604F4E8B"/>
    <w:rsid w:val="605129B1"/>
    <w:rsid w:val="6051475F"/>
    <w:rsid w:val="60527752"/>
    <w:rsid w:val="605314F0"/>
    <w:rsid w:val="60552A63"/>
    <w:rsid w:val="605636BC"/>
    <w:rsid w:val="60592C55"/>
    <w:rsid w:val="605B51B1"/>
    <w:rsid w:val="605E6E7C"/>
    <w:rsid w:val="605F197C"/>
    <w:rsid w:val="60602BF4"/>
    <w:rsid w:val="60612A87"/>
    <w:rsid w:val="6062052C"/>
    <w:rsid w:val="60635EC7"/>
    <w:rsid w:val="60663F75"/>
    <w:rsid w:val="60694BA8"/>
    <w:rsid w:val="606A5821"/>
    <w:rsid w:val="606C34B0"/>
    <w:rsid w:val="606F3A70"/>
    <w:rsid w:val="606F4BE5"/>
    <w:rsid w:val="6070095F"/>
    <w:rsid w:val="60713E66"/>
    <w:rsid w:val="60725E3E"/>
    <w:rsid w:val="60762418"/>
    <w:rsid w:val="60791F08"/>
    <w:rsid w:val="60791F31"/>
    <w:rsid w:val="607B1485"/>
    <w:rsid w:val="607B17DC"/>
    <w:rsid w:val="607D2288"/>
    <w:rsid w:val="607E24CF"/>
    <w:rsid w:val="607F5E1E"/>
    <w:rsid w:val="60801EE9"/>
    <w:rsid w:val="60803296"/>
    <w:rsid w:val="60820DBC"/>
    <w:rsid w:val="60824B2E"/>
    <w:rsid w:val="608366F7"/>
    <w:rsid w:val="608406C1"/>
    <w:rsid w:val="608508AD"/>
    <w:rsid w:val="60870181"/>
    <w:rsid w:val="60875A6E"/>
    <w:rsid w:val="60877E5E"/>
    <w:rsid w:val="608813C7"/>
    <w:rsid w:val="60887821"/>
    <w:rsid w:val="608932ED"/>
    <w:rsid w:val="608967DC"/>
    <w:rsid w:val="6089797C"/>
    <w:rsid w:val="608B6754"/>
    <w:rsid w:val="608C1C3B"/>
    <w:rsid w:val="608E16E5"/>
    <w:rsid w:val="608F5287"/>
    <w:rsid w:val="60902926"/>
    <w:rsid w:val="60907038"/>
    <w:rsid w:val="6091161F"/>
    <w:rsid w:val="60914471"/>
    <w:rsid w:val="60926447"/>
    <w:rsid w:val="60943A7A"/>
    <w:rsid w:val="60971C74"/>
    <w:rsid w:val="60977769"/>
    <w:rsid w:val="609A20C2"/>
    <w:rsid w:val="609B00D0"/>
    <w:rsid w:val="609B59DA"/>
    <w:rsid w:val="609E371C"/>
    <w:rsid w:val="609E54CA"/>
    <w:rsid w:val="609F196E"/>
    <w:rsid w:val="60A03C7B"/>
    <w:rsid w:val="60A11D49"/>
    <w:rsid w:val="60A2320D"/>
    <w:rsid w:val="60A530A4"/>
    <w:rsid w:val="60A640D5"/>
    <w:rsid w:val="60A725D1"/>
    <w:rsid w:val="60A771A0"/>
    <w:rsid w:val="60A82F6A"/>
    <w:rsid w:val="60A87AA3"/>
    <w:rsid w:val="60A9459B"/>
    <w:rsid w:val="60AE0726"/>
    <w:rsid w:val="60AE4331"/>
    <w:rsid w:val="60AF0A05"/>
    <w:rsid w:val="60B06618"/>
    <w:rsid w:val="60B16A4B"/>
    <w:rsid w:val="60B25EDE"/>
    <w:rsid w:val="60B30F76"/>
    <w:rsid w:val="60B3541A"/>
    <w:rsid w:val="60B42F40"/>
    <w:rsid w:val="60B57083"/>
    <w:rsid w:val="60B6000C"/>
    <w:rsid w:val="60B66CB8"/>
    <w:rsid w:val="60B6760D"/>
    <w:rsid w:val="60B75F38"/>
    <w:rsid w:val="60B82A30"/>
    <w:rsid w:val="60B92B11"/>
    <w:rsid w:val="60BA67A8"/>
    <w:rsid w:val="60BB4B18"/>
    <w:rsid w:val="60BB607C"/>
    <w:rsid w:val="60C13B90"/>
    <w:rsid w:val="60C1717B"/>
    <w:rsid w:val="60C2565D"/>
    <w:rsid w:val="60C7545A"/>
    <w:rsid w:val="60C96072"/>
    <w:rsid w:val="60C969EB"/>
    <w:rsid w:val="60CA6C67"/>
    <w:rsid w:val="60CE273C"/>
    <w:rsid w:val="60D00685"/>
    <w:rsid w:val="60D304A6"/>
    <w:rsid w:val="60D3786A"/>
    <w:rsid w:val="60D467DC"/>
    <w:rsid w:val="60D64C64"/>
    <w:rsid w:val="60D90121"/>
    <w:rsid w:val="60D91BD5"/>
    <w:rsid w:val="60D96503"/>
    <w:rsid w:val="60D9760C"/>
    <w:rsid w:val="60DB227B"/>
    <w:rsid w:val="60DD5AAF"/>
    <w:rsid w:val="60DD5FF3"/>
    <w:rsid w:val="60DE215B"/>
    <w:rsid w:val="60E07891"/>
    <w:rsid w:val="60E46AD0"/>
    <w:rsid w:val="60E76E71"/>
    <w:rsid w:val="60E82C1D"/>
    <w:rsid w:val="60E94140"/>
    <w:rsid w:val="60EC092C"/>
    <w:rsid w:val="60EC603F"/>
    <w:rsid w:val="60EC6236"/>
    <w:rsid w:val="60F02A2F"/>
    <w:rsid w:val="60F15600"/>
    <w:rsid w:val="60F31A61"/>
    <w:rsid w:val="60F31CBA"/>
    <w:rsid w:val="60F33A68"/>
    <w:rsid w:val="60F4100C"/>
    <w:rsid w:val="60F60E85"/>
    <w:rsid w:val="60F65306"/>
    <w:rsid w:val="60F670B5"/>
    <w:rsid w:val="60FA61D4"/>
    <w:rsid w:val="60FB291D"/>
    <w:rsid w:val="60FB46CB"/>
    <w:rsid w:val="60FC13FC"/>
    <w:rsid w:val="60FF30BA"/>
    <w:rsid w:val="61005739"/>
    <w:rsid w:val="61007F33"/>
    <w:rsid w:val="61011F76"/>
    <w:rsid w:val="61025A59"/>
    <w:rsid w:val="61043B8D"/>
    <w:rsid w:val="610538B2"/>
    <w:rsid w:val="610619ED"/>
    <w:rsid w:val="61071E2C"/>
    <w:rsid w:val="61111D29"/>
    <w:rsid w:val="61113EEE"/>
    <w:rsid w:val="61131CC2"/>
    <w:rsid w:val="611910E4"/>
    <w:rsid w:val="61192138"/>
    <w:rsid w:val="611B7895"/>
    <w:rsid w:val="611D0AE5"/>
    <w:rsid w:val="611D2893"/>
    <w:rsid w:val="611D45D3"/>
    <w:rsid w:val="611F03B9"/>
    <w:rsid w:val="611F2AAF"/>
    <w:rsid w:val="6122095E"/>
    <w:rsid w:val="6123040B"/>
    <w:rsid w:val="61241E74"/>
    <w:rsid w:val="61243C22"/>
    <w:rsid w:val="61265DD6"/>
    <w:rsid w:val="6127551C"/>
    <w:rsid w:val="612B0F4B"/>
    <w:rsid w:val="612B1454"/>
    <w:rsid w:val="612B4FB0"/>
    <w:rsid w:val="612D7BB6"/>
    <w:rsid w:val="612E2EEF"/>
    <w:rsid w:val="612F6ECC"/>
    <w:rsid w:val="613227E3"/>
    <w:rsid w:val="6132666F"/>
    <w:rsid w:val="6134193A"/>
    <w:rsid w:val="61344729"/>
    <w:rsid w:val="61382459"/>
    <w:rsid w:val="613B0F6B"/>
    <w:rsid w:val="613D2F35"/>
    <w:rsid w:val="613E4DBB"/>
    <w:rsid w:val="61415D43"/>
    <w:rsid w:val="6142679E"/>
    <w:rsid w:val="61432A59"/>
    <w:rsid w:val="61445C90"/>
    <w:rsid w:val="61446072"/>
    <w:rsid w:val="61450EE3"/>
    <w:rsid w:val="6146584F"/>
    <w:rsid w:val="61482ABF"/>
    <w:rsid w:val="61483DB4"/>
    <w:rsid w:val="614853BE"/>
    <w:rsid w:val="61490DA5"/>
    <w:rsid w:val="61497B2C"/>
    <w:rsid w:val="614B75DE"/>
    <w:rsid w:val="614C4F26"/>
    <w:rsid w:val="614E5143"/>
    <w:rsid w:val="614F326F"/>
    <w:rsid w:val="615004FA"/>
    <w:rsid w:val="615043F9"/>
    <w:rsid w:val="61525C5C"/>
    <w:rsid w:val="6156437D"/>
    <w:rsid w:val="61591976"/>
    <w:rsid w:val="615C690B"/>
    <w:rsid w:val="615D221A"/>
    <w:rsid w:val="615E128B"/>
    <w:rsid w:val="615F1551"/>
    <w:rsid w:val="615F2EAC"/>
    <w:rsid w:val="61606423"/>
    <w:rsid w:val="61606FA1"/>
    <w:rsid w:val="616224B9"/>
    <w:rsid w:val="616342AE"/>
    <w:rsid w:val="616404C2"/>
    <w:rsid w:val="61645B5E"/>
    <w:rsid w:val="6166248C"/>
    <w:rsid w:val="616635AD"/>
    <w:rsid w:val="61667536"/>
    <w:rsid w:val="61690287"/>
    <w:rsid w:val="616B06A7"/>
    <w:rsid w:val="616B35FF"/>
    <w:rsid w:val="616B44DE"/>
    <w:rsid w:val="616C65B8"/>
    <w:rsid w:val="616D0F91"/>
    <w:rsid w:val="616D7375"/>
    <w:rsid w:val="617050B9"/>
    <w:rsid w:val="6171498D"/>
    <w:rsid w:val="61716A82"/>
    <w:rsid w:val="61722BDF"/>
    <w:rsid w:val="61726B5A"/>
    <w:rsid w:val="61740EEC"/>
    <w:rsid w:val="6175447D"/>
    <w:rsid w:val="61760805"/>
    <w:rsid w:val="6176777D"/>
    <w:rsid w:val="61777FCF"/>
    <w:rsid w:val="617A5FDC"/>
    <w:rsid w:val="617C5039"/>
    <w:rsid w:val="617C5632"/>
    <w:rsid w:val="617D2BF7"/>
    <w:rsid w:val="617F52FC"/>
    <w:rsid w:val="618172C6"/>
    <w:rsid w:val="618222D0"/>
    <w:rsid w:val="61841730"/>
    <w:rsid w:val="61856774"/>
    <w:rsid w:val="61862143"/>
    <w:rsid w:val="618A5F65"/>
    <w:rsid w:val="618C0145"/>
    <w:rsid w:val="618C17C7"/>
    <w:rsid w:val="618E042F"/>
    <w:rsid w:val="61917AE2"/>
    <w:rsid w:val="6192082D"/>
    <w:rsid w:val="619471C5"/>
    <w:rsid w:val="61970F27"/>
    <w:rsid w:val="61984FC0"/>
    <w:rsid w:val="61985552"/>
    <w:rsid w:val="619A0388"/>
    <w:rsid w:val="619A4F44"/>
    <w:rsid w:val="619B6965"/>
    <w:rsid w:val="619C5EAE"/>
    <w:rsid w:val="619D39D4"/>
    <w:rsid w:val="619D7483"/>
    <w:rsid w:val="61A0212C"/>
    <w:rsid w:val="61A264F8"/>
    <w:rsid w:val="61A3723C"/>
    <w:rsid w:val="61A3737A"/>
    <w:rsid w:val="61A44933"/>
    <w:rsid w:val="61A82AA5"/>
    <w:rsid w:val="61A94876"/>
    <w:rsid w:val="61AB1342"/>
    <w:rsid w:val="61AF3E33"/>
    <w:rsid w:val="61B05564"/>
    <w:rsid w:val="61B06D21"/>
    <w:rsid w:val="61B073CC"/>
    <w:rsid w:val="61B17BE8"/>
    <w:rsid w:val="61B232F6"/>
    <w:rsid w:val="61B24F49"/>
    <w:rsid w:val="61B2747F"/>
    <w:rsid w:val="61B33013"/>
    <w:rsid w:val="61B41449"/>
    <w:rsid w:val="61B517CD"/>
    <w:rsid w:val="61B53764"/>
    <w:rsid w:val="61B55904"/>
    <w:rsid w:val="61B627BC"/>
    <w:rsid w:val="61B64312"/>
    <w:rsid w:val="61B732C8"/>
    <w:rsid w:val="61BA6334"/>
    <w:rsid w:val="61BC3E5A"/>
    <w:rsid w:val="61BC5942"/>
    <w:rsid w:val="61BE7974"/>
    <w:rsid w:val="61C14C0D"/>
    <w:rsid w:val="61C32057"/>
    <w:rsid w:val="61C40F61"/>
    <w:rsid w:val="61C61222"/>
    <w:rsid w:val="61C62C8B"/>
    <w:rsid w:val="61C8230C"/>
    <w:rsid w:val="61CA2A1B"/>
    <w:rsid w:val="61CA5E11"/>
    <w:rsid w:val="61CC52A8"/>
    <w:rsid w:val="61CD37EA"/>
    <w:rsid w:val="61CD733D"/>
    <w:rsid w:val="61D373F6"/>
    <w:rsid w:val="61D54F1C"/>
    <w:rsid w:val="61D661CA"/>
    <w:rsid w:val="61D67663"/>
    <w:rsid w:val="61D91AF6"/>
    <w:rsid w:val="61D942FA"/>
    <w:rsid w:val="61DD6F3C"/>
    <w:rsid w:val="61DF2C81"/>
    <w:rsid w:val="61DF3FED"/>
    <w:rsid w:val="61E0223F"/>
    <w:rsid w:val="61E04501"/>
    <w:rsid w:val="61E3588B"/>
    <w:rsid w:val="61E41979"/>
    <w:rsid w:val="61E42A5C"/>
    <w:rsid w:val="61E433B1"/>
    <w:rsid w:val="61E46B07"/>
    <w:rsid w:val="61E666B8"/>
    <w:rsid w:val="61E73F0F"/>
    <w:rsid w:val="61E82880"/>
    <w:rsid w:val="61E909C7"/>
    <w:rsid w:val="61E90EB0"/>
    <w:rsid w:val="61EC028B"/>
    <w:rsid w:val="61EF4230"/>
    <w:rsid w:val="61F26D84"/>
    <w:rsid w:val="61F26DC3"/>
    <w:rsid w:val="61F335F4"/>
    <w:rsid w:val="61F3527E"/>
    <w:rsid w:val="61F433C7"/>
    <w:rsid w:val="61F44ADC"/>
    <w:rsid w:val="61F63979"/>
    <w:rsid w:val="61F723B9"/>
    <w:rsid w:val="61F7275C"/>
    <w:rsid w:val="61F730E4"/>
    <w:rsid w:val="61F7765D"/>
    <w:rsid w:val="61F91070"/>
    <w:rsid w:val="61F93300"/>
    <w:rsid w:val="61FA7B89"/>
    <w:rsid w:val="61FB7333"/>
    <w:rsid w:val="61FC4B9F"/>
    <w:rsid w:val="61FE4473"/>
    <w:rsid w:val="620061A9"/>
    <w:rsid w:val="620121B5"/>
    <w:rsid w:val="62037CDB"/>
    <w:rsid w:val="62053A53"/>
    <w:rsid w:val="62057977"/>
    <w:rsid w:val="620852F1"/>
    <w:rsid w:val="6208709F"/>
    <w:rsid w:val="620C0767"/>
    <w:rsid w:val="620E67CD"/>
    <w:rsid w:val="620F2766"/>
    <w:rsid w:val="6211064A"/>
    <w:rsid w:val="6211579B"/>
    <w:rsid w:val="62144319"/>
    <w:rsid w:val="62161995"/>
    <w:rsid w:val="62163114"/>
    <w:rsid w:val="62164462"/>
    <w:rsid w:val="621719D8"/>
    <w:rsid w:val="62175534"/>
    <w:rsid w:val="621B3277"/>
    <w:rsid w:val="621C463B"/>
    <w:rsid w:val="621E153D"/>
    <w:rsid w:val="621E2D67"/>
    <w:rsid w:val="621F2124"/>
    <w:rsid w:val="62201C9F"/>
    <w:rsid w:val="62214605"/>
    <w:rsid w:val="62217F89"/>
    <w:rsid w:val="62222F3A"/>
    <w:rsid w:val="62244E9F"/>
    <w:rsid w:val="622540F5"/>
    <w:rsid w:val="62256613"/>
    <w:rsid w:val="6226334F"/>
    <w:rsid w:val="622A5268"/>
    <w:rsid w:val="622B34A0"/>
    <w:rsid w:val="62305830"/>
    <w:rsid w:val="62312A9A"/>
    <w:rsid w:val="6232647E"/>
    <w:rsid w:val="623326DF"/>
    <w:rsid w:val="62347E94"/>
    <w:rsid w:val="623539D7"/>
    <w:rsid w:val="62353C0D"/>
    <w:rsid w:val="62354750"/>
    <w:rsid w:val="62370547"/>
    <w:rsid w:val="623A26C0"/>
    <w:rsid w:val="623B66E6"/>
    <w:rsid w:val="623E0D13"/>
    <w:rsid w:val="623F023C"/>
    <w:rsid w:val="62404860"/>
    <w:rsid w:val="62442A30"/>
    <w:rsid w:val="62457198"/>
    <w:rsid w:val="62464FBF"/>
    <w:rsid w:val="624A3B5C"/>
    <w:rsid w:val="624B3430"/>
    <w:rsid w:val="624B51DE"/>
    <w:rsid w:val="624B6D62"/>
    <w:rsid w:val="624C78D4"/>
    <w:rsid w:val="624D0F56"/>
    <w:rsid w:val="624D3D29"/>
    <w:rsid w:val="624D6145"/>
    <w:rsid w:val="624D71A8"/>
    <w:rsid w:val="624F1172"/>
    <w:rsid w:val="62514EEA"/>
    <w:rsid w:val="62515B87"/>
    <w:rsid w:val="62522A10"/>
    <w:rsid w:val="625337AD"/>
    <w:rsid w:val="625415BF"/>
    <w:rsid w:val="625528BC"/>
    <w:rsid w:val="625571F0"/>
    <w:rsid w:val="6256605D"/>
    <w:rsid w:val="62570027"/>
    <w:rsid w:val="6257796C"/>
    <w:rsid w:val="62577AD4"/>
    <w:rsid w:val="625A7857"/>
    <w:rsid w:val="625B5498"/>
    <w:rsid w:val="625C563D"/>
    <w:rsid w:val="625D1EAB"/>
    <w:rsid w:val="625D388F"/>
    <w:rsid w:val="62600C89"/>
    <w:rsid w:val="626132A6"/>
    <w:rsid w:val="62621DF9"/>
    <w:rsid w:val="6264465B"/>
    <w:rsid w:val="62650996"/>
    <w:rsid w:val="626676BB"/>
    <w:rsid w:val="62667767"/>
    <w:rsid w:val="62685D90"/>
    <w:rsid w:val="626962BA"/>
    <w:rsid w:val="626A1B08"/>
    <w:rsid w:val="626A53DD"/>
    <w:rsid w:val="626A7D5A"/>
    <w:rsid w:val="626B583A"/>
    <w:rsid w:val="626B6C5E"/>
    <w:rsid w:val="626F35C2"/>
    <w:rsid w:val="62714CA2"/>
    <w:rsid w:val="627209BD"/>
    <w:rsid w:val="62755655"/>
    <w:rsid w:val="627666FF"/>
    <w:rsid w:val="627778A2"/>
    <w:rsid w:val="62783535"/>
    <w:rsid w:val="62785F24"/>
    <w:rsid w:val="627A58E6"/>
    <w:rsid w:val="627D75DB"/>
    <w:rsid w:val="627D7A8D"/>
    <w:rsid w:val="627F208C"/>
    <w:rsid w:val="627F7E12"/>
    <w:rsid w:val="62825FA1"/>
    <w:rsid w:val="62832BCA"/>
    <w:rsid w:val="62842C67"/>
    <w:rsid w:val="628506F0"/>
    <w:rsid w:val="62854B94"/>
    <w:rsid w:val="628801E0"/>
    <w:rsid w:val="62882D7B"/>
    <w:rsid w:val="6288645B"/>
    <w:rsid w:val="62891864"/>
    <w:rsid w:val="628A1839"/>
    <w:rsid w:val="628C6E89"/>
    <w:rsid w:val="628E1C9B"/>
    <w:rsid w:val="628E209B"/>
    <w:rsid w:val="628F5A13"/>
    <w:rsid w:val="629156C0"/>
    <w:rsid w:val="62917095"/>
    <w:rsid w:val="62917F29"/>
    <w:rsid w:val="62951E59"/>
    <w:rsid w:val="62957BCB"/>
    <w:rsid w:val="62960B4F"/>
    <w:rsid w:val="629847F2"/>
    <w:rsid w:val="629A6E8A"/>
    <w:rsid w:val="629D5D4F"/>
    <w:rsid w:val="629E17B2"/>
    <w:rsid w:val="629E5C56"/>
    <w:rsid w:val="629E7183"/>
    <w:rsid w:val="629F16D5"/>
    <w:rsid w:val="629F3545"/>
    <w:rsid w:val="62A004F0"/>
    <w:rsid w:val="62A212A2"/>
    <w:rsid w:val="62A22DAF"/>
    <w:rsid w:val="62A23AD8"/>
    <w:rsid w:val="62A274F4"/>
    <w:rsid w:val="62A43228"/>
    <w:rsid w:val="62A570BD"/>
    <w:rsid w:val="62A777F0"/>
    <w:rsid w:val="62AA0157"/>
    <w:rsid w:val="62AA1D90"/>
    <w:rsid w:val="62AB214A"/>
    <w:rsid w:val="62AF1C11"/>
    <w:rsid w:val="62B07E43"/>
    <w:rsid w:val="62B15989"/>
    <w:rsid w:val="62B266FC"/>
    <w:rsid w:val="62B37A31"/>
    <w:rsid w:val="62B51756"/>
    <w:rsid w:val="62B92A90"/>
    <w:rsid w:val="62B9483E"/>
    <w:rsid w:val="62BA0F02"/>
    <w:rsid w:val="62BA11DC"/>
    <w:rsid w:val="62BB3E85"/>
    <w:rsid w:val="62BB4B46"/>
    <w:rsid w:val="62BB6300"/>
    <w:rsid w:val="62BB6808"/>
    <w:rsid w:val="62BE3C02"/>
    <w:rsid w:val="62BF00A6"/>
    <w:rsid w:val="62BF0BC5"/>
    <w:rsid w:val="62BF2EDC"/>
    <w:rsid w:val="62BF5748"/>
    <w:rsid w:val="62C05BCC"/>
    <w:rsid w:val="62C060CD"/>
    <w:rsid w:val="62C10A41"/>
    <w:rsid w:val="62C4018F"/>
    <w:rsid w:val="62C51434"/>
    <w:rsid w:val="62C530B1"/>
    <w:rsid w:val="62C751AC"/>
    <w:rsid w:val="62C827E4"/>
    <w:rsid w:val="62C92CD3"/>
    <w:rsid w:val="62CA6A4B"/>
    <w:rsid w:val="62CD5015"/>
    <w:rsid w:val="62CE2CA7"/>
    <w:rsid w:val="62CE653B"/>
    <w:rsid w:val="62CF5510"/>
    <w:rsid w:val="62D042C9"/>
    <w:rsid w:val="62D10EB1"/>
    <w:rsid w:val="62D376AD"/>
    <w:rsid w:val="62D727EF"/>
    <w:rsid w:val="62D80BBB"/>
    <w:rsid w:val="62DB47B4"/>
    <w:rsid w:val="62DB5668"/>
    <w:rsid w:val="62DC3CD2"/>
    <w:rsid w:val="62DE0741"/>
    <w:rsid w:val="62E101E3"/>
    <w:rsid w:val="62E23D94"/>
    <w:rsid w:val="62E278F0"/>
    <w:rsid w:val="62E73BDB"/>
    <w:rsid w:val="62E73C78"/>
    <w:rsid w:val="62E93375"/>
    <w:rsid w:val="62E93E43"/>
    <w:rsid w:val="62E95123"/>
    <w:rsid w:val="62ED5559"/>
    <w:rsid w:val="62EF01EE"/>
    <w:rsid w:val="62EF28D7"/>
    <w:rsid w:val="62EF7121"/>
    <w:rsid w:val="62EF7724"/>
    <w:rsid w:val="62F1675C"/>
    <w:rsid w:val="62F76B7F"/>
    <w:rsid w:val="62F866B8"/>
    <w:rsid w:val="62FA10DE"/>
    <w:rsid w:val="62FA1643"/>
    <w:rsid w:val="62FA2B44"/>
    <w:rsid w:val="62FB09B2"/>
    <w:rsid w:val="62FB6C04"/>
    <w:rsid w:val="62FC05F9"/>
    <w:rsid w:val="62FD472A"/>
    <w:rsid w:val="62FE1169"/>
    <w:rsid w:val="62FE271D"/>
    <w:rsid w:val="62FF430F"/>
    <w:rsid w:val="62FF4946"/>
    <w:rsid w:val="63000153"/>
    <w:rsid w:val="63002065"/>
    <w:rsid w:val="630146E8"/>
    <w:rsid w:val="63057A83"/>
    <w:rsid w:val="6308099A"/>
    <w:rsid w:val="63084DAE"/>
    <w:rsid w:val="63091321"/>
    <w:rsid w:val="63092A34"/>
    <w:rsid w:val="630A6E47"/>
    <w:rsid w:val="630B32EB"/>
    <w:rsid w:val="630E2DDB"/>
    <w:rsid w:val="630E6937"/>
    <w:rsid w:val="6310178A"/>
    <w:rsid w:val="6311467A"/>
    <w:rsid w:val="631303F2"/>
    <w:rsid w:val="63137F38"/>
    <w:rsid w:val="631722CA"/>
    <w:rsid w:val="63176131"/>
    <w:rsid w:val="631977D2"/>
    <w:rsid w:val="631A1655"/>
    <w:rsid w:val="631A1780"/>
    <w:rsid w:val="631A18F2"/>
    <w:rsid w:val="631A32BF"/>
    <w:rsid w:val="631A3E6F"/>
    <w:rsid w:val="631A73AF"/>
    <w:rsid w:val="631B41E8"/>
    <w:rsid w:val="631C77D4"/>
    <w:rsid w:val="631D6088"/>
    <w:rsid w:val="632223E3"/>
    <w:rsid w:val="6322464C"/>
    <w:rsid w:val="6324615B"/>
    <w:rsid w:val="63291424"/>
    <w:rsid w:val="632B6EE0"/>
    <w:rsid w:val="632B74E9"/>
    <w:rsid w:val="632E5428"/>
    <w:rsid w:val="632E561F"/>
    <w:rsid w:val="63315087"/>
    <w:rsid w:val="63325350"/>
    <w:rsid w:val="633419EB"/>
    <w:rsid w:val="633479D2"/>
    <w:rsid w:val="63360D48"/>
    <w:rsid w:val="63365E8E"/>
    <w:rsid w:val="63372038"/>
    <w:rsid w:val="63387E58"/>
    <w:rsid w:val="633914DA"/>
    <w:rsid w:val="633B16F7"/>
    <w:rsid w:val="633C7600"/>
    <w:rsid w:val="633D067C"/>
    <w:rsid w:val="633E3DB9"/>
    <w:rsid w:val="633F10A5"/>
    <w:rsid w:val="63404A43"/>
    <w:rsid w:val="6341131D"/>
    <w:rsid w:val="63414F5F"/>
    <w:rsid w:val="6342160E"/>
    <w:rsid w:val="6347009B"/>
    <w:rsid w:val="63471E49"/>
    <w:rsid w:val="63484238"/>
    <w:rsid w:val="63492225"/>
    <w:rsid w:val="63493B74"/>
    <w:rsid w:val="63493E13"/>
    <w:rsid w:val="634976BF"/>
    <w:rsid w:val="634A0DAF"/>
    <w:rsid w:val="634B7B8C"/>
    <w:rsid w:val="634D7D5E"/>
    <w:rsid w:val="634E31D8"/>
    <w:rsid w:val="634E6D85"/>
    <w:rsid w:val="63500710"/>
    <w:rsid w:val="63510202"/>
    <w:rsid w:val="63511A4D"/>
    <w:rsid w:val="63512CC8"/>
    <w:rsid w:val="63534C3B"/>
    <w:rsid w:val="6354404F"/>
    <w:rsid w:val="63554566"/>
    <w:rsid w:val="63556314"/>
    <w:rsid w:val="635601BD"/>
    <w:rsid w:val="63560EC9"/>
    <w:rsid w:val="63576530"/>
    <w:rsid w:val="63592E7B"/>
    <w:rsid w:val="6359574B"/>
    <w:rsid w:val="635974B2"/>
    <w:rsid w:val="635B3418"/>
    <w:rsid w:val="635E45FC"/>
    <w:rsid w:val="63600B5D"/>
    <w:rsid w:val="63613A08"/>
    <w:rsid w:val="63624ED5"/>
    <w:rsid w:val="63630913"/>
    <w:rsid w:val="63640C4D"/>
    <w:rsid w:val="63653A87"/>
    <w:rsid w:val="636841F4"/>
    <w:rsid w:val="636D4A5C"/>
    <w:rsid w:val="636E4A63"/>
    <w:rsid w:val="636F7270"/>
    <w:rsid w:val="637019EA"/>
    <w:rsid w:val="63730E90"/>
    <w:rsid w:val="637569B7"/>
    <w:rsid w:val="637605CD"/>
    <w:rsid w:val="637663B0"/>
    <w:rsid w:val="637833AD"/>
    <w:rsid w:val="63794D35"/>
    <w:rsid w:val="63794F2B"/>
    <w:rsid w:val="637A238B"/>
    <w:rsid w:val="637B1D2E"/>
    <w:rsid w:val="637D464D"/>
    <w:rsid w:val="637F09CE"/>
    <w:rsid w:val="637F3391"/>
    <w:rsid w:val="63824BDC"/>
    <w:rsid w:val="6388493C"/>
    <w:rsid w:val="63892CD6"/>
    <w:rsid w:val="638D1F52"/>
    <w:rsid w:val="638F4E40"/>
    <w:rsid w:val="63917A3B"/>
    <w:rsid w:val="6392767C"/>
    <w:rsid w:val="63950E07"/>
    <w:rsid w:val="63952BB5"/>
    <w:rsid w:val="63957059"/>
    <w:rsid w:val="63970225"/>
    <w:rsid w:val="639A641D"/>
    <w:rsid w:val="639B1DB5"/>
    <w:rsid w:val="639B5E0F"/>
    <w:rsid w:val="639C03E7"/>
    <w:rsid w:val="639D5F0D"/>
    <w:rsid w:val="639E415F"/>
    <w:rsid w:val="639F1430"/>
    <w:rsid w:val="639F65CD"/>
    <w:rsid w:val="63A011FC"/>
    <w:rsid w:val="63A147BA"/>
    <w:rsid w:val="63A4729C"/>
    <w:rsid w:val="63A60714"/>
    <w:rsid w:val="63A70755"/>
    <w:rsid w:val="63A72D0B"/>
    <w:rsid w:val="63A96660"/>
    <w:rsid w:val="63AA5A43"/>
    <w:rsid w:val="63AB3FBF"/>
    <w:rsid w:val="63AB4186"/>
    <w:rsid w:val="63AB687C"/>
    <w:rsid w:val="63AD1E50"/>
    <w:rsid w:val="63AD372C"/>
    <w:rsid w:val="63B13D01"/>
    <w:rsid w:val="63B27F67"/>
    <w:rsid w:val="63B32A44"/>
    <w:rsid w:val="63B70D7D"/>
    <w:rsid w:val="63B71E3F"/>
    <w:rsid w:val="63B87536"/>
    <w:rsid w:val="63BA261B"/>
    <w:rsid w:val="63BA6ABF"/>
    <w:rsid w:val="63BB4D53"/>
    <w:rsid w:val="63BC05D8"/>
    <w:rsid w:val="63C04AF9"/>
    <w:rsid w:val="63C1521E"/>
    <w:rsid w:val="63C514D4"/>
    <w:rsid w:val="63C51CCB"/>
    <w:rsid w:val="63C60FC0"/>
    <w:rsid w:val="63C619B0"/>
    <w:rsid w:val="63C65464"/>
    <w:rsid w:val="63C67C72"/>
    <w:rsid w:val="63C90AD2"/>
    <w:rsid w:val="63CA5825"/>
    <w:rsid w:val="63CB65D6"/>
    <w:rsid w:val="63CB7C87"/>
    <w:rsid w:val="63CD05A1"/>
    <w:rsid w:val="63CE787C"/>
    <w:rsid w:val="63D23E09"/>
    <w:rsid w:val="63D2403B"/>
    <w:rsid w:val="63D30CD2"/>
    <w:rsid w:val="63D30E05"/>
    <w:rsid w:val="63D3192F"/>
    <w:rsid w:val="63D33646"/>
    <w:rsid w:val="63D6123A"/>
    <w:rsid w:val="63D7141F"/>
    <w:rsid w:val="63D86F45"/>
    <w:rsid w:val="63D87319"/>
    <w:rsid w:val="63DB57CF"/>
    <w:rsid w:val="63DC7166"/>
    <w:rsid w:val="63DE27AE"/>
    <w:rsid w:val="63DF02D4"/>
    <w:rsid w:val="63E1229E"/>
    <w:rsid w:val="63E21F6E"/>
    <w:rsid w:val="63E31B72"/>
    <w:rsid w:val="63E34B6A"/>
    <w:rsid w:val="63E36016"/>
    <w:rsid w:val="63E47698"/>
    <w:rsid w:val="63E7509C"/>
    <w:rsid w:val="63E8362C"/>
    <w:rsid w:val="63E91168"/>
    <w:rsid w:val="63EC79B5"/>
    <w:rsid w:val="63ED29F1"/>
    <w:rsid w:val="63ED5F0D"/>
    <w:rsid w:val="63EF7783"/>
    <w:rsid w:val="63F04604"/>
    <w:rsid w:val="63F21DB5"/>
    <w:rsid w:val="63F257FA"/>
    <w:rsid w:val="63F33029"/>
    <w:rsid w:val="63F55D49"/>
    <w:rsid w:val="63F70FC4"/>
    <w:rsid w:val="63F7386F"/>
    <w:rsid w:val="63F73F5E"/>
    <w:rsid w:val="63F7561D"/>
    <w:rsid w:val="63F905F2"/>
    <w:rsid w:val="63F91D33"/>
    <w:rsid w:val="63FA2446"/>
    <w:rsid w:val="63FA68B7"/>
    <w:rsid w:val="63FA6EBC"/>
    <w:rsid w:val="63FB12AD"/>
    <w:rsid w:val="63FB4BA2"/>
    <w:rsid w:val="63FB5A9D"/>
    <w:rsid w:val="63FE4BFE"/>
    <w:rsid w:val="63FF0976"/>
    <w:rsid w:val="63FF3D23"/>
    <w:rsid w:val="640067FB"/>
    <w:rsid w:val="640146EE"/>
    <w:rsid w:val="640229A6"/>
    <w:rsid w:val="64033FC2"/>
    <w:rsid w:val="64037F9B"/>
    <w:rsid w:val="64047D3A"/>
    <w:rsid w:val="6405390F"/>
    <w:rsid w:val="64055808"/>
    <w:rsid w:val="640575CB"/>
    <w:rsid w:val="640815D9"/>
    <w:rsid w:val="64081FDC"/>
    <w:rsid w:val="64083E2B"/>
    <w:rsid w:val="640A1855"/>
    <w:rsid w:val="640B09CE"/>
    <w:rsid w:val="640B3A1F"/>
    <w:rsid w:val="640D3093"/>
    <w:rsid w:val="640D4E41"/>
    <w:rsid w:val="64132A2C"/>
    <w:rsid w:val="64145ACA"/>
    <w:rsid w:val="64150A7C"/>
    <w:rsid w:val="64161A1A"/>
    <w:rsid w:val="641905FC"/>
    <w:rsid w:val="641A10E1"/>
    <w:rsid w:val="641A130C"/>
    <w:rsid w:val="641A6A27"/>
    <w:rsid w:val="641B3D84"/>
    <w:rsid w:val="641C4093"/>
    <w:rsid w:val="6420687F"/>
    <w:rsid w:val="6421269A"/>
    <w:rsid w:val="64240349"/>
    <w:rsid w:val="64270EC2"/>
    <w:rsid w:val="642753DB"/>
    <w:rsid w:val="64275B79"/>
    <w:rsid w:val="642837E5"/>
    <w:rsid w:val="64283A29"/>
    <w:rsid w:val="64291F9D"/>
    <w:rsid w:val="642976D1"/>
    <w:rsid w:val="642D4911"/>
    <w:rsid w:val="642D61DC"/>
    <w:rsid w:val="642E0E03"/>
    <w:rsid w:val="642F125B"/>
    <w:rsid w:val="642F4DB7"/>
    <w:rsid w:val="64314D64"/>
    <w:rsid w:val="64326656"/>
    <w:rsid w:val="64327479"/>
    <w:rsid w:val="64327A36"/>
    <w:rsid w:val="6433149C"/>
    <w:rsid w:val="64335272"/>
    <w:rsid w:val="64341C13"/>
    <w:rsid w:val="64357EF4"/>
    <w:rsid w:val="64384D0D"/>
    <w:rsid w:val="64393E88"/>
    <w:rsid w:val="6439404B"/>
    <w:rsid w:val="643979E4"/>
    <w:rsid w:val="643B178C"/>
    <w:rsid w:val="643C74D4"/>
    <w:rsid w:val="643F0D73"/>
    <w:rsid w:val="64401BAE"/>
    <w:rsid w:val="64411C06"/>
    <w:rsid w:val="64446336"/>
    <w:rsid w:val="6445282D"/>
    <w:rsid w:val="64452C7B"/>
    <w:rsid w:val="64474182"/>
    <w:rsid w:val="64493159"/>
    <w:rsid w:val="6449399F"/>
    <w:rsid w:val="644B7717"/>
    <w:rsid w:val="644B7E9A"/>
    <w:rsid w:val="644C256E"/>
    <w:rsid w:val="644F7FD6"/>
    <w:rsid w:val="645210E7"/>
    <w:rsid w:val="645410C8"/>
    <w:rsid w:val="64574D59"/>
    <w:rsid w:val="645760BC"/>
    <w:rsid w:val="64591E34"/>
    <w:rsid w:val="645A1D5E"/>
    <w:rsid w:val="645A64FF"/>
    <w:rsid w:val="645F5707"/>
    <w:rsid w:val="64610CE9"/>
    <w:rsid w:val="64621BC8"/>
    <w:rsid w:val="64626898"/>
    <w:rsid w:val="64671A95"/>
    <w:rsid w:val="6467659A"/>
    <w:rsid w:val="6468064E"/>
    <w:rsid w:val="64681EA4"/>
    <w:rsid w:val="6468651B"/>
    <w:rsid w:val="64693480"/>
    <w:rsid w:val="646A2293"/>
    <w:rsid w:val="646F0F6F"/>
    <w:rsid w:val="646F3406"/>
    <w:rsid w:val="646F7AC4"/>
    <w:rsid w:val="64704386"/>
    <w:rsid w:val="6470717E"/>
    <w:rsid w:val="647357DD"/>
    <w:rsid w:val="647364F2"/>
    <w:rsid w:val="64740468"/>
    <w:rsid w:val="6474401A"/>
    <w:rsid w:val="64750DF5"/>
    <w:rsid w:val="64761543"/>
    <w:rsid w:val="64781CE9"/>
    <w:rsid w:val="64793C67"/>
    <w:rsid w:val="647B53F5"/>
    <w:rsid w:val="647C1FC7"/>
    <w:rsid w:val="647C2197"/>
    <w:rsid w:val="647D12A9"/>
    <w:rsid w:val="647D21ED"/>
    <w:rsid w:val="647F7DAD"/>
    <w:rsid w:val="64836463"/>
    <w:rsid w:val="64836EB1"/>
    <w:rsid w:val="64847CD4"/>
    <w:rsid w:val="648570CD"/>
    <w:rsid w:val="648768E7"/>
    <w:rsid w:val="6488096B"/>
    <w:rsid w:val="648853BB"/>
    <w:rsid w:val="648B7534"/>
    <w:rsid w:val="648F1CFA"/>
    <w:rsid w:val="64904E67"/>
    <w:rsid w:val="64905BD6"/>
    <w:rsid w:val="64915A72"/>
    <w:rsid w:val="64917820"/>
    <w:rsid w:val="6492362A"/>
    <w:rsid w:val="64986472"/>
    <w:rsid w:val="64986804"/>
    <w:rsid w:val="64994927"/>
    <w:rsid w:val="649E7D93"/>
    <w:rsid w:val="64A137DB"/>
    <w:rsid w:val="64A265FF"/>
    <w:rsid w:val="64A31301"/>
    <w:rsid w:val="64A40F5A"/>
    <w:rsid w:val="64A43573"/>
    <w:rsid w:val="64A440C3"/>
    <w:rsid w:val="64A62BA0"/>
    <w:rsid w:val="64AB72E3"/>
    <w:rsid w:val="64AC0622"/>
    <w:rsid w:val="64AC28AC"/>
    <w:rsid w:val="64AF414A"/>
    <w:rsid w:val="64B13A1E"/>
    <w:rsid w:val="64B17B85"/>
    <w:rsid w:val="64B17EC2"/>
    <w:rsid w:val="64B442D5"/>
    <w:rsid w:val="64B527C5"/>
    <w:rsid w:val="64B61035"/>
    <w:rsid w:val="64B67287"/>
    <w:rsid w:val="64B80799"/>
    <w:rsid w:val="64B82DA3"/>
    <w:rsid w:val="64BB3A5F"/>
    <w:rsid w:val="64BC18B0"/>
    <w:rsid w:val="64BC23C3"/>
    <w:rsid w:val="64BD3738"/>
    <w:rsid w:val="64BD6867"/>
    <w:rsid w:val="64BF7009"/>
    <w:rsid w:val="64C03B16"/>
    <w:rsid w:val="64C03C61"/>
    <w:rsid w:val="64C33752"/>
    <w:rsid w:val="64C344B8"/>
    <w:rsid w:val="64C37464"/>
    <w:rsid w:val="64C521BC"/>
    <w:rsid w:val="64C64FF0"/>
    <w:rsid w:val="64C73242"/>
    <w:rsid w:val="64C86FBA"/>
    <w:rsid w:val="64C91A8E"/>
    <w:rsid w:val="64C9475E"/>
    <w:rsid w:val="64CA13C1"/>
    <w:rsid w:val="64CA3AAA"/>
    <w:rsid w:val="64CC5928"/>
    <w:rsid w:val="64CE68BC"/>
    <w:rsid w:val="64CF0C1E"/>
    <w:rsid w:val="64CF20F6"/>
    <w:rsid w:val="64D0692C"/>
    <w:rsid w:val="64D10B18"/>
    <w:rsid w:val="64D3194B"/>
    <w:rsid w:val="64D32693"/>
    <w:rsid w:val="64D409BE"/>
    <w:rsid w:val="64D4166A"/>
    <w:rsid w:val="64D43BB1"/>
    <w:rsid w:val="64D616D7"/>
    <w:rsid w:val="64D62324"/>
    <w:rsid w:val="64D67929"/>
    <w:rsid w:val="64D8544F"/>
    <w:rsid w:val="64D911C7"/>
    <w:rsid w:val="64DA53CA"/>
    <w:rsid w:val="64DA5735"/>
    <w:rsid w:val="64DA68A8"/>
    <w:rsid w:val="64DB0A9B"/>
    <w:rsid w:val="64DE2339"/>
    <w:rsid w:val="64DF253D"/>
    <w:rsid w:val="64DF6D05"/>
    <w:rsid w:val="64E00237"/>
    <w:rsid w:val="64E060B2"/>
    <w:rsid w:val="64E11F20"/>
    <w:rsid w:val="64E70013"/>
    <w:rsid w:val="64E81328"/>
    <w:rsid w:val="64E8140A"/>
    <w:rsid w:val="64E915E5"/>
    <w:rsid w:val="64EA1652"/>
    <w:rsid w:val="64EC7826"/>
    <w:rsid w:val="64EE3E40"/>
    <w:rsid w:val="64F04BD2"/>
    <w:rsid w:val="64F1586B"/>
    <w:rsid w:val="64F270AC"/>
    <w:rsid w:val="64F32289"/>
    <w:rsid w:val="64F372A9"/>
    <w:rsid w:val="64F52DD1"/>
    <w:rsid w:val="64F61D79"/>
    <w:rsid w:val="64F7576D"/>
    <w:rsid w:val="64F93617"/>
    <w:rsid w:val="64F962B7"/>
    <w:rsid w:val="64F97173"/>
    <w:rsid w:val="64FA7162"/>
    <w:rsid w:val="64FC46BB"/>
    <w:rsid w:val="64FC4E77"/>
    <w:rsid w:val="64FD3CD6"/>
    <w:rsid w:val="64FE3825"/>
    <w:rsid w:val="64FE610D"/>
    <w:rsid w:val="650013B7"/>
    <w:rsid w:val="65007AFD"/>
    <w:rsid w:val="6502427A"/>
    <w:rsid w:val="65024F03"/>
    <w:rsid w:val="65037FF2"/>
    <w:rsid w:val="650472F5"/>
    <w:rsid w:val="65055846"/>
    <w:rsid w:val="65055E16"/>
    <w:rsid w:val="65062CBF"/>
    <w:rsid w:val="65073007"/>
    <w:rsid w:val="6508766F"/>
    <w:rsid w:val="65087B50"/>
    <w:rsid w:val="65093336"/>
    <w:rsid w:val="650B3F22"/>
    <w:rsid w:val="650C09B0"/>
    <w:rsid w:val="650E0E71"/>
    <w:rsid w:val="650E2E45"/>
    <w:rsid w:val="650E3BE0"/>
    <w:rsid w:val="65102E3B"/>
    <w:rsid w:val="65122D12"/>
    <w:rsid w:val="65133DB0"/>
    <w:rsid w:val="651346D9"/>
    <w:rsid w:val="65140AA9"/>
    <w:rsid w:val="65143FAD"/>
    <w:rsid w:val="6514707C"/>
    <w:rsid w:val="6516412F"/>
    <w:rsid w:val="65183A9D"/>
    <w:rsid w:val="651E14B1"/>
    <w:rsid w:val="65216C42"/>
    <w:rsid w:val="6522491C"/>
    <w:rsid w:val="652266CA"/>
    <w:rsid w:val="652319CB"/>
    <w:rsid w:val="65295CAB"/>
    <w:rsid w:val="65297A59"/>
    <w:rsid w:val="652A70F9"/>
    <w:rsid w:val="652B4046"/>
    <w:rsid w:val="652D58C2"/>
    <w:rsid w:val="652E25AC"/>
    <w:rsid w:val="652E3BC8"/>
    <w:rsid w:val="652E506F"/>
    <w:rsid w:val="6531571E"/>
    <w:rsid w:val="653207F6"/>
    <w:rsid w:val="65323D24"/>
    <w:rsid w:val="6532722A"/>
    <w:rsid w:val="653308D7"/>
    <w:rsid w:val="653567CA"/>
    <w:rsid w:val="65383C4C"/>
    <w:rsid w:val="65385EEE"/>
    <w:rsid w:val="65387C9C"/>
    <w:rsid w:val="653964D0"/>
    <w:rsid w:val="653A180D"/>
    <w:rsid w:val="653A7EB8"/>
    <w:rsid w:val="653C080A"/>
    <w:rsid w:val="653E0931"/>
    <w:rsid w:val="653E3426"/>
    <w:rsid w:val="653F1500"/>
    <w:rsid w:val="653F54CE"/>
    <w:rsid w:val="6542495C"/>
    <w:rsid w:val="65424CE3"/>
    <w:rsid w:val="65436640"/>
    <w:rsid w:val="65465577"/>
    <w:rsid w:val="65476131"/>
    <w:rsid w:val="65493C57"/>
    <w:rsid w:val="65505E72"/>
    <w:rsid w:val="65525C0E"/>
    <w:rsid w:val="6555169B"/>
    <w:rsid w:val="655820EC"/>
    <w:rsid w:val="65586590"/>
    <w:rsid w:val="6559061D"/>
    <w:rsid w:val="655A2BDD"/>
    <w:rsid w:val="655B1BDC"/>
    <w:rsid w:val="655E1BCB"/>
    <w:rsid w:val="655F174C"/>
    <w:rsid w:val="655F791E"/>
    <w:rsid w:val="65605444"/>
    <w:rsid w:val="65610A4C"/>
    <w:rsid w:val="6562740E"/>
    <w:rsid w:val="656530AB"/>
    <w:rsid w:val="6568080F"/>
    <w:rsid w:val="65683CF4"/>
    <w:rsid w:val="656862DB"/>
    <w:rsid w:val="6569254B"/>
    <w:rsid w:val="65694B2A"/>
    <w:rsid w:val="656A432A"/>
    <w:rsid w:val="656B3123"/>
    <w:rsid w:val="656D0C4D"/>
    <w:rsid w:val="656F7435"/>
    <w:rsid w:val="65706898"/>
    <w:rsid w:val="657154FD"/>
    <w:rsid w:val="65741040"/>
    <w:rsid w:val="657607C4"/>
    <w:rsid w:val="65766A16"/>
    <w:rsid w:val="65784102"/>
    <w:rsid w:val="65796461"/>
    <w:rsid w:val="657A365C"/>
    <w:rsid w:val="657C73B2"/>
    <w:rsid w:val="657D3AB0"/>
    <w:rsid w:val="65801643"/>
    <w:rsid w:val="65817895"/>
    <w:rsid w:val="65846DA1"/>
    <w:rsid w:val="65876E75"/>
    <w:rsid w:val="658904F7"/>
    <w:rsid w:val="65895914"/>
    <w:rsid w:val="658A3A96"/>
    <w:rsid w:val="658A44B4"/>
    <w:rsid w:val="658B45ED"/>
    <w:rsid w:val="658C3E25"/>
    <w:rsid w:val="65913850"/>
    <w:rsid w:val="65956160"/>
    <w:rsid w:val="65956E9C"/>
    <w:rsid w:val="65960E66"/>
    <w:rsid w:val="659B2167"/>
    <w:rsid w:val="659B647C"/>
    <w:rsid w:val="659C46CE"/>
    <w:rsid w:val="659D16D5"/>
    <w:rsid w:val="659E344A"/>
    <w:rsid w:val="65A2547B"/>
    <w:rsid w:val="65A3226E"/>
    <w:rsid w:val="65A33A96"/>
    <w:rsid w:val="65A76E87"/>
    <w:rsid w:val="65A77700"/>
    <w:rsid w:val="65A827CA"/>
    <w:rsid w:val="65A8349A"/>
    <w:rsid w:val="65A8751D"/>
    <w:rsid w:val="65AA25CA"/>
    <w:rsid w:val="65AB14AF"/>
    <w:rsid w:val="65B0017A"/>
    <w:rsid w:val="65B023EA"/>
    <w:rsid w:val="65B11BD3"/>
    <w:rsid w:val="65B17A4E"/>
    <w:rsid w:val="65B3169A"/>
    <w:rsid w:val="65B31A18"/>
    <w:rsid w:val="65B337C6"/>
    <w:rsid w:val="65B34C86"/>
    <w:rsid w:val="65B63ADA"/>
    <w:rsid w:val="65B65064"/>
    <w:rsid w:val="65B71508"/>
    <w:rsid w:val="65B81630"/>
    <w:rsid w:val="65B913E7"/>
    <w:rsid w:val="65B93564"/>
    <w:rsid w:val="65B945E6"/>
    <w:rsid w:val="65BD63F3"/>
    <w:rsid w:val="65C14135"/>
    <w:rsid w:val="65C150BA"/>
    <w:rsid w:val="65C15EE3"/>
    <w:rsid w:val="65C24523"/>
    <w:rsid w:val="65C37EAD"/>
    <w:rsid w:val="65C92FEA"/>
    <w:rsid w:val="65CB21D7"/>
    <w:rsid w:val="65CB4FB4"/>
    <w:rsid w:val="65CB6D62"/>
    <w:rsid w:val="65CC4EDA"/>
    <w:rsid w:val="65CD309B"/>
    <w:rsid w:val="65CD4191"/>
    <w:rsid w:val="65CF7E86"/>
    <w:rsid w:val="65D0237C"/>
    <w:rsid w:val="65D1033A"/>
    <w:rsid w:val="65D1562C"/>
    <w:rsid w:val="65D2058E"/>
    <w:rsid w:val="65D35C16"/>
    <w:rsid w:val="65D6793B"/>
    <w:rsid w:val="65D84529"/>
    <w:rsid w:val="65D85735"/>
    <w:rsid w:val="65D871B1"/>
    <w:rsid w:val="65DA59F1"/>
    <w:rsid w:val="65DB40D8"/>
    <w:rsid w:val="65DC0F6F"/>
    <w:rsid w:val="65DC4ACB"/>
    <w:rsid w:val="65DD2C04"/>
    <w:rsid w:val="65DD62F3"/>
    <w:rsid w:val="65DE32B0"/>
    <w:rsid w:val="65DF0A5F"/>
    <w:rsid w:val="65E06CAE"/>
    <w:rsid w:val="65E120E1"/>
    <w:rsid w:val="65E14268"/>
    <w:rsid w:val="65E57F0E"/>
    <w:rsid w:val="65E63B9C"/>
    <w:rsid w:val="65E73470"/>
    <w:rsid w:val="65E94C91"/>
    <w:rsid w:val="65EA6875"/>
    <w:rsid w:val="65EC7873"/>
    <w:rsid w:val="65ED0FD9"/>
    <w:rsid w:val="65EE3826"/>
    <w:rsid w:val="65EE38C3"/>
    <w:rsid w:val="65EE745D"/>
    <w:rsid w:val="65EF03E1"/>
    <w:rsid w:val="65F0667A"/>
    <w:rsid w:val="65F32ED4"/>
    <w:rsid w:val="65F46BBF"/>
    <w:rsid w:val="65F55B8D"/>
    <w:rsid w:val="65F56C9E"/>
    <w:rsid w:val="65F57F26"/>
    <w:rsid w:val="65F7713C"/>
    <w:rsid w:val="65FC33BF"/>
    <w:rsid w:val="65FE0C59"/>
    <w:rsid w:val="65FE7137"/>
    <w:rsid w:val="65FE726F"/>
    <w:rsid w:val="66003739"/>
    <w:rsid w:val="66004D70"/>
    <w:rsid w:val="66005C51"/>
    <w:rsid w:val="660079B6"/>
    <w:rsid w:val="660265B9"/>
    <w:rsid w:val="660317EE"/>
    <w:rsid w:val="66057A78"/>
    <w:rsid w:val="66061B48"/>
    <w:rsid w:val="660921A0"/>
    <w:rsid w:val="660A2E92"/>
    <w:rsid w:val="660D2ED6"/>
    <w:rsid w:val="660E4EA0"/>
    <w:rsid w:val="66124991"/>
    <w:rsid w:val="66134FD1"/>
    <w:rsid w:val="66141390"/>
    <w:rsid w:val="6618187B"/>
    <w:rsid w:val="66185DE1"/>
    <w:rsid w:val="661879FF"/>
    <w:rsid w:val="66187ACD"/>
    <w:rsid w:val="66190198"/>
    <w:rsid w:val="66197844"/>
    <w:rsid w:val="661A566A"/>
    <w:rsid w:val="661B2CCA"/>
    <w:rsid w:val="661E117C"/>
    <w:rsid w:val="661E1616"/>
    <w:rsid w:val="661E6175"/>
    <w:rsid w:val="661F70AE"/>
    <w:rsid w:val="662037E9"/>
    <w:rsid w:val="66212E79"/>
    <w:rsid w:val="66230D97"/>
    <w:rsid w:val="662338A4"/>
    <w:rsid w:val="66234576"/>
    <w:rsid w:val="662408D0"/>
    <w:rsid w:val="6625302F"/>
    <w:rsid w:val="662572E4"/>
    <w:rsid w:val="662621EA"/>
    <w:rsid w:val="6627185C"/>
    <w:rsid w:val="66294172"/>
    <w:rsid w:val="662A7E07"/>
    <w:rsid w:val="662B39C9"/>
    <w:rsid w:val="662B7FDE"/>
    <w:rsid w:val="662D545A"/>
    <w:rsid w:val="66300DBD"/>
    <w:rsid w:val="663214EF"/>
    <w:rsid w:val="6632293D"/>
    <w:rsid w:val="66327411"/>
    <w:rsid w:val="66342963"/>
    <w:rsid w:val="663568D1"/>
    <w:rsid w:val="66383CCB"/>
    <w:rsid w:val="66393956"/>
    <w:rsid w:val="663A3EE7"/>
    <w:rsid w:val="663A56D8"/>
    <w:rsid w:val="663B44EE"/>
    <w:rsid w:val="663D17E5"/>
    <w:rsid w:val="663F14FE"/>
    <w:rsid w:val="663F32AC"/>
    <w:rsid w:val="66410DD2"/>
    <w:rsid w:val="664111E9"/>
    <w:rsid w:val="66417A9E"/>
    <w:rsid w:val="664408C2"/>
    <w:rsid w:val="664663E8"/>
    <w:rsid w:val="66467710"/>
    <w:rsid w:val="66473371"/>
    <w:rsid w:val="6647674B"/>
    <w:rsid w:val="664901CC"/>
    <w:rsid w:val="66493144"/>
    <w:rsid w:val="664C2331"/>
    <w:rsid w:val="664D3C1B"/>
    <w:rsid w:val="664D68D8"/>
    <w:rsid w:val="664E0211"/>
    <w:rsid w:val="664E0567"/>
    <w:rsid w:val="664E222D"/>
    <w:rsid w:val="664F297F"/>
    <w:rsid w:val="66501015"/>
    <w:rsid w:val="6650370B"/>
    <w:rsid w:val="665054B9"/>
    <w:rsid w:val="66524DD2"/>
    <w:rsid w:val="66544FA9"/>
    <w:rsid w:val="665457B0"/>
    <w:rsid w:val="6655487D"/>
    <w:rsid w:val="665705F5"/>
    <w:rsid w:val="66576847"/>
    <w:rsid w:val="665805A3"/>
    <w:rsid w:val="66583A76"/>
    <w:rsid w:val="665925BF"/>
    <w:rsid w:val="665A00E6"/>
    <w:rsid w:val="665A4A74"/>
    <w:rsid w:val="665B0509"/>
    <w:rsid w:val="665C20B0"/>
    <w:rsid w:val="665F74AA"/>
    <w:rsid w:val="6660394E"/>
    <w:rsid w:val="66624602"/>
    <w:rsid w:val="666302AC"/>
    <w:rsid w:val="666324DA"/>
    <w:rsid w:val="66632B7F"/>
    <w:rsid w:val="6663343E"/>
    <w:rsid w:val="66644AC0"/>
    <w:rsid w:val="66651E20"/>
    <w:rsid w:val="66656CCF"/>
    <w:rsid w:val="66672408"/>
    <w:rsid w:val="666845B1"/>
    <w:rsid w:val="66685C66"/>
    <w:rsid w:val="66687873"/>
    <w:rsid w:val="666920D7"/>
    <w:rsid w:val="666937E3"/>
    <w:rsid w:val="666B40A1"/>
    <w:rsid w:val="666B5E4F"/>
    <w:rsid w:val="666B6D3B"/>
    <w:rsid w:val="666C01DA"/>
    <w:rsid w:val="666D1BC7"/>
    <w:rsid w:val="666D4D56"/>
    <w:rsid w:val="666D606B"/>
    <w:rsid w:val="66710B6A"/>
    <w:rsid w:val="66713AB8"/>
    <w:rsid w:val="66755480"/>
    <w:rsid w:val="66760C28"/>
    <w:rsid w:val="66767625"/>
    <w:rsid w:val="66777D1F"/>
    <w:rsid w:val="66794DE0"/>
    <w:rsid w:val="667C792B"/>
    <w:rsid w:val="667E49E9"/>
    <w:rsid w:val="667E7B81"/>
    <w:rsid w:val="667F5C04"/>
    <w:rsid w:val="66800B8F"/>
    <w:rsid w:val="66800C3C"/>
    <w:rsid w:val="668313EA"/>
    <w:rsid w:val="668501E3"/>
    <w:rsid w:val="668533B4"/>
    <w:rsid w:val="66862F02"/>
    <w:rsid w:val="66891818"/>
    <w:rsid w:val="668A4527"/>
    <w:rsid w:val="668A4A9D"/>
    <w:rsid w:val="668A68E2"/>
    <w:rsid w:val="668A7392"/>
    <w:rsid w:val="668B64F1"/>
    <w:rsid w:val="668F6040"/>
    <w:rsid w:val="668F6324"/>
    <w:rsid w:val="66932AAC"/>
    <w:rsid w:val="669336D1"/>
    <w:rsid w:val="6694514C"/>
    <w:rsid w:val="6694586E"/>
    <w:rsid w:val="66950C8E"/>
    <w:rsid w:val="6695111E"/>
    <w:rsid w:val="66966F8D"/>
    <w:rsid w:val="6697591C"/>
    <w:rsid w:val="66985939"/>
    <w:rsid w:val="669929BC"/>
    <w:rsid w:val="66996E60"/>
    <w:rsid w:val="669B79D6"/>
    <w:rsid w:val="669D4DE4"/>
    <w:rsid w:val="669F798A"/>
    <w:rsid w:val="66A1074F"/>
    <w:rsid w:val="66A17AC3"/>
    <w:rsid w:val="66A3383B"/>
    <w:rsid w:val="66A606E9"/>
    <w:rsid w:val="66A82BFF"/>
    <w:rsid w:val="66A955AA"/>
    <w:rsid w:val="66AA2ABF"/>
    <w:rsid w:val="66AE4AE6"/>
    <w:rsid w:val="66AE744D"/>
    <w:rsid w:val="66B12269"/>
    <w:rsid w:val="66B20732"/>
    <w:rsid w:val="66B240CE"/>
    <w:rsid w:val="66B260FA"/>
    <w:rsid w:val="66B3219A"/>
    <w:rsid w:val="66B43C9A"/>
    <w:rsid w:val="66B6359F"/>
    <w:rsid w:val="66B73E2A"/>
    <w:rsid w:val="66B805ED"/>
    <w:rsid w:val="66B874C9"/>
    <w:rsid w:val="66B92E54"/>
    <w:rsid w:val="66B97B97"/>
    <w:rsid w:val="66BA1500"/>
    <w:rsid w:val="66BA2932"/>
    <w:rsid w:val="66BB6DD6"/>
    <w:rsid w:val="66BB7CDD"/>
    <w:rsid w:val="66BE0419"/>
    <w:rsid w:val="66BE0674"/>
    <w:rsid w:val="66BF72B7"/>
    <w:rsid w:val="66C002CC"/>
    <w:rsid w:val="66C05BBC"/>
    <w:rsid w:val="66C11EF2"/>
    <w:rsid w:val="66C12321"/>
    <w:rsid w:val="66C24D86"/>
    <w:rsid w:val="66C773D5"/>
    <w:rsid w:val="66C90C2A"/>
    <w:rsid w:val="66CC0FE3"/>
    <w:rsid w:val="66CD2666"/>
    <w:rsid w:val="66CE7537"/>
    <w:rsid w:val="66CF4630"/>
    <w:rsid w:val="66D165FA"/>
    <w:rsid w:val="66D24F82"/>
    <w:rsid w:val="66D25ECE"/>
    <w:rsid w:val="66D32372"/>
    <w:rsid w:val="66D3322B"/>
    <w:rsid w:val="66D36917"/>
    <w:rsid w:val="66D439F4"/>
    <w:rsid w:val="66D47DF0"/>
    <w:rsid w:val="66D63B41"/>
    <w:rsid w:val="66D63C10"/>
    <w:rsid w:val="66D67198"/>
    <w:rsid w:val="66DB2FD4"/>
    <w:rsid w:val="66DB33EA"/>
    <w:rsid w:val="66DC2717"/>
    <w:rsid w:val="66DC5B15"/>
    <w:rsid w:val="66DC6D4D"/>
    <w:rsid w:val="66DC77A0"/>
    <w:rsid w:val="66DD31CD"/>
    <w:rsid w:val="66DD422C"/>
    <w:rsid w:val="66E01CB1"/>
    <w:rsid w:val="66E1626F"/>
    <w:rsid w:val="66E30833"/>
    <w:rsid w:val="66E31E89"/>
    <w:rsid w:val="66E4436D"/>
    <w:rsid w:val="66E554F8"/>
    <w:rsid w:val="66E64BC1"/>
    <w:rsid w:val="66EA76BB"/>
    <w:rsid w:val="66EC3434"/>
    <w:rsid w:val="66ED1C3E"/>
    <w:rsid w:val="66EF082E"/>
    <w:rsid w:val="66F127F8"/>
    <w:rsid w:val="66F145A6"/>
    <w:rsid w:val="66F26971"/>
    <w:rsid w:val="66F347C2"/>
    <w:rsid w:val="66F363EF"/>
    <w:rsid w:val="66F422E8"/>
    <w:rsid w:val="66F45E44"/>
    <w:rsid w:val="66F5329A"/>
    <w:rsid w:val="66F81DD8"/>
    <w:rsid w:val="66F83B86"/>
    <w:rsid w:val="66F95B50"/>
    <w:rsid w:val="66F978FF"/>
    <w:rsid w:val="66FA3C9D"/>
    <w:rsid w:val="66FB2142"/>
    <w:rsid w:val="66FB3677"/>
    <w:rsid w:val="66FB68DD"/>
    <w:rsid w:val="66FC47C2"/>
    <w:rsid w:val="66FD34C7"/>
    <w:rsid w:val="66FE47FE"/>
    <w:rsid w:val="670045F8"/>
    <w:rsid w:val="67015457"/>
    <w:rsid w:val="67024A05"/>
    <w:rsid w:val="6703252B"/>
    <w:rsid w:val="67034E31"/>
    <w:rsid w:val="670562A3"/>
    <w:rsid w:val="670670EF"/>
    <w:rsid w:val="6707201B"/>
    <w:rsid w:val="670818F0"/>
    <w:rsid w:val="670A38BA"/>
    <w:rsid w:val="670E74A5"/>
    <w:rsid w:val="670F2C7E"/>
    <w:rsid w:val="67112E9A"/>
    <w:rsid w:val="671309C0"/>
    <w:rsid w:val="67141307"/>
    <w:rsid w:val="67177D85"/>
    <w:rsid w:val="67193AFD"/>
    <w:rsid w:val="67200A4B"/>
    <w:rsid w:val="67220C03"/>
    <w:rsid w:val="67221BFA"/>
    <w:rsid w:val="6723497B"/>
    <w:rsid w:val="67242BCD"/>
    <w:rsid w:val="67246C2F"/>
    <w:rsid w:val="67281F92"/>
    <w:rsid w:val="672A4AFF"/>
    <w:rsid w:val="672C3B61"/>
    <w:rsid w:val="672D5944"/>
    <w:rsid w:val="672F1572"/>
    <w:rsid w:val="672F2B8D"/>
    <w:rsid w:val="672F2FD4"/>
    <w:rsid w:val="6734434F"/>
    <w:rsid w:val="67393670"/>
    <w:rsid w:val="6739419F"/>
    <w:rsid w:val="673B2092"/>
    <w:rsid w:val="673B2A33"/>
    <w:rsid w:val="673D65C5"/>
    <w:rsid w:val="673D66E6"/>
    <w:rsid w:val="67413452"/>
    <w:rsid w:val="6741482F"/>
    <w:rsid w:val="674212A6"/>
    <w:rsid w:val="67442842"/>
    <w:rsid w:val="674458B2"/>
    <w:rsid w:val="67452B44"/>
    <w:rsid w:val="67456B08"/>
    <w:rsid w:val="67482A72"/>
    <w:rsid w:val="67485E25"/>
    <w:rsid w:val="674A1F08"/>
    <w:rsid w:val="674A2E4F"/>
    <w:rsid w:val="674B1D66"/>
    <w:rsid w:val="674C4907"/>
    <w:rsid w:val="674E19F8"/>
    <w:rsid w:val="674F5A83"/>
    <w:rsid w:val="67511456"/>
    <w:rsid w:val="67520B99"/>
    <w:rsid w:val="67520DB9"/>
    <w:rsid w:val="67521756"/>
    <w:rsid w:val="675358EE"/>
    <w:rsid w:val="6753700F"/>
    <w:rsid w:val="675608AD"/>
    <w:rsid w:val="67582377"/>
    <w:rsid w:val="675955BA"/>
    <w:rsid w:val="675A3F3F"/>
    <w:rsid w:val="675B2367"/>
    <w:rsid w:val="675D60DF"/>
    <w:rsid w:val="675E263A"/>
    <w:rsid w:val="676254A4"/>
    <w:rsid w:val="676403EA"/>
    <w:rsid w:val="6764746E"/>
    <w:rsid w:val="67650AF0"/>
    <w:rsid w:val="67654F94"/>
    <w:rsid w:val="676905E0"/>
    <w:rsid w:val="67697422"/>
    <w:rsid w:val="676C3B29"/>
    <w:rsid w:val="676E209B"/>
    <w:rsid w:val="67713939"/>
    <w:rsid w:val="677221BB"/>
    <w:rsid w:val="67746F65"/>
    <w:rsid w:val="67755047"/>
    <w:rsid w:val="677712AC"/>
    <w:rsid w:val="67771D53"/>
    <w:rsid w:val="67780823"/>
    <w:rsid w:val="67783F6F"/>
    <w:rsid w:val="677A7C3D"/>
    <w:rsid w:val="677C758C"/>
    <w:rsid w:val="677E0203"/>
    <w:rsid w:val="677F6056"/>
    <w:rsid w:val="677F7E04"/>
    <w:rsid w:val="67802B0D"/>
    <w:rsid w:val="6782487A"/>
    <w:rsid w:val="67825B46"/>
    <w:rsid w:val="678261E3"/>
    <w:rsid w:val="6784045F"/>
    <w:rsid w:val="67874F0A"/>
    <w:rsid w:val="67883B20"/>
    <w:rsid w:val="678A0557"/>
    <w:rsid w:val="678A67A9"/>
    <w:rsid w:val="678C2521"/>
    <w:rsid w:val="678C42CF"/>
    <w:rsid w:val="678C6B16"/>
    <w:rsid w:val="678C7216"/>
    <w:rsid w:val="678C7509"/>
    <w:rsid w:val="67902011"/>
    <w:rsid w:val="67917B37"/>
    <w:rsid w:val="679338AF"/>
    <w:rsid w:val="67940CA3"/>
    <w:rsid w:val="679565B5"/>
    <w:rsid w:val="6796339F"/>
    <w:rsid w:val="679659E0"/>
    <w:rsid w:val="67976318"/>
    <w:rsid w:val="679858A6"/>
    <w:rsid w:val="679920DB"/>
    <w:rsid w:val="679A5D46"/>
    <w:rsid w:val="679B0939"/>
    <w:rsid w:val="679C15DD"/>
    <w:rsid w:val="679C23E7"/>
    <w:rsid w:val="679D59B7"/>
    <w:rsid w:val="679D6418"/>
    <w:rsid w:val="67A07D7A"/>
    <w:rsid w:val="67A276DF"/>
    <w:rsid w:val="67A30572"/>
    <w:rsid w:val="67A567E0"/>
    <w:rsid w:val="67A94E81"/>
    <w:rsid w:val="67AA29A7"/>
    <w:rsid w:val="67AA7F65"/>
    <w:rsid w:val="67AC2BC3"/>
    <w:rsid w:val="67AD6900"/>
    <w:rsid w:val="67AF728D"/>
    <w:rsid w:val="67B00E2B"/>
    <w:rsid w:val="67B1629B"/>
    <w:rsid w:val="67B22DD2"/>
    <w:rsid w:val="67B37AAD"/>
    <w:rsid w:val="67B53B21"/>
    <w:rsid w:val="67B57CC9"/>
    <w:rsid w:val="67BA0FBB"/>
    <w:rsid w:val="67BA2FC7"/>
    <w:rsid w:val="67BA6A2A"/>
    <w:rsid w:val="67BD26DA"/>
    <w:rsid w:val="67BE3274"/>
    <w:rsid w:val="67C1490E"/>
    <w:rsid w:val="67C24194"/>
    <w:rsid w:val="67C252DD"/>
    <w:rsid w:val="67C25839"/>
    <w:rsid w:val="67C326B1"/>
    <w:rsid w:val="67C43A69"/>
    <w:rsid w:val="67C528B7"/>
    <w:rsid w:val="67C577E1"/>
    <w:rsid w:val="67C630E2"/>
    <w:rsid w:val="67C63C85"/>
    <w:rsid w:val="67CE2B39"/>
    <w:rsid w:val="67CE530B"/>
    <w:rsid w:val="67CF069C"/>
    <w:rsid w:val="67CF2FE0"/>
    <w:rsid w:val="67CF3D63"/>
    <w:rsid w:val="67D052DA"/>
    <w:rsid w:val="67D13FA4"/>
    <w:rsid w:val="67D143D7"/>
    <w:rsid w:val="67D16185"/>
    <w:rsid w:val="67D2263C"/>
    <w:rsid w:val="67D40C74"/>
    <w:rsid w:val="67D448CA"/>
    <w:rsid w:val="67D47FE5"/>
    <w:rsid w:val="67D53EC8"/>
    <w:rsid w:val="67D54D9E"/>
    <w:rsid w:val="67D55830"/>
    <w:rsid w:val="67D81293"/>
    <w:rsid w:val="67D825B6"/>
    <w:rsid w:val="67DA7730"/>
    <w:rsid w:val="67DB1B66"/>
    <w:rsid w:val="67DC5685"/>
    <w:rsid w:val="67DD2D7C"/>
    <w:rsid w:val="67DF3BD9"/>
    <w:rsid w:val="67DF4D46"/>
    <w:rsid w:val="67E32472"/>
    <w:rsid w:val="67E403CB"/>
    <w:rsid w:val="67E4410B"/>
    <w:rsid w:val="67E54B45"/>
    <w:rsid w:val="67E63F0F"/>
    <w:rsid w:val="67E67E83"/>
    <w:rsid w:val="67E81628"/>
    <w:rsid w:val="67E831AB"/>
    <w:rsid w:val="67E85CA7"/>
    <w:rsid w:val="67E975C9"/>
    <w:rsid w:val="67E97EC8"/>
    <w:rsid w:val="67EB533A"/>
    <w:rsid w:val="67EE0779"/>
    <w:rsid w:val="67EE1FFE"/>
    <w:rsid w:val="67EE3F90"/>
    <w:rsid w:val="67F10DED"/>
    <w:rsid w:val="67F34904"/>
    <w:rsid w:val="67F34D43"/>
    <w:rsid w:val="67F43464"/>
    <w:rsid w:val="67F441C4"/>
    <w:rsid w:val="67F60496"/>
    <w:rsid w:val="67F95822"/>
    <w:rsid w:val="67FC031E"/>
    <w:rsid w:val="67FD2FC0"/>
    <w:rsid w:val="67FD6F7B"/>
    <w:rsid w:val="67FE2057"/>
    <w:rsid w:val="67FE258A"/>
    <w:rsid w:val="67FF338D"/>
    <w:rsid w:val="68005923"/>
    <w:rsid w:val="68010466"/>
    <w:rsid w:val="68022103"/>
    <w:rsid w:val="68034B7C"/>
    <w:rsid w:val="6804655B"/>
    <w:rsid w:val="68055999"/>
    <w:rsid w:val="68056538"/>
    <w:rsid w:val="68057AF6"/>
    <w:rsid w:val="68060525"/>
    <w:rsid w:val="68092405"/>
    <w:rsid w:val="68093B71"/>
    <w:rsid w:val="680C2AC5"/>
    <w:rsid w:val="680C5410"/>
    <w:rsid w:val="680D18B3"/>
    <w:rsid w:val="680E01C8"/>
    <w:rsid w:val="6811162E"/>
    <w:rsid w:val="68142A38"/>
    <w:rsid w:val="68150768"/>
    <w:rsid w:val="68167872"/>
    <w:rsid w:val="6817003C"/>
    <w:rsid w:val="6817446B"/>
    <w:rsid w:val="681753B1"/>
    <w:rsid w:val="68175963"/>
    <w:rsid w:val="681858BD"/>
    <w:rsid w:val="68191E9E"/>
    <w:rsid w:val="681A18DB"/>
    <w:rsid w:val="681A5D7E"/>
    <w:rsid w:val="681C18BB"/>
    <w:rsid w:val="681D3C1A"/>
    <w:rsid w:val="681F6FCE"/>
    <w:rsid w:val="68210EBB"/>
    <w:rsid w:val="682249DA"/>
    <w:rsid w:val="6825462D"/>
    <w:rsid w:val="6825771F"/>
    <w:rsid w:val="682664D1"/>
    <w:rsid w:val="682755AE"/>
    <w:rsid w:val="68275870"/>
    <w:rsid w:val="68287463"/>
    <w:rsid w:val="68294016"/>
    <w:rsid w:val="68297D70"/>
    <w:rsid w:val="682B3AB5"/>
    <w:rsid w:val="682C7786"/>
    <w:rsid w:val="682D5C50"/>
    <w:rsid w:val="682E03A0"/>
    <w:rsid w:val="682E545E"/>
    <w:rsid w:val="682F0F8D"/>
    <w:rsid w:val="68302DF2"/>
    <w:rsid w:val="683055A2"/>
    <w:rsid w:val="68306ED2"/>
    <w:rsid w:val="68315B9B"/>
    <w:rsid w:val="68324E76"/>
    <w:rsid w:val="683629AE"/>
    <w:rsid w:val="683707C7"/>
    <w:rsid w:val="68386328"/>
    <w:rsid w:val="68390733"/>
    <w:rsid w:val="683B4E50"/>
    <w:rsid w:val="68401116"/>
    <w:rsid w:val="68425AE5"/>
    <w:rsid w:val="68437083"/>
    <w:rsid w:val="68453CEA"/>
    <w:rsid w:val="6845506C"/>
    <w:rsid w:val="68466B73"/>
    <w:rsid w:val="684828EC"/>
    <w:rsid w:val="68494580"/>
    <w:rsid w:val="68497085"/>
    <w:rsid w:val="684B23DC"/>
    <w:rsid w:val="684D3A5E"/>
    <w:rsid w:val="68534DEC"/>
    <w:rsid w:val="68546B22"/>
    <w:rsid w:val="68550B65"/>
    <w:rsid w:val="68550E7C"/>
    <w:rsid w:val="68594340"/>
    <w:rsid w:val="685A43CD"/>
    <w:rsid w:val="685A617B"/>
    <w:rsid w:val="685E2C45"/>
    <w:rsid w:val="68601624"/>
    <w:rsid w:val="68602374"/>
    <w:rsid w:val="68650964"/>
    <w:rsid w:val="68664B20"/>
    <w:rsid w:val="68672968"/>
    <w:rsid w:val="68673734"/>
    <w:rsid w:val="68680898"/>
    <w:rsid w:val="68690EB6"/>
    <w:rsid w:val="68691D3F"/>
    <w:rsid w:val="68692822"/>
    <w:rsid w:val="68694610"/>
    <w:rsid w:val="686F768D"/>
    <w:rsid w:val="68705A95"/>
    <w:rsid w:val="68742588"/>
    <w:rsid w:val="687436E1"/>
    <w:rsid w:val="6874548F"/>
    <w:rsid w:val="68756956"/>
    <w:rsid w:val="68767F56"/>
    <w:rsid w:val="68794DF2"/>
    <w:rsid w:val="68796DB4"/>
    <w:rsid w:val="687A4A6F"/>
    <w:rsid w:val="687D3F68"/>
    <w:rsid w:val="687E455F"/>
    <w:rsid w:val="687F3E33"/>
    <w:rsid w:val="68834099"/>
    <w:rsid w:val="68846503"/>
    <w:rsid w:val="6885713B"/>
    <w:rsid w:val="6885769C"/>
    <w:rsid w:val="68866F70"/>
    <w:rsid w:val="68872D4D"/>
    <w:rsid w:val="68891ED2"/>
    <w:rsid w:val="68895100"/>
    <w:rsid w:val="688A3D31"/>
    <w:rsid w:val="688A4CC2"/>
    <w:rsid w:val="688B0D56"/>
    <w:rsid w:val="68900446"/>
    <w:rsid w:val="689034CD"/>
    <w:rsid w:val="68907DEF"/>
    <w:rsid w:val="68914293"/>
    <w:rsid w:val="68954176"/>
    <w:rsid w:val="689A2A1B"/>
    <w:rsid w:val="689E250C"/>
    <w:rsid w:val="689F5203"/>
    <w:rsid w:val="68A04EBC"/>
    <w:rsid w:val="68A05CDC"/>
    <w:rsid w:val="68A1024E"/>
    <w:rsid w:val="68A3324D"/>
    <w:rsid w:val="68A4561E"/>
    <w:rsid w:val="68A53207"/>
    <w:rsid w:val="68A613C0"/>
    <w:rsid w:val="68A7130A"/>
    <w:rsid w:val="68A7343A"/>
    <w:rsid w:val="68A761A9"/>
    <w:rsid w:val="68AA2A69"/>
    <w:rsid w:val="68AD3F98"/>
    <w:rsid w:val="68AE0FA2"/>
    <w:rsid w:val="68AE3D11"/>
    <w:rsid w:val="68B0223F"/>
    <w:rsid w:val="68B048D9"/>
    <w:rsid w:val="68B10493"/>
    <w:rsid w:val="68B143AF"/>
    <w:rsid w:val="68B148B5"/>
    <w:rsid w:val="68B338A7"/>
    <w:rsid w:val="68B41D2F"/>
    <w:rsid w:val="68B43ADD"/>
    <w:rsid w:val="68B53FC0"/>
    <w:rsid w:val="68B64458"/>
    <w:rsid w:val="68B90B9C"/>
    <w:rsid w:val="68BA4E6C"/>
    <w:rsid w:val="68BB130F"/>
    <w:rsid w:val="68BB3DE3"/>
    <w:rsid w:val="68BD0EDC"/>
    <w:rsid w:val="68BE52A9"/>
    <w:rsid w:val="68BE6A17"/>
    <w:rsid w:val="68C20754"/>
    <w:rsid w:val="68C30616"/>
    <w:rsid w:val="68C30CF7"/>
    <w:rsid w:val="68C31F72"/>
    <w:rsid w:val="68C36416"/>
    <w:rsid w:val="68C53F3C"/>
    <w:rsid w:val="68C63810"/>
    <w:rsid w:val="68CB020A"/>
    <w:rsid w:val="68CD05F2"/>
    <w:rsid w:val="68CD1043"/>
    <w:rsid w:val="68CD530C"/>
    <w:rsid w:val="68CE355F"/>
    <w:rsid w:val="68D16499"/>
    <w:rsid w:val="68D40015"/>
    <w:rsid w:val="68D503B6"/>
    <w:rsid w:val="68D5370D"/>
    <w:rsid w:val="68D603CF"/>
    <w:rsid w:val="68D777CC"/>
    <w:rsid w:val="68D93544"/>
    <w:rsid w:val="68D94D63"/>
    <w:rsid w:val="68D966E6"/>
    <w:rsid w:val="68D97373"/>
    <w:rsid w:val="68DB7678"/>
    <w:rsid w:val="68DC2600"/>
    <w:rsid w:val="68DC3DDE"/>
    <w:rsid w:val="68DC40FF"/>
    <w:rsid w:val="68DE213F"/>
    <w:rsid w:val="68DE6DAC"/>
    <w:rsid w:val="68E139C7"/>
    <w:rsid w:val="68E2428E"/>
    <w:rsid w:val="68E37A38"/>
    <w:rsid w:val="68E5013A"/>
    <w:rsid w:val="68E5638C"/>
    <w:rsid w:val="68E65C61"/>
    <w:rsid w:val="68E72104"/>
    <w:rsid w:val="68E87C2B"/>
    <w:rsid w:val="68EC687A"/>
    <w:rsid w:val="68EE4DE1"/>
    <w:rsid w:val="68EF1E07"/>
    <w:rsid w:val="68F20AA9"/>
    <w:rsid w:val="68F31919"/>
    <w:rsid w:val="68F364FF"/>
    <w:rsid w:val="68F4037D"/>
    <w:rsid w:val="68F465CF"/>
    <w:rsid w:val="68F55EA4"/>
    <w:rsid w:val="68F5730D"/>
    <w:rsid w:val="68F83E35"/>
    <w:rsid w:val="68F91E38"/>
    <w:rsid w:val="68FA2790"/>
    <w:rsid w:val="68FA7A10"/>
    <w:rsid w:val="68FB4451"/>
    <w:rsid w:val="68FB5BB0"/>
    <w:rsid w:val="69004F74"/>
    <w:rsid w:val="69006D22"/>
    <w:rsid w:val="6904474A"/>
    <w:rsid w:val="6905075C"/>
    <w:rsid w:val="690611AD"/>
    <w:rsid w:val="690941BA"/>
    <w:rsid w:val="690B0EDE"/>
    <w:rsid w:val="690B2DBF"/>
    <w:rsid w:val="690B5B2E"/>
    <w:rsid w:val="690C1B6B"/>
    <w:rsid w:val="690F7FD1"/>
    <w:rsid w:val="691427CE"/>
    <w:rsid w:val="69146C72"/>
    <w:rsid w:val="691573B2"/>
    <w:rsid w:val="69161A39"/>
    <w:rsid w:val="6917406C"/>
    <w:rsid w:val="691A1473"/>
    <w:rsid w:val="691B3B5C"/>
    <w:rsid w:val="69205616"/>
    <w:rsid w:val="6922138F"/>
    <w:rsid w:val="69223745"/>
    <w:rsid w:val="69270999"/>
    <w:rsid w:val="692B4C87"/>
    <w:rsid w:val="692D48F6"/>
    <w:rsid w:val="692E7D33"/>
    <w:rsid w:val="692F0527"/>
    <w:rsid w:val="693121FE"/>
    <w:rsid w:val="6931569B"/>
    <w:rsid w:val="69320EA6"/>
    <w:rsid w:val="69353622"/>
    <w:rsid w:val="69362744"/>
    <w:rsid w:val="693766CF"/>
    <w:rsid w:val="693827E5"/>
    <w:rsid w:val="6938470E"/>
    <w:rsid w:val="693966A3"/>
    <w:rsid w:val="69397382"/>
    <w:rsid w:val="693A1E7A"/>
    <w:rsid w:val="693A5FEA"/>
    <w:rsid w:val="693B7D5A"/>
    <w:rsid w:val="693F302F"/>
    <w:rsid w:val="693F4A3C"/>
    <w:rsid w:val="693F6A42"/>
    <w:rsid w:val="69441ECC"/>
    <w:rsid w:val="694547A4"/>
    <w:rsid w:val="69474951"/>
    <w:rsid w:val="69482477"/>
    <w:rsid w:val="69486D80"/>
    <w:rsid w:val="69495C9B"/>
    <w:rsid w:val="694B3ABF"/>
    <w:rsid w:val="694D7A8E"/>
    <w:rsid w:val="694F5435"/>
    <w:rsid w:val="695003D4"/>
    <w:rsid w:val="69512D67"/>
    <w:rsid w:val="6951757E"/>
    <w:rsid w:val="69531548"/>
    <w:rsid w:val="69591651"/>
    <w:rsid w:val="69594684"/>
    <w:rsid w:val="695A3BBA"/>
    <w:rsid w:val="695D23C7"/>
    <w:rsid w:val="695F1EBA"/>
    <w:rsid w:val="69647DA5"/>
    <w:rsid w:val="69670B4F"/>
    <w:rsid w:val="696A4AE4"/>
    <w:rsid w:val="696A6892"/>
    <w:rsid w:val="696C085C"/>
    <w:rsid w:val="696C43B8"/>
    <w:rsid w:val="696F20FA"/>
    <w:rsid w:val="69703D40"/>
    <w:rsid w:val="69712E56"/>
    <w:rsid w:val="697148F9"/>
    <w:rsid w:val="69733998"/>
    <w:rsid w:val="697343EE"/>
    <w:rsid w:val="6974490C"/>
    <w:rsid w:val="69761042"/>
    <w:rsid w:val="69766FE4"/>
    <w:rsid w:val="69774086"/>
    <w:rsid w:val="697878C8"/>
    <w:rsid w:val="69796EA8"/>
    <w:rsid w:val="697A18DE"/>
    <w:rsid w:val="697B296A"/>
    <w:rsid w:val="697F233D"/>
    <w:rsid w:val="69801C11"/>
    <w:rsid w:val="69841E99"/>
    <w:rsid w:val="69847953"/>
    <w:rsid w:val="698727FE"/>
    <w:rsid w:val="69886809"/>
    <w:rsid w:val="698B15E2"/>
    <w:rsid w:val="698C2CAC"/>
    <w:rsid w:val="698E07D2"/>
    <w:rsid w:val="698E16DF"/>
    <w:rsid w:val="698E432E"/>
    <w:rsid w:val="69900976"/>
    <w:rsid w:val="699102C2"/>
    <w:rsid w:val="6993132F"/>
    <w:rsid w:val="699350FD"/>
    <w:rsid w:val="69936739"/>
    <w:rsid w:val="6994390F"/>
    <w:rsid w:val="69960E6C"/>
    <w:rsid w:val="699658D9"/>
    <w:rsid w:val="69967489"/>
    <w:rsid w:val="69990F31"/>
    <w:rsid w:val="699A0F7B"/>
    <w:rsid w:val="699B4C9D"/>
    <w:rsid w:val="699B6A4B"/>
    <w:rsid w:val="69A00505"/>
    <w:rsid w:val="69A02499"/>
    <w:rsid w:val="69A12317"/>
    <w:rsid w:val="69A40988"/>
    <w:rsid w:val="69A44A13"/>
    <w:rsid w:val="69A80FB7"/>
    <w:rsid w:val="69A91168"/>
    <w:rsid w:val="69AA211E"/>
    <w:rsid w:val="69AC5751"/>
    <w:rsid w:val="69AC6EAA"/>
    <w:rsid w:val="69AE2C22"/>
    <w:rsid w:val="69AE677E"/>
    <w:rsid w:val="69B20A24"/>
    <w:rsid w:val="69B21B4A"/>
    <w:rsid w:val="69B4172C"/>
    <w:rsid w:val="69B53FB1"/>
    <w:rsid w:val="69B6672A"/>
    <w:rsid w:val="69B77790"/>
    <w:rsid w:val="69B9163E"/>
    <w:rsid w:val="69B939CA"/>
    <w:rsid w:val="69BA3375"/>
    <w:rsid w:val="69BA3890"/>
    <w:rsid w:val="69BB0E9B"/>
    <w:rsid w:val="69BB7C94"/>
    <w:rsid w:val="69BC5741"/>
    <w:rsid w:val="69BD791B"/>
    <w:rsid w:val="69BE1243"/>
    <w:rsid w:val="69C033AC"/>
    <w:rsid w:val="69C064B2"/>
    <w:rsid w:val="69C07240"/>
    <w:rsid w:val="69C07FCF"/>
    <w:rsid w:val="69C42554"/>
    <w:rsid w:val="69C43D97"/>
    <w:rsid w:val="69C45FA2"/>
    <w:rsid w:val="69C53AC8"/>
    <w:rsid w:val="69C54C35"/>
    <w:rsid w:val="69C61596"/>
    <w:rsid w:val="69C67F6C"/>
    <w:rsid w:val="69C70048"/>
    <w:rsid w:val="69C7443C"/>
    <w:rsid w:val="69C935B8"/>
    <w:rsid w:val="69CA10DE"/>
    <w:rsid w:val="69CA7330"/>
    <w:rsid w:val="69CC2C47"/>
    <w:rsid w:val="69CD3455"/>
    <w:rsid w:val="69CD6801"/>
    <w:rsid w:val="69CE239E"/>
    <w:rsid w:val="69CE2F3E"/>
    <w:rsid w:val="69CE5072"/>
    <w:rsid w:val="69D000E0"/>
    <w:rsid w:val="69D02B99"/>
    <w:rsid w:val="69D0533F"/>
    <w:rsid w:val="69D106BF"/>
    <w:rsid w:val="69D1678E"/>
    <w:rsid w:val="69D16911"/>
    <w:rsid w:val="69D41F5D"/>
    <w:rsid w:val="69D43B15"/>
    <w:rsid w:val="69D4495C"/>
    <w:rsid w:val="69D846C3"/>
    <w:rsid w:val="69D85FC8"/>
    <w:rsid w:val="69D862BE"/>
    <w:rsid w:val="69D87C9F"/>
    <w:rsid w:val="69D92F67"/>
    <w:rsid w:val="69DA3A17"/>
    <w:rsid w:val="69DB153D"/>
    <w:rsid w:val="69DB79CC"/>
    <w:rsid w:val="69DC4CC4"/>
    <w:rsid w:val="69DD7064"/>
    <w:rsid w:val="69E10DBC"/>
    <w:rsid w:val="69E1492A"/>
    <w:rsid w:val="69E2046C"/>
    <w:rsid w:val="69E20802"/>
    <w:rsid w:val="69E33A59"/>
    <w:rsid w:val="69E51485"/>
    <w:rsid w:val="69E717B1"/>
    <w:rsid w:val="69E93C5A"/>
    <w:rsid w:val="69EA352F"/>
    <w:rsid w:val="69EA7CE2"/>
    <w:rsid w:val="69EB1906"/>
    <w:rsid w:val="69EC4410"/>
    <w:rsid w:val="69EC6DE8"/>
    <w:rsid w:val="69EC72A7"/>
    <w:rsid w:val="69ED0236"/>
    <w:rsid w:val="69F0569C"/>
    <w:rsid w:val="69F06D97"/>
    <w:rsid w:val="69F10D61"/>
    <w:rsid w:val="69F13579"/>
    <w:rsid w:val="69F21D41"/>
    <w:rsid w:val="69F85C3D"/>
    <w:rsid w:val="69F85C4B"/>
    <w:rsid w:val="69F8745E"/>
    <w:rsid w:val="69FA7C16"/>
    <w:rsid w:val="6A0171F6"/>
    <w:rsid w:val="6A042DD0"/>
    <w:rsid w:val="6A04565E"/>
    <w:rsid w:val="6A046C10"/>
    <w:rsid w:val="6A065522"/>
    <w:rsid w:val="6A0665BA"/>
    <w:rsid w:val="6A0722A3"/>
    <w:rsid w:val="6A073EB0"/>
    <w:rsid w:val="6A081A56"/>
    <w:rsid w:val="6A0A597F"/>
    <w:rsid w:val="6A0B1E23"/>
    <w:rsid w:val="6A0B69B9"/>
    <w:rsid w:val="6A0C16F7"/>
    <w:rsid w:val="6A0E5870"/>
    <w:rsid w:val="6A124E0D"/>
    <w:rsid w:val="6A131155"/>
    <w:rsid w:val="6A1346AC"/>
    <w:rsid w:val="6A13584B"/>
    <w:rsid w:val="6A175029"/>
    <w:rsid w:val="6A1A3698"/>
    <w:rsid w:val="6A1D56B2"/>
    <w:rsid w:val="6A1D663E"/>
    <w:rsid w:val="6A1F142A"/>
    <w:rsid w:val="6A212D24"/>
    <w:rsid w:val="6A21327D"/>
    <w:rsid w:val="6A2324A4"/>
    <w:rsid w:val="6A236C7A"/>
    <w:rsid w:val="6A2627B9"/>
    <w:rsid w:val="6A2628B1"/>
    <w:rsid w:val="6A2B6021"/>
    <w:rsid w:val="6A2E0886"/>
    <w:rsid w:val="6A301889"/>
    <w:rsid w:val="6A302814"/>
    <w:rsid w:val="6A3028A6"/>
    <w:rsid w:val="6A3166E7"/>
    <w:rsid w:val="6A32108E"/>
    <w:rsid w:val="6A323D4F"/>
    <w:rsid w:val="6A333127"/>
    <w:rsid w:val="6A334ED5"/>
    <w:rsid w:val="6A33648E"/>
    <w:rsid w:val="6A3443A7"/>
    <w:rsid w:val="6A347DC9"/>
    <w:rsid w:val="6A3718D7"/>
    <w:rsid w:val="6A371CC2"/>
    <w:rsid w:val="6A3878CC"/>
    <w:rsid w:val="6A3A0A72"/>
    <w:rsid w:val="6A3A44B6"/>
    <w:rsid w:val="6A3B7DAA"/>
    <w:rsid w:val="6A3C4364"/>
    <w:rsid w:val="6A3F1ACC"/>
    <w:rsid w:val="6A3F7D1E"/>
    <w:rsid w:val="6A413A96"/>
    <w:rsid w:val="6A42336B"/>
    <w:rsid w:val="6A425119"/>
    <w:rsid w:val="6A434531"/>
    <w:rsid w:val="6A4357D8"/>
    <w:rsid w:val="6A462B74"/>
    <w:rsid w:val="6A464C09"/>
    <w:rsid w:val="6A474267"/>
    <w:rsid w:val="6A4946F9"/>
    <w:rsid w:val="6A4B760E"/>
    <w:rsid w:val="6A4D243B"/>
    <w:rsid w:val="6A4E3ABD"/>
    <w:rsid w:val="6A5135AE"/>
    <w:rsid w:val="6A535578"/>
    <w:rsid w:val="6A55309E"/>
    <w:rsid w:val="6A5545FB"/>
    <w:rsid w:val="6A561939"/>
    <w:rsid w:val="6A56243A"/>
    <w:rsid w:val="6A564455"/>
    <w:rsid w:val="6A5906A2"/>
    <w:rsid w:val="6A590DF6"/>
    <w:rsid w:val="6A5A6906"/>
    <w:rsid w:val="6A5F64CD"/>
    <w:rsid w:val="6A601F89"/>
    <w:rsid w:val="6A60682C"/>
    <w:rsid w:val="6A61537B"/>
    <w:rsid w:val="6A625B1E"/>
    <w:rsid w:val="6A632D92"/>
    <w:rsid w:val="6A634B8D"/>
    <w:rsid w:val="6A647785"/>
    <w:rsid w:val="6A6643B9"/>
    <w:rsid w:val="6A682DD1"/>
    <w:rsid w:val="6A682DDF"/>
    <w:rsid w:val="6A6B0B13"/>
    <w:rsid w:val="6A6C2F1A"/>
    <w:rsid w:val="6A6C4525"/>
    <w:rsid w:val="6A6C64B5"/>
    <w:rsid w:val="6A6C6C0C"/>
    <w:rsid w:val="6A6C79C2"/>
    <w:rsid w:val="6A6F5CE6"/>
    <w:rsid w:val="6A7147AC"/>
    <w:rsid w:val="6A723C50"/>
    <w:rsid w:val="6A731391"/>
    <w:rsid w:val="6A736CB9"/>
    <w:rsid w:val="6A762B07"/>
    <w:rsid w:val="6A7774B8"/>
    <w:rsid w:val="6A794FDE"/>
    <w:rsid w:val="6A7A1DB1"/>
    <w:rsid w:val="6A7A3481"/>
    <w:rsid w:val="6A7A48B2"/>
    <w:rsid w:val="6A7B3BEA"/>
    <w:rsid w:val="6A7D0AAA"/>
    <w:rsid w:val="6A7F45BF"/>
    <w:rsid w:val="6A7F636D"/>
    <w:rsid w:val="6A805740"/>
    <w:rsid w:val="6A815C41"/>
    <w:rsid w:val="6A8415CE"/>
    <w:rsid w:val="6A846621"/>
    <w:rsid w:val="6A892D47"/>
    <w:rsid w:val="6A8E4049"/>
    <w:rsid w:val="6A8E4F23"/>
    <w:rsid w:val="6A8E5AA8"/>
    <w:rsid w:val="6A903DCF"/>
    <w:rsid w:val="6A9040D6"/>
    <w:rsid w:val="6A906B40"/>
    <w:rsid w:val="6A933131"/>
    <w:rsid w:val="6A940767"/>
    <w:rsid w:val="6A95793E"/>
    <w:rsid w:val="6A964B26"/>
    <w:rsid w:val="6A9A31A7"/>
    <w:rsid w:val="6A9A4F55"/>
    <w:rsid w:val="6A9B4D70"/>
    <w:rsid w:val="6A9C2A7B"/>
    <w:rsid w:val="6A9C6F1F"/>
    <w:rsid w:val="6A9F0D0F"/>
    <w:rsid w:val="6A9F455E"/>
    <w:rsid w:val="6AA073BB"/>
    <w:rsid w:val="6AA10091"/>
    <w:rsid w:val="6AA14535"/>
    <w:rsid w:val="6AA30B73"/>
    <w:rsid w:val="6AA32133"/>
    <w:rsid w:val="6AA33E09"/>
    <w:rsid w:val="6AA61B4B"/>
    <w:rsid w:val="6AA64CE0"/>
    <w:rsid w:val="6AA86B43"/>
    <w:rsid w:val="6AAB0FD6"/>
    <w:rsid w:val="6AAD0638"/>
    <w:rsid w:val="6AAD4C88"/>
    <w:rsid w:val="6AAD4D3C"/>
    <w:rsid w:val="6AAF0A00"/>
    <w:rsid w:val="6AAF3AAD"/>
    <w:rsid w:val="6AAF4B55"/>
    <w:rsid w:val="6AAF6C52"/>
    <w:rsid w:val="6AB04224"/>
    <w:rsid w:val="6AB04778"/>
    <w:rsid w:val="6AB45119"/>
    <w:rsid w:val="6AB9362D"/>
    <w:rsid w:val="6ABA55F7"/>
    <w:rsid w:val="6ABB4E34"/>
    <w:rsid w:val="6ABB6DB5"/>
    <w:rsid w:val="6ABF6769"/>
    <w:rsid w:val="6AC10733"/>
    <w:rsid w:val="6AC36824"/>
    <w:rsid w:val="6AC46596"/>
    <w:rsid w:val="6AC60C7E"/>
    <w:rsid w:val="6AC65B74"/>
    <w:rsid w:val="6AC735C8"/>
    <w:rsid w:val="6AC8114F"/>
    <w:rsid w:val="6AC81AC2"/>
    <w:rsid w:val="6AC975E8"/>
    <w:rsid w:val="6ACF10A2"/>
    <w:rsid w:val="6ACF39B0"/>
    <w:rsid w:val="6AD71D05"/>
    <w:rsid w:val="6AD73EEB"/>
    <w:rsid w:val="6AD91C7A"/>
    <w:rsid w:val="6ADB0333"/>
    <w:rsid w:val="6ADC6A51"/>
    <w:rsid w:val="6AE12B83"/>
    <w:rsid w:val="6AE26572"/>
    <w:rsid w:val="6AE306AA"/>
    <w:rsid w:val="6AE461D0"/>
    <w:rsid w:val="6AE51D8A"/>
    <w:rsid w:val="6AE51E77"/>
    <w:rsid w:val="6AE637D1"/>
    <w:rsid w:val="6AEA3817"/>
    <w:rsid w:val="6AEB57B0"/>
    <w:rsid w:val="6AEC0350"/>
    <w:rsid w:val="6AEC03FF"/>
    <w:rsid w:val="6AED25DA"/>
    <w:rsid w:val="6AED3D7C"/>
    <w:rsid w:val="6AF0273E"/>
    <w:rsid w:val="6AF05E7E"/>
    <w:rsid w:val="6AF705F9"/>
    <w:rsid w:val="6AF84768"/>
    <w:rsid w:val="6AF86595"/>
    <w:rsid w:val="6AF97ECD"/>
    <w:rsid w:val="6AFB694B"/>
    <w:rsid w:val="6AFC1FD9"/>
    <w:rsid w:val="6AFC5F27"/>
    <w:rsid w:val="6AFC76E7"/>
    <w:rsid w:val="6AFF6C4E"/>
    <w:rsid w:val="6B0042AB"/>
    <w:rsid w:val="6B030D4C"/>
    <w:rsid w:val="6B037F1F"/>
    <w:rsid w:val="6B054AC4"/>
    <w:rsid w:val="6B086362"/>
    <w:rsid w:val="6B0A032C"/>
    <w:rsid w:val="6B0A20DA"/>
    <w:rsid w:val="6B0B5291"/>
    <w:rsid w:val="6B0D3EF8"/>
    <w:rsid w:val="6B0F3DFA"/>
    <w:rsid w:val="6B0F49DD"/>
    <w:rsid w:val="6B0F76F1"/>
    <w:rsid w:val="6B1410DB"/>
    <w:rsid w:val="6B141C10"/>
    <w:rsid w:val="6B144CFE"/>
    <w:rsid w:val="6B152326"/>
    <w:rsid w:val="6B154C14"/>
    <w:rsid w:val="6B1D18EC"/>
    <w:rsid w:val="6B2018FE"/>
    <w:rsid w:val="6B204448"/>
    <w:rsid w:val="6B206CB4"/>
    <w:rsid w:val="6B214D44"/>
    <w:rsid w:val="6B217424"/>
    <w:rsid w:val="6B234AE8"/>
    <w:rsid w:val="6B26479B"/>
    <w:rsid w:val="6B264A3A"/>
    <w:rsid w:val="6B270D13"/>
    <w:rsid w:val="6B2A4ECD"/>
    <w:rsid w:val="6B2A5EB5"/>
    <w:rsid w:val="6B2C2051"/>
    <w:rsid w:val="6B2E30CD"/>
    <w:rsid w:val="6B3258BD"/>
    <w:rsid w:val="6B330F0D"/>
    <w:rsid w:val="6B35392F"/>
    <w:rsid w:val="6B362B35"/>
    <w:rsid w:val="6B3727A3"/>
    <w:rsid w:val="6B374BC7"/>
    <w:rsid w:val="6B380EEF"/>
    <w:rsid w:val="6B3B2294"/>
    <w:rsid w:val="6B3B54EE"/>
    <w:rsid w:val="6B3C7DBA"/>
    <w:rsid w:val="6B4012BB"/>
    <w:rsid w:val="6B405AFC"/>
    <w:rsid w:val="6B423093"/>
    <w:rsid w:val="6B426DB2"/>
    <w:rsid w:val="6B427784"/>
    <w:rsid w:val="6B427AC6"/>
    <w:rsid w:val="6B453112"/>
    <w:rsid w:val="6B480329"/>
    <w:rsid w:val="6B480E55"/>
    <w:rsid w:val="6B4849B1"/>
    <w:rsid w:val="6B496479"/>
    <w:rsid w:val="6B49730B"/>
    <w:rsid w:val="6B4A0458"/>
    <w:rsid w:val="6B4C1A6A"/>
    <w:rsid w:val="6B4E1A94"/>
    <w:rsid w:val="6B4E6B76"/>
    <w:rsid w:val="6B512EA8"/>
    <w:rsid w:val="6B51541B"/>
    <w:rsid w:val="6B52336B"/>
    <w:rsid w:val="6B5264DD"/>
    <w:rsid w:val="6B5339C9"/>
    <w:rsid w:val="6B571F53"/>
    <w:rsid w:val="6B572E46"/>
    <w:rsid w:val="6B576DA6"/>
    <w:rsid w:val="6B5B1EFF"/>
    <w:rsid w:val="6B5D2004"/>
    <w:rsid w:val="6B5E41D4"/>
    <w:rsid w:val="6B5E728D"/>
    <w:rsid w:val="6B5F4E8A"/>
    <w:rsid w:val="6B601CFA"/>
    <w:rsid w:val="6B621F16"/>
    <w:rsid w:val="6B623CC4"/>
    <w:rsid w:val="6B636FF3"/>
    <w:rsid w:val="6B640271"/>
    <w:rsid w:val="6B653B41"/>
    <w:rsid w:val="6B6712DB"/>
    <w:rsid w:val="6B692A35"/>
    <w:rsid w:val="6B694B50"/>
    <w:rsid w:val="6B696B0D"/>
    <w:rsid w:val="6B6A2B79"/>
    <w:rsid w:val="6B6C4B43"/>
    <w:rsid w:val="6B6D4417"/>
    <w:rsid w:val="6B6E08BB"/>
    <w:rsid w:val="6B6F4633"/>
    <w:rsid w:val="6B6F63E1"/>
    <w:rsid w:val="6B70319A"/>
    <w:rsid w:val="6B70424E"/>
    <w:rsid w:val="6B72084A"/>
    <w:rsid w:val="6B720C5F"/>
    <w:rsid w:val="6B7439F8"/>
    <w:rsid w:val="6B7552AF"/>
    <w:rsid w:val="6B767770"/>
    <w:rsid w:val="6B792DBC"/>
    <w:rsid w:val="6B7B2FD8"/>
    <w:rsid w:val="6B7B6B34"/>
    <w:rsid w:val="6B7E3E94"/>
    <w:rsid w:val="6B7E6624"/>
    <w:rsid w:val="6B7F05C8"/>
    <w:rsid w:val="6B7F34A8"/>
    <w:rsid w:val="6B7F4009"/>
    <w:rsid w:val="6B80239C"/>
    <w:rsid w:val="6B81272A"/>
    <w:rsid w:val="6B831B6F"/>
    <w:rsid w:val="6B834071"/>
    <w:rsid w:val="6B8359E9"/>
    <w:rsid w:val="6B841FCD"/>
    <w:rsid w:val="6B86469D"/>
    <w:rsid w:val="6B8714B0"/>
    <w:rsid w:val="6B872775"/>
    <w:rsid w:val="6B8754D9"/>
    <w:rsid w:val="6B8A71EF"/>
    <w:rsid w:val="6B8D4A8E"/>
    <w:rsid w:val="6B8D531E"/>
    <w:rsid w:val="6B8E1D28"/>
    <w:rsid w:val="6B8E6218"/>
    <w:rsid w:val="6B916358"/>
    <w:rsid w:val="6B9303A5"/>
    <w:rsid w:val="6B963F62"/>
    <w:rsid w:val="6B99520C"/>
    <w:rsid w:val="6B9B7CE1"/>
    <w:rsid w:val="6B9C1554"/>
    <w:rsid w:val="6B9D3794"/>
    <w:rsid w:val="6B9D6F33"/>
    <w:rsid w:val="6B9F7E9F"/>
    <w:rsid w:val="6BA249C1"/>
    <w:rsid w:val="6BA37E39"/>
    <w:rsid w:val="6BA50055"/>
    <w:rsid w:val="6BA51E03"/>
    <w:rsid w:val="6BA5549D"/>
    <w:rsid w:val="6BA8544F"/>
    <w:rsid w:val="6BA90E41"/>
    <w:rsid w:val="6BA918F3"/>
    <w:rsid w:val="6BA977F9"/>
    <w:rsid w:val="6BAA566B"/>
    <w:rsid w:val="6BAD6987"/>
    <w:rsid w:val="6BAE1147"/>
    <w:rsid w:val="6BB12556"/>
    <w:rsid w:val="6BB43DF4"/>
    <w:rsid w:val="6BB512E0"/>
    <w:rsid w:val="6BB6153D"/>
    <w:rsid w:val="6BB959DE"/>
    <w:rsid w:val="6BBA52EE"/>
    <w:rsid w:val="6BBB156A"/>
    <w:rsid w:val="6BBB33D4"/>
    <w:rsid w:val="6BBB5183"/>
    <w:rsid w:val="6BC02799"/>
    <w:rsid w:val="6BC04B53"/>
    <w:rsid w:val="6BC229B5"/>
    <w:rsid w:val="6BC404DB"/>
    <w:rsid w:val="6BC504C8"/>
    <w:rsid w:val="6BC524A5"/>
    <w:rsid w:val="6BC56001"/>
    <w:rsid w:val="6BC629BD"/>
    <w:rsid w:val="6BC72D67"/>
    <w:rsid w:val="6BC77FCB"/>
    <w:rsid w:val="6BC9782A"/>
    <w:rsid w:val="6BCA0BD9"/>
    <w:rsid w:val="6BCD763B"/>
    <w:rsid w:val="6BCE4EB6"/>
    <w:rsid w:val="6BCF32CF"/>
    <w:rsid w:val="6BD2709A"/>
    <w:rsid w:val="6BD271C2"/>
    <w:rsid w:val="6BD44496"/>
    <w:rsid w:val="6BD44A13"/>
    <w:rsid w:val="6BD529AA"/>
    <w:rsid w:val="6BD5632A"/>
    <w:rsid w:val="6BD6583C"/>
    <w:rsid w:val="6BD85D34"/>
    <w:rsid w:val="6BD91AAD"/>
    <w:rsid w:val="6BD9622A"/>
    <w:rsid w:val="6BDD0E4A"/>
    <w:rsid w:val="6BDD6E03"/>
    <w:rsid w:val="6BDE5B5A"/>
    <w:rsid w:val="6BDF2DDB"/>
    <w:rsid w:val="6BDF58F1"/>
    <w:rsid w:val="6BE04BE9"/>
    <w:rsid w:val="6BE12047"/>
    <w:rsid w:val="6BE353EA"/>
    <w:rsid w:val="6BE36A02"/>
    <w:rsid w:val="6BE648F5"/>
    <w:rsid w:val="6BE709D1"/>
    <w:rsid w:val="6BE73E14"/>
    <w:rsid w:val="6BE80627"/>
    <w:rsid w:val="6BE86C5B"/>
    <w:rsid w:val="6BEA51E4"/>
    <w:rsid w:val="6BED0BE1"/>
    <w:rsid w:val="6BEE37AA"/>
    <w:rsid w:val="6BEF307E"/>
    <w:rsid w:val="6BF012D0"/>
    <w:rsid w:val="6BF233B9"/>
    <w:rsid w:val="6BF25787"/>
    <w:rsid w:val="6BF33D9A"/>
    <w:rsid w:val="6BF3491C"/>
    <w:rsid w:val="6BF36827"/>
    <w:rsid w:val="6BF568E6"/>
    <w:rsid w:val="6BF60F7B"/>
    <w:rsid w:val="6BF75AD6"/>
    <w:rsid w:val="6BFC2E9F"/>
    <w:rsid w:val="6BFD54B2"/>
    <w:rsid w:val="6BFE110F"/>
    <w:rsid w:val="6BFF0355"/>
    <w:rsid w:val="6C006220"/>
    <w:rsid w:val="6C021003"/>
    <w:rsid w:val="6C035F4B"/>
    <w:rsid w:val="6C06012C"/>
    <w:rsid w:val="6C0703C8"/>
    <w:rsid w:val="6C07486C"/>
    <w:rsid w:val="6C0968AC"/>
    <w:rsid w:val="6C0A6988"/>
    <w:rsid w:val="6C0B491E"/>
    <w:rsid w:val="6C0B610A"/>
    <w:rsid w:val="6C0E5BFA"/>
    <w:rsid w:val="6C0E71F9"/>
    <w:rsid w:val="6C100B6E"/>
    <w:rsid w:val="6C101972"/>
    <w:rsid w:val="6C11457C"/>
    <w:rsid w:val="6C115C85"/>
    <w:rsid w:val="6C1256EA"/>
    <w:rsid w:val="6C136D6D"/>
    <w:rsid w:val="6C141E38"/>
    <w:rsid w:val="6C156F89"/>
    <w:rsid w:val="6C164AAF"/>
    <w:rsid w:val="6C166DB8"/>
    <w:rsid w:val="6C180461"/>
    <w:rsid w:val="6C180827"/>
    <w:rsid w:val="6C1B20C5"/>
    <w:rsid w:val="6C1E0E40"/>
    <w:rsid w:val="6C205020"/>
    <w:rsid w:val="6C236574"/>
    <w:rsid w:val="6C2471CC"/>
    <w:rsid w:val="6C292A34"/>
    <w:rsid w:val="6C293B12"/>
    <w:rsid w:val="6C2947E2"/>
    <w:rsid w:val="6C2B2308"/>
    <w:rsid w:val="6C2C42D2"/>
    <w:rsid w:val="6C2D4EF3"/>
    <w:rsid w:val="6C2E0F24"/>
    <w:rsid w:val="6C2E3BA6"/>
    <w:rsid w:val="6C2F20AB"/>
    <w:rsid w:val="6C2F45ED"/>
    <w:rsid w:val="6C32000C"/>
    <w:rsid w:val="6C3259C1"/>
    <w:rsid w:val="6C3264AD"/>
    <w:rsid w:val="6C3727A2"/>
    <w:rsid w:val="6C376397"/>
    <w:rsid w:val="6C386509"/>
    <w:rsid w:val="6C395C21"/>
    <w:rsid w:val="6C3972C4"/>
    <w:rsid w:val="6C3B7B4C"/>
    <w:rsid w:val="6C411B2C"/>
    <w:rsid w:val="6C423AF6"/>
    <w:rsid w:val="6C45343E"/>
    <w:rsid w:val="6C461054"/>
    <w:rsid w:val="6C4648C6"/>
    <w:rsid w:val="6C4909E0"/>
    <w:rsid w:val="6C4B11F0"/>
    <w:rsid w:val="6C4D0497"/>
    <w:rsid w:val="6C4D5548"/>
    <w:rsid w:val="6C4E4A8E"/>
    <w:rsid w:val="6C5042C8"/>
    <w:rsid w:val="6C526C2E"/>
    <w:rsid w:val="6C527CCD"/>
    <w:rsid w:val="6C53022F"/>
    <w:rsid w:val="6C553829"/>
    <w:rsid w:val="6C565CA3"/>
    <w:rsid w:val="6C5722F7"/>
    <w:rsid w:val="6C57336C"/>
    <w:rsid w:val="6C574C2C"/>
    <w:rsid w:val="6C57546F"/>
    <w:rsid w:val="6C580C23"/>
    <w:rsid w:val="6C592C75"/>
    <w:rsid w:val="6C5A0E3F"/>
    <w:rsid w:val="6C5C4BB7"/>
    <w:rsid w:val="6C5F0204"/>
    <w:rsid w:val="6C5F0D1C"/>
    <w:rsid w:val="6C615D2A"/>
    <w:rsid w:val="6C634506"/>
    <w:rsid w:val="6C635F46"/>
    <w:rsid w:val="6C643A6C"/>
    <w:rsid w:val="6C647DCE"/>
    <w:rsid w:val="6C663340"/>
    <w:rsid w:val="6C6677E4"/>
    <w:rsid w:val="6C67530A"/>
    <w:rsid w:val="6C691082"/>
    <w:rsid w:val="6C692E30"/>
    <w:rsid w:val="6C6B2E36"/>
    <w:rsid w:val="6C6B47A6"/>
    <w:rsid w:val="6C6B5255"/>
    <w:rsid w:val="6C6D3FD2"/>
    <w:rsid w:val="6C6F6552"/>
    <w:rsid w:val="6C725F54"/>
    <w:rsid w:val="6C726189"/>
    <w:rsid w:val="6C74399C"/>
    <w:rsid w:val="6C7439B4"/>
    <w:rsid w:val="6C77379F"/>
    <w:rsid w:val="6C773A8C"/>
    <w:rsid w:val="6C773D9E"/>
    <w:rsid w:val="6C7A128B"/>
    <w:rsid w:val="6C7C23D4"/>
    <w:rsid w:val="6C7D068A"/>
    <w:rsid w:val="6C7E1802"/>
    <w:rsid w:val="6C7E7135"/>
    <w:rsid w:val="6C8138D1"/>
    <w:rsid w:val="6C815616"/>
    <w:rsid w:val="6C816951"/>
    <w:rsid w:val="6C823EF2"/>
    <w:rsid w:val="6C8248C8"/>
    <w:rsid w:val="6C835717"/>
    <w:rsid w:val="6C860F4C"/>
    <w:rsid w:val="6C8676F7"/>
    <w:rsid w:val="6C877025"/>
    <w:rsid w:val="6C880C6F"/>
    <w:rsid w:val="6C8B724B"/>
    <w:rsid w:val="6C905238"/>
    <w:rsid w:val="6C91291C"/>
    <w:rsid w:val="6C9774CA"/>
    <w:rsid w:val="6C9808F8"/>
    <w:rsid w:val="6C9B4E85"/>
    <w:rsid w:val="6C9C4FB4"/>
    <w:rsid w:val="6C9D2ADA"/>
    <w:rsid w:val="6C9D5C4B"/>
    <w:rsid w:val="6C9F6852"/>
    <w:rsid w:val="6CA200F0"/>
    <w:rsid w:val="6CA60304"/>
    <w:rsid w:val="6CA64085"/>
    <w:rsid w:val="6CA95923"/>
    <w:rsid w:val="6CA95E8E"/>
    <w:rsid w:val="6CA976D1"/>
    <w:rsid w:val="6CAA1145"/>
    <w:rsid w:val="6CAE6A95"/>
    <w:rsid w:val="6CAE6EC5"/>
    <w:rsid w:val="6CAF2BBE"/>
    <w:rsid w:val="6CAF3ECE"/>
    <w:rsid w:val="6CAF78B7"/>
    <w:rsid w:val="6CB0280D"/>
    <w:rsid w:val="6CB16AF7"/>
    <w:rsid w:val="6CB332BB"/>
    <w:rsid w:val="6CB43BC6"/>
    <w:rsid w:val="6CB71586"/>
    <w:rsid w:val="6CBE19E4"/>
    <w:rsid w:val="6CC208CF"/>
    <w:rsid w:val="6CC20C6D"/>
    <w:rsid w:val="6CC36C1C"/>
    <w:rsid w:val="6CC37222"/>
    <w:rsid w:val="6CC4275D"/>
    <w:rsid w:val="6CC4450B"/>
    <w:rsid w:val="6CC520DF"/>
    <w:rsid w:val="6CC664D5"/>
    <w:rsid w:val="6CC71D8D"/>
    <w:rsid w:val="6CC72636"/>
    <w:rsid w:val="6CC807ED"/>
    <w:rsid w:val="6CC852F5"/>
    <w:rsid w:val="6CC925AA"/>
    <w:rsid w:val="6CCA7D73"/>
    <w:rsid w:val="6CCD7863"/>
    <w:rsid w:val="6CCE37D7"/>
    <w:rsid w:val="6CD00E91"/>
    <w:rsid w:val="6CD13FA6"/>
    <w:rsid w:val="6CD41533"/>
    <w:rsid w:val="6CD504C6"/>
    <w:rsid w:val="6CD802A8"/>
    <w:rsid w:val="6CD8768F"/>
    <w:rsid w:val="6CD90E98"/>
    <w:rsid w:val="6CD97FB6"/>
    <w:rsid w:val="6CDA3D2E"/>
    <w:rsid w:val="6CDA7968"/>
    <w:rsid w:val="6CDE4A2C"/>
    <w:rsid w:val="6CDE55CC"/>
    <w:rsid w:val="6CDE737B"/>
    <w:rsid w:val="6CDF1345"/>
    <w:rsid w:val="6CDF768E"/>
    <w:rsid w:val="6CDF7869"/>
    <w:rsid w:val="6CE03ECA"/>
    <w:rsid w:val="6CE1330F"/>
    <w:rsid w:val="6CE46B99"/>
    <w:rsid w:val="6CE538D7"/>
    <w:rsid w:val="6CE87091"/>
    <w:rsid w:val="6CEA6003"/>
    <w:rsid w:val="6CEB5F3B"/>
    <w:rsid w:val="6CED59F9"/>
    <w:rsid w:val="6CEE7DCB"/>
    <w:rsid w:val="6CF25111"/>
    <w:rsid w:val="6CF35812"/>
    <w:rsid w:val="6CF44700"/>
    <w:rsid w:val="6CF57B60"/>
    <w:rsid w:val="6CF7043C"/>
    <w:rsid w:val="6CF71F09"/>
    <w:rsid w:val="6CF72FEC"/>
    <w:rsid w:val="6CF748E0"/>
    <w:rsid w:val="6CF90658"/>
    <w:rsid w:val="6CF91099"/>
    <w:rsid w:val="6CFC1114"/>
    <w:rsid w:val="6CFC2938"/>
    <w:rsid w:val="6CFC3F3B"/>
    <w:rsid w:val="6CFD39F8"/>
    <w:rsid w:val="6CFE17CB"/>
    <w:rsid w:val="6D0019E7"/>
    <w:rsid w:val="6D003795"/>
    <w:rsid w:val="6D006D92"/>
    <w:rsid w:val="6D036DE1"/>
    <w:rsid w:val="6D044062"/>
    <w:rsid w:val="6D056FFD"/>
    <w:rsid w:val="6D062A7F"/>
    <w:rsid w:val="6D062D75"/>
    <w:rsid w:val="6D063861"/>
    <w:rsid w:val="6D0669CA"/>
    <w:rsid w:val="6D097B90"/>
    <w:rsid w:val="6D0C0483"/>
    <w:rsid w:val="6D0D1A0E"/>
    <w:rsid w:val="6D101AD4"/>
    <w:rsid w:val="6D105AC9"/>
    <w:rsid w:val="6D125548"/>
    <w:rsid w:val="6D136E44"/>
    <w:rsid w:val="6D152F48"/>
    <w:rsid w:val="6D161B85"/>
    <w:rsid w:val="6D1666A0"/>
    <w:rsid w:val="6D1668AA"/>
    <w:rsid w:val="6D1806E0"/>
    <w:rsid w:val="6D1847A1"/>
    <w:rsid w:val="6D1919FD"/>
    <w:rsid w:val="6D1A3632"/>
    <w:rsid w:val="6D1B2894"/>
    <w:rsid w:val="6D1C1338"/>
    <w:rsid w:val="6D1D18B6"/>
    <w:rsid w:val="6D1E3C1B"/>
    <w:rsid w:val="6D1F0EE6"/>
    <w:rsid w:val="6D1F35A0"/>
    <w:rsid w:val="6D21195D"/>
    <w:rsid w:val="6D231231"/>
    <w:rsid w:val="6D2858AF"/>
    <w:rsid w:val="6D2A065D"/>
    <w:rsid w:val="6D2A2957"/>
    <w:rsid w:val="6D2D20B0"/>
    <w:rsid w:val="6D2E45C4"/>
    <w:rsid w:val="6D2F716F"/>
    <w:rsid w:val="6D30394E"/>
    <w:rsid w:val="6D315BEC"/>
    <w:rsid w:val="6D3331CF"/>
    <w:rsid w:val="6D333927"/>
    <w:rsid w:val="6D3605D1"/>
    <w:rsid w:val="6D372F2F"/>
    <w:rsid w:val="6D374CDD"/>
    <w:rsid w:val="6D390A55"/>
    <w:rsid w:val="6D3B47CD"/>
    <w:rsid w:val="6D3B5C67"/>
    <w:rsid w:val="6D3E5220"/>
    <w:rsid w:val="6D3F065A"/>
    <w:rsid w:val="6D3F3B91"/>
    <w:rsid w:val="6D450C1A"/>
    <w:rsid w:val="6D464F20"/>
    <w:rsid w:val="6D467EDB"/>
    <w:rsid w:val="6D471003"/>
    <w:rsid w:val="6D4713C4"/>
    <w:rsid w:val="6D485F0B"/>
    <w:rsid w:val="6D4A4A10"/>
    <w:rsid w:val="6D4B488C"/>
    <w:rsid w:val="6D4C69DA"/>
    <w:rsid w:val="6D4E2201"/>
    <w:rsid w:val="6D4F2026"/>
    <w:rsid w:val="6D50207A"/>
    <w:rsid w:val="6D505D9E"/>
    <w:rsid w:val="6D527D69"/>
    <w:rsid w:val="6D53406F"/>
    <w:rsid w:val="6D5433BB"/>
    <w:rsid w:val="6D551F86"/>
    <w:rsid w:val="6D555070"/>
    <w:rsid w:val="6D575700"/>
    <w:rsid w:val="6D592EA5"/>
    <w:rsid w:val="6D59567C"/>
    <w:rsid w:val="6D5D4F13"/>
    <w:rsid w:val="6D5D7218"/>
    <w:rsid w:val="6D5E2269"/>
    <w:rsid w:val="6D602485"/>
    <w:rsid w:val="6D6042D3"/>
    <w:rsid w:val="6D631517"/>
    <w:rsid w:val="6D631F76"/>
    <w:rsid w:val="6D635DA6"/>
    <w:rsid w:val="6D636021"/>
    <w:rsid w:val="6D670C61"/>
    <w:rsid w:val="6D6830E8"/>
    <w:rsid w:val="6D6F436F"/>
    <w:rsid w:val="6D741A8D"/>
    <w:rsid w:val="6D74772D"/>
    <w:rsid w:val="6D765C7E"/>
    <w:rsid w:val="6D7777CF"/>
    <w:rsid w:val="6D7856AB"/>
    <w:rsid w:val="6D793757"/>
    <w:rsid w:val="6D7D0B0E"/>
    <w:rsid w:val="6D7D3ABF"/>
    <w:rsid w:val="6D7E290C"/>
    <w:rsid w:val="6D834226"/>
    <w:rsid w:val="6D837F22"/>
    <w:rsid w:val="6D881FF8"/>
    <w:rsid w:val="6D8A305E"/>
    <w:rsid w:val="6D8A5754"/>
    <w:rsid w:val="6D8C327A"/>
    <w:rsid w:val="6D8D2B4F"/>
    <w:rsid w:val="6D8F68C7"/>
    <w:rsid w:val="6D9143ED"/>
    <w:rsid w:val="6D9210A1"/>
    <w:rsid w:val="6D923B97"/>
    <w:rsid w:val="6D94212F"/>
    <w:rsid w:val="6D945ED4"/>
    <w:rsid w:val="6D965EA7"/>
    <w:rsid w:val="6D97577B"/>
    <w:rsid w:val="6D993B50"/>
    <w:rsid w:val="6D9A00D6"/>
    <w:rsid w:val="6D9C4600"/>
    <w:rsid w:val="6D9D0EE6"/>
    <w:rsid w:val="6DA265FA"/>
    <w:rsid w:val="6DA47782"/>
    <w:rsid w:val="6DA57E98"/>
    <w:rsid w:val="6DA90FA4"/>
    <w:rsid w:val="6DAA1953"/>
    <w:rsid w:val="6DAA54AF"/>
    <w:rsid w:val="6DAB2F27"/>
    <w:rsid w:val="6DAC3F8B"/>
    <w:rsid w:val="6DAE1443"/>
    <w:rsid w:val="6DAE5E35"/>
    <w:rsid w:val="6DAE713C"/>
    <w:rsid w:val="6DAF6F69"/>
    <w:rsid w:val="6DB32AF5"/>
    <w:rsid w:val="6DB36A59"/>
    <w:rsid w:val="6DB400D4"/>
    <w:rsid w:val="6DB514FF"/>
    <w:rsid w:val="6DB620A5"/>
    <w:rsid w:val="6DB718DA"/>
    <w:rsid w:val="6DB7657D"/>
    <w:rsid w:val="6DB77BCC"/>
    <w:rsid w:val="6DB77C29"/>
    <w:rsid w:val="6DB97DE8"/>
    <w:rsid w:val="6DBC51E2"/>
    <w:rsid w:val="6DBD07B8"/>
    <w:rsid w:val="6DBD7172"/>
    <w:rsid w:val="6DBE0F5A"/>
    <w:rsid w:val="6DBE12EA"/>
    <w:rsid w:val="6DBE68E3"/>
    <w:rsid w:val="6DBE71AC"/>
    <w:rsid w:val="6DBF48FD"/>
    <w:rsid w:val="6DC074CE"/>
    <w:rsid w:val="6DC37C78"/>
    <w:rsid w:val="6DC5053A"/>
    <w:rsid w:val="6DC517EF"/>
    <w:rsid w:val="6DC76061"/>
    <w:rsid w:val="6DCC5D63"/>
    <w:rsid w:val="6DCD73EF"/>
    <w:rsid w:val="6DCE0531"/>
    <w:rsid w:val="6DCF13B9"/>
    <w:rsid w:val="6DCF3D73"/>
    <w:rsid w:val="6DCF4F15"/>
    <w:rsid w:val="6DD05881"/>
    <w:rsid w:val="6DD4077E"/>
    <w:rsid w:val="6DD45AD4"/>
    <w:rsid w:val="6DD54C21"/>
    <w:rsid w:val="6DD64FD7"/>
    <w:rsid w:val="6DD82F32"/>
    <w:rsid w:val="6DDB24F4"/>
    <w:rsid w:val="6DDE33AA"/>
    <w:rsid w:val="6DE035C6"/>
    <w:rsid w:val="6DE210EC"/>
    <w:rsid w:val="6DE31423"/>
    <w:rsid w:val="6DE47493"/>
    <w:rsid w:val="6DE5298B"/>
    <w:rsid w:val="6DE737E1"/>
    <w:rsid w:val="6DE91EB0"/>
    <w:rsid w:val="6DEA61F3"/>
    <w:rsid w:val="6DEB25C2"/>
    <w:rsid w:val="6DEB72D5"/>
    <w:rsid w:val="6DEF4169"/>
    <w:rsid w:val="6DF14E74"/>
    <w:rsid w:val="6DF15E01"/>
    <w:rsid w:val="6DF25BD7"/>
    <w:rsid w:val="6DF34EFA"/>
    <w:rsid w:val="6DF36E56"/>
    <w:rsid w:val="6DF60A6E"/>
    <w:rsid w:val="6DF82146"/>
    <w:rsid w:val="6DF83637"/>
    <w:rsid w:val="6DFA5957"/>
    <w:rsid w:val="6DFA6436"/>
    <w:rsid w:val="6DFA6C22"/>
    <w:rsid w:val="6DFB3F5C"/>
    <w:rsid w:val="6DFF3A4C"/>
    <w:rsid w:val="6E0077B8"/>
    <w:rsid w:val="6E0077C5"/>
    <w:rsid w:val="6E0252EB"/>
    <w:rsid w:val="6E032185"/>
    <w:rsid w:val="6E056B89"/>
    <w:rsid w:val="6E071CA7"/>
    <w:rsid w:val="6E094936"/>
    <w:rsid w:val="6E0A2227"/>
    <w:rsid w:val="6E0B0438"/>
    <w:rsid w:val="6E0C43BB"/>
    <w:rsid w:val="6E0E6B37"/>
    <w:rsid w:val="6E0F7990"/>
    <w:rsid w:val="6E0F7A08"/>
    <w:rsid w:val="6E1012DB"/>
    <w:rsid w:val="6E127D54"/>
    <w:rsid w:val="6E146C5D"/>
    <w:rsid w:val="6E156B36"/>
    <w:rsid w:val="6E184B0E"/>
    <w:rsid w:val="6E1B015A"/>
    <w:rsid w:val="6E1B6309"/>
    <w:rsid w:val="6E1C1DBF"/>
    <w:rsid w:val="6E1C29F8"/>
    <w:rsid w:val="6E1D10E6"/>
    <w:rsid w:val="6E1D2124"/>
    <w:rsid w:val="6E1F5E9D"/>
    <w:rsid w:val="6E212D3F"/>
    <w:rsid w:val="6E2255D2"/>
    <w:rsid w:val="6E2359BB"/>
    <w:rsid w:val="6E245CCB"/>
    <w:rsid w:val="6E281280"/>
    <w:rsid w:val="6E2A65EF"/>
    <w:rsid w:val="6E2C2924"/>
    <w:rsid w:val="6E2E2DB0"/>
    <w:rsid w:val="6E3000AA"/>
    <w:rsid w:val="6E3022FE"/>
    <w:rsid w:val="6E3040E7"/>
    <w:rsid w:val="6E3336F6"/>
    <w:rsid w:val="6E335DB2"/>
    <w:rsid w:val="6E351202"/>
    <w:rsid w:val="6E362E94"/>
    <w:rsid w:val="6E380D0C"/>
    <w:rsid w:val="6E390BA4"/>
    <w:rsid w:val="6E3B2AE1"/>
    <w:rsid w:val="6E3C24D3"/>
    <w:rsid w:val="6E3D15B7"/>
    <w:rsid w:val="6E3D1FD3"/>
    <w:rsid w:val="6E3D4575"/>
    <w:rsid w:val="6E3D5861"/>
    <w:rsid w:val="6E403545"/>
    <w:rsid w:val="6E405E13"/>
    <w:rsid w:val="6E414485"/>
    <w:rsid w:val="6E423031"/>
    <w:rsid w:val="6E427DDD"/>
    <w:rsid w:val="6E453429"/>
    <w:rsid w:val="6E456D8A"/>
    <w:rsid w:val="6E470F4F"/>
    <w:rsid w:val="6E4753F3"/>
    <w:rsid w:val="6E4771A1"/>
    <w:rsid w:val="6E4A6EA8"/>
    <w:rsid w:val="6E4B0111"/>
    <w:rsid w:val="6E4D50E0"/>
    <w:rsid w:val="6E4E0530"/>
    <w:rsid w:val="6E4E5D89"/>
    <w:rsid w:val="6E583A53"/>
    <w:rsid w:val="6E5876E4"/>
    <w:rsid w:val="6E5A2AB5"/>
    <w:rsid w:val="6E5D01D4"/>
    <w:rsid w:val="6E5F22C4"/>
    <w:rsid w:val="6E600263"/>
    <w:rsid w:val="6E604E2B"/>
    <w:rsid w:val="6E641B01"/>
    <w:rsid w:val="6E6678C5"/>
    <w:rsid w:val="6E6A7F03"/>
    <w:rsid w:val="6E6B23B0"/>
    <w:rsid w:val="6E6C4305"/>
    <w:rsid w:val="6E6C4720"/>
    <w:rsid w:val="6E7058D2"/>
    <w:rsid w:val="6E7066F8"/>
    <w:rsid w:val="6E707087"/>
    <w:rsid w:val="6E707287"/>
    <w:rsid w:val="6E712470"/>
    <w:rsid w:val="6E753D0F"/>
    <w:rsid w:val="6E770E94"/>
    <w:rsid w:val="6E787316"/>
    <w:rsid w:val="6E7B3B87"/>
    <w:rsid w:val="6E7B7A3D"/>
    <w:rsid w:val="6E7C4465"/>
    <w:rsid w:val="6E7C5372"/>
    <w:rsid w:val="6E7E1D4A"/>
    <w:rsid w:val="6E7E7A05"/>
    <w:rsid w:val="6E7F4B8D"/>
    <w:rsid w:val="6E830608"/>
    <w:rsid w:val="6E8421A4"/>
    <w:rsid w:val="6E852E1B"/>
    <w:rsid w:val="6E8624D1"/>
    <w:rsid w:val="6E8656F2"/>
    <w:rsid w:val="6E866DE6"/>
    <w:rsid w:val="6E867F4A"/>
    <w:rsid w:val="6E873A42"/>
    <w:rsid w:val="6E8A02C4"/>
    <w:rsid w:val="6E8B7EC7"/>
    <w:rsid w:val="6E8C0677"/>
    <w:rsid w:val="6E8F450B"/>
    <w:rsid w:val="6E9028F6"/>
    <w:rsid w:val="6E906D9A"/>
    <w:rsid w:val="6E9557A8"/>
    <w:rsid w:val="6E9669E1"/>
    <w:rsid w:val="6E9711A3"/>
    <w:rsid w:val="6E972570"/>
    <w:rsid w:val="6E985C4F"/>
    <w:rsid w:val="6E985FD8"/>
    <w:rsid w:val="6E995F69"/>
    <w:rsid w:val="6E9A695E"/>
    <w:rsid w:val="6E9D7F2F"/>
    <w:rsid w:val="6E9F14CB"/>
    <w:rsid w:val="6EA36FC3"/>
    <w:rsid w:val="6EA510B2"/>
    <w:rsid w:val="6EA6036C"/>
    <w:rsid w:val="6EA6600B"/>
    <w:rsid w:val="6EA67A07"/>
    <w:rsid w:val="6EA76F57"/>
    <w:rsid w:val="6EA91C0A"/>
    <w:rsid w:val="6EA9766D"/>
    <w:rsid w:val="6EAA2F2E"/>
    <w:rsid w:val="6EAA374B"/>
    <w:rsid w:val="6EAB5982"/>
    <w:rsid w:val="6EAD16FA"/>
    <w:rsid w:val="6EB02933"/>
    <w:rsid w:val="6EB11F90"/>
    <w:rsid w:val="6EB17100"/>
    <w:rsid w:val="6EB31D26"/>
    <w:rsid w:val="6EB46B4D"/>
    <w:rsid w:val="6EB505AF"/>
    <w:rsid w:val="6EB57CEC"/>
    <w:rsid w:val="6EB76031"/>
    <w:rsid w:val="6EB760D5"/>
    <w:rsid w:val="6EB8009F"/>
    <w:rsid w:val="6EBA7DB4"/>
    <w:rsid w:val="6EBC0B08"/>
    <w:rsid w:val="6EBC193D"/>
    <w:rsid w:val="6EBD1212"/>
    <w:rsid w:val="6EBD785C"/>
    <w:rsid w:val="6EBF09A2"/>
    <w:rsid w:val="6EC24A7A"/>
    <w:rsid w:val="6EC407F2"/>
    <w:rsid w:val="6EC61BB0"/>
    <w:rsid w:val="6EC63DB8"/>
    <w:rsid w:val="6EC86534"/>
    <w:rsid w:val="6EC922AC"/>
    <w:rsid w:val="6EC95E08"/>
    <w:rsid w:val="6EC96607"/>
    <w:rsid w:val="6ECB374B"/>
    <w:rsid w:val="6ECD2704"/>
    <w:rsid w:val="6ECD3B4B"/>
    <w:rsid w:val="6ECE507D"/>
    <w:rsid w:val="6ECF2A1E"/>
    <w:rsid w:val="6ECF78C3"/>
    <w:rsid w:val="6ED0363B"/>
    <w:rsid w:val="6ED06429"/>
    <w:rsid w:val="6ED07197"/>
    <w:rsid w:val="6ED074FA"/>
    <w:rsid w:val="6ED24CBD"/>
    <w:rsid w:val="6ED47C43"/>
    <w:rsid w:val="6ED52544"/>
    <w:rsid w:val="6ED547AD"/>
    <w:rsid w:val="6ED638ED"/>
    <w:rsid w:val="6ED77DA8"/>
    <w:rsid w:val="6ED8429D"/>
    <w:rsid w:val="6EDB3A00"/>
    <w:rsid w:val="6EDD02D2"/>
    <w:rsid w:val="6EDD18B4"/>
    <w:rsid w:val="6EDE612F"/>
    <w:rsid w:val="6EE113A4"/>
    <w:rsid w:val="6EE20C33"/>
    <w:rsid w:val="6EE27E67"/>
    <w:rsid w:val="6EE42C42"/>
    <w:rsid w:val="6EE4623F"/>
    <w:rsid w:val="6EE5148F"/>
    <w:rsid w:val="6EE54C69"/>
    <w:rsid w:val="6EE82732"/>
    <w:rsid w:val="6EE83452"/>
    <w:rsid w:val="6EE852A6"/>
    <w:rsid w:val="6EEA2991"/>
    <w:rsid w:val="6EEA79AB"/>
    <w:rsid w:val="6EEB1409"/>
    <w:rsid w:val="6EEC5B22"/>
    <w:rsid w:val="6EEE7BFF"/>
    <w:rsid w:val="6EF07839"/>
    <w:rsid w:val="6EF078CC"/>
    <w:rsid w:val="6EF208E1"/>
    <w:rsid w:val="6EF30A38"/>
    <w:rsid w:val="6EF552C0"/>
    <w:rsid w:val="6EF60BCA"/>
    <w:rsid w:val="6EF65BF1"/>
    <w:rsid w:val="6EF66875"/>
    <w:rsid w:val="6EF70BC7"/>
    <w:rsid w:val="6EF71CBE"/>
    <w:rsid w:val="6EF73E37"/>
    <w:rsid w:val="6EF84B4D"/>
    <w:rsid w:val="6EFA4214"/>
    <w:rsid w:val="6EFF7A7C"/>
    <w:rsid w:val="6F0155A2"/>
    <w:rsid w:val="6F033853"/>
    <w:rsid w:val="6F03756C"/>
    <w:rsid w:val="6F046E40"/>
    <w:rsid w:val="6F0534BB"/>
    <w:rsid w:val="6F060E0B"/>
    <w:rsid w:val="6F062BB9"/>
    <w:rsid w:val="6F074DEF"/>
    <w:rsid w:val="6F082DD5"/>
    <w:rsid w:val="6F086332"/>
    <w:rsid w:val="6F093961"/>
    <w:rsid w:val="6F0973DC"/>
    <w:rsid w:val="6F0A08FB"/>
    <w:rsid w:val="6F0A1812"/>
    <w:rsid w:val="6F0A5CA4"/>
    <w:rsid w:val="6F0B4673"/>
    <w:rsid w:val="6F0D0423"/>
    <w:rsid w:val="6F0E1695"/>
    <w:rsid w:val="6F101C89"/>
    <w:rsid w:val="6F11121D"/>
    <w:rsid w:val="6F114795"/>
    <w:rsid w:val="6F114CB9"/>
    <w:rsid w:val="6F1326E8"/>
    <w:rsid w:val="6F13499E"/>
    <w:rsid w:val="6F137749"/>
    <w:rsid w:val="6F143490"/>
    <w:rsid w:val="6F1627D5"/>
    <w:rsid w:val="6F174E77"/>
    <w:rsid w:val="6F186683"/>
    <w:rsid w:val="6F1B59F7"/>
    <w:rsid w:val="6F1C16A8"/>
    <w:rsid w:val="6F1F4DC6"/>
    <w:rsid w:val="6F1F64C1"/>
    <w:rsid w:val="6F200EEF"/>
    <w:rsid w:val="6F213E96"/>
    <w:rsid w:val="6F225DDC"/>
    <w:rsid w:val="6F235519"/>
    <w:rsid w:val="6F2416DE"/>
    <w:rsid w:val="6F26012C"/>
    <w:rsid w:val="6F287EEA"/>
    <w:rsid w:val="6F295D87"/>
    <w:rsid w:val="6F2A33C1"/>
    <w:rsid w:val="6F2B6AC3"/>
    <w:rsid w:val="6F2C0440"/>
    <w:rsid w:val="6F2F75E7"/>
    <w:rsid w:val="6F3040D9"/>
    <w:rsid w:val="6F3275E5"/>
    <w:rsid w:val="6F3343C7"/>
    <w:rsid w:val="6F3401E9"/>
    <w:rsid w:val="6F352745"/>
    <w:rsid w:val="6F36628F"/>
    <w:rsid w:val="6F3731CE"/>
    <w:rsid w:val="6F3D1CCE"/>
    <w:rsid w:val="6F3D7C3B"/>
    <w:rsid w:val="6F3F3D8B"/>
    <w:rsid w:val="6F4001BF"/>
    <w:rsid w:val="6F40256E"/>
    <w:rsid w:val="6F413BF1"/>
    <w:rsid w:val="6F436944"/>
    <w:rsid w:val="6F441150"/>
    <w:rsid w:val="6F44583B"/>
    <w:rsid w:val="6F4768A6"/>
    <w:rsid w:val="6F490716"/>
    <w:rsid w:val="6F4A519B"/>
    <w:rsid w:val="6F4C3EA0"/>
    <w:rsid w:val="6F51652A"/>
    <w:rsid w:val="6F5222A2"/>
    <w:rsid w:val="6F5271A8"/>
    <w:rsid w:val="6F5558EE"/>
    <w:rsid w:val="6F55769C"/>
    <w:rsid w:val="6F56064F"/>
    <w:rsid w:val="6F58112C"/>
    <w:rsid w:val="6F5B17AD"/>
    <w:rsid w:val="6F5B4BAF"/>
    <w:rsid w:val="6F5B73A8"/>
    <w:rsid w:val="6F5C1315"/>
    <w:rsid w:val="6F5C4ECE"/>
    <w:rsid w:val="6F5D3346"/>
    <w:rsid w:val="6F60109A"/>
    <w:rsid w:val="6F605B8B"/>
    <w:rsid w:val="6F62463F"/>
    <w:rsid w:val="6F63625D"/>
    <w:rsid w:val="6F655B31"/>
    <w:rsid w:val="6F66377C"/>
    <w:rsid w:val="6F682204"/>
    <w:rsid w:val="6F6873CF"/>
    <w:rsid w:val="6F690481"/>
    <w:rsid w:val="6F695F8E"/>
    <w:rsid w:val="6F6A1700"/>
    <w:rsid w:val="6F6A7EE7"/>
    <w:rsid w:val="6F6B69AD"/>
    <w:rsid w:val="6F6C3363"/>
    <w:rsid w:val="6F6D49E6"/>
    <w:rsid w:val="6F6D70DC"/>
    <w:rsid w:val="6F706A7E"/>
    <w:rsid w:val="6F740C40"/>
    <w:rsid w:val="6F742218"/>
    <w:rsid w:val="6F757977"/>
    <w:rsid w:val="6F767717"/>
    <w:rsid w:val="6F767D3E"/>
    <w:rsid w:val="6F7B0D72"/>
    <w:rsid w:val="6F7B35A7"/>
    <w:rsid w:val="6F7C7805"/>
    <w:rsid w:val="6F810137"/>
    <w:rsid w:val="6F810491"/>
    <w:rsid w:val="6F815366"/>
    <w:rsid w:val="6F82700C"/>
    <w:rsid w:val="6F832354"/>
    <w:rsid w:val="6F836B40"/>
    <w:rsid w:val="6F857F81"/>
    <w:rsid w:val="6F864B12"/>
    <w:rsid w:val="6F8C7562"/>
    <w:rsid w:val="6F8E260B"/>
    <w:rsid w:val="6F8F2BAE"/>
    <w:rsid w:val="6F8F69AF"/>
    <w:rsid w:val="6F9011BF"/>
    <w:rsid w:val="6F910E66"/>
    <w:rsid w:val="6F91480A"/>
    <w:rsid w:val="6F914E24"/>
    <w:rsid w:val="6F92269E"/>
    <w:rsid w:val="6F96198D"/>
    <w:rsid w:val="6F973DA8"/>
    <w:rsid w:val="6F9767BC"/>
    <w:rsid w:val="6F9A3A78"/>
    <w:rsid w:val="6F9B77A5"/>
    <w:rsid w:val="6F9C1CF1"/>
    <w:rsid w:val="6F9E0CB4"/>
    <w:rsid w:val="6F9E54E7"/>
    <w:rsid w:val="6F9F46E3"/>
    <w:rsid w:val="6FA02325"/>
    <w:rsid w:val="6FA13464"/>
    <w:rsid w:val="6FA348AB"/>
    <w:rsid w:val="6FA71F33"/>
    <w:rsid w:val="6FA804D2"/>
    <w:rsid w:val="6FA83C70"/>
    <w:rsid w:val="6FA8570F"/>
    <w:rsid w:val="6FA9040A"/>
    <w:rsid w:val="6FAA3E8C"/>
    <w:rsid w:val="6FAC7C04"/>
    <w:rsid w:val="6FAD2357"/>
    <w:rsid w:val="6FAD74D8"/>
    <w:rsid w:val="6FAE47B4"/>
    <w:rsid w:val="6FAE75A3"/>
    <w:rsid w:val="6FAF14A2"/>
    <w:rsid w:val="6FAF3250"/>
    <w:rsid w:val="6FB0729E"/>
    <w:rsid w:val="6FB17AEF"/>
    <w:rsid w:val="6FB20262"/>
    <w:rsid w:val="6FB271C0"/>
    <w:rsid w:val="6FB41C4D"/>
    <w:rsid w:val="6FB42A06"/>
    <w:rsid w:val="6FB450B0"/>
    <w:rsid w:val="6FB7181F"/>
    <w:rsid w:val="6FB72501"/>
    <w:rsid w:val="6FB83D16"/>
    <w:rsid w:val="6FB8688D"/>
    <w:rsid w:val="6FB91232"/>
    <w:rsid w:val="6FB95E7D"/>
    <w:rsid w:val="6FBB6AE9"/>
    <w:rsid w:val="6FBD18C2"/>
    <w:rsid w:val="6FBE16E5"/>
    <w:rsid w:val="6FBE7D7F"/>
    <w:rsid w:val="6FC02603"/>
    <w:rsid w:val="6FC02B2A"/>
    <w:rsid w:val="6FC14D32"/>
    <w:rsid w:val="6FC22F83"/>
    <w:rsid w:val="6FC2589E"/>
    <w:rsid w:val="6FC270BB"/>
    <w:rsid w:val="6FC27258"/>
    <w:rsid w:val="6FC2790C"/>
    <w:rsid w:val="6FC43A39"/>
    <w:rsid w:val="6FC605DA"/>
    <w:rsid w:val="6FC6660E"/>
    <w:rsid w:val="6FC82564"/>
    <w:rsid w:val="6FC94666"/>
    <w:rsid w:val="6FCA62DC"/>
    <w:rsid w:val="6FCC536C"/>
    <w:rsid w:val="6FCC585D"/>
    <w:rsid w:val="6FCE42B0"/>
    <w:rsid w:val="6FCF1F39"/>
    <w:rsid w:val="6FCF2179"/>
    <w:rsid w:val="6FCF56A0"/>
    <w:rsid w:val="6FCF64A5"/>
    <w:rsid w:val="6FCF744E"/>
    <w:rsid w:val="6FD07D18"/>
    <w:rsid w:val="6FD40802"/>
    <w:rsid w:val="6FD44D84"/>
    <w:rsid w:val="6FD64C81"/>
    <w:rsid w:val="6FD902CD"/>
    <w:rsid w:val="6FD9207B"/>
    <w:rsid w:val="6FDB0116"/>
    <w:rsid w:val="6FDB5C90"/>
    <w:rsid w:val="6FDE3B35"/>
    <w:rsid w:val="6FE02FF7"/>
    <w:rsid w:val="6FE160CC"/>
    <w:rsid w:val="6FE23626"/>
    <w:rsid w:val="6FE322E1"/>
    <w:rsid w:val="6FE367E1"/>
    <w:rsid w:val="6FE45E42"/>
    <w:rsid w:val="6FE53A0E"/>
    <w:rsid w:val="6FE547BA"/>
    <w:rsid w:val="6FE70C3C"/>
    <w:rsid w:val="6FE71092"/>
    <w:rsid w:val="6FE74798"/>
    <w:rsid w:val="6FE76F85"/>
    <w:rsid w:val="6FE949B4"/>
    <w:rsid w:val="6FEA24DA"/>
    <w:rsid w:val="6FED061B"/>
    <w:rsid w:val="6FED5B27"/>
    <w:rsid w:val="6FEE407E"/>
    <w:rsid w:val="6FEE661C"/>
    <w:rsid w:val="6FEE6D8E"/>
    <w:rsid w:val="6FF13869"/>
    <w:rsid w:val="6FF143F0"/>
    <w:rsid w:val="6FF3138F"/>
    <w:rsid w:val="6FF36621"/>
    <w:rsid w:val="6FF43620"/>
    <w:rsid w:val="6FF45F92"/>
    <w:rsid w:val="6FF60E7F"/>
    <w:rsid w:val="6FF869A5"/>
    <w:rsid w:val="6FF9271D"/>
    <w:rsid w:val="6FF96567"/>
    <w:rsid w:val="6FFA0567"/>
    <w:rsid w:val="6FFD220E"/>
    <w:rsid w:val="6FFD3FBC"/>
    <w:rsid w:val="6FFF4501"/>
    <w:rsid w:val="7002044A"/>
    <w:rsid w:val="7003434D"/>
    <w:rsid w:val="7003534A"/>
    <w:rsid w:val="700373AF"/>
    <w:rsid w:val="70055E8F"/>
    <w:rsid w:val="700569C8"/>
    <w:rsid w:val="700639CD"/>
    <w:rsid w:val="70074E3A"/>
    <w:rsid w:val="70076BE8"/>
    <w:rsid w:val="70093D57"/>
    <w:rsid w:val="700A0487"/>
    <w:rsid w:val="700D5475"/>
    <w:rsid w:val="7013279C"/>
    <w:rsid w:val="70156F14"/>
    <w:rsid w:val="70161824"/>
    <w:rsid w:val="70180DF5"/>
    <w:rsid w:val="70182BA3"/>
    <w:rsid w:val="701B36CF"/>
    <w:rsid w:val="701F398B"/>
    <w:rsid w:val="70202EDD"/>
    <w:rsid w:val="7021074F"/>
    <w:rsid w:val="70223A22"/>
    <w:rsid w:val="70230A80"/>
    <w:rsid w:val="70231548"/>
    <w:rsid w:val="70262824"/>
    <w:rsid w:val="702754DC"/>
    <w:rsid w:val="70276E26"/>
    <w:rsid w:val="702A0B29"/>
    <w:rsid w:val="702A6D7B"/>
    <w:rsid w:val="702C33C2"/>
    <w:rsid w:val="702E686B"/>
    <w:rsid w:val="702F0CF9"/>
    <w:rsid w:val="70310109"/>
    <w:rsid w:val="70324FCC"/>
    <w:rsid w:val="703257A4"/>
    <w:rsid w:val="70326702"/>
    <w:rsid w:val="703503B4"/>
    <w:rsid w:val="703912D9"/>
    <w:rsid w:val="703929AA"/>
    <w:rsid w:val="703A69E6"/>
    <w:rsid w:val="703D085C"/>
    <w:rsid w:val="703E6382"/>
    <w:rsid w:val="70407440"/>
    <w:rsid w:val="70407841"/>
    <w:rsid w:val="704126FD"/>
    <w:rsid w:val="70433998"/>
    <w:rsid w:val="70447E3C"/>
    <w:rsid w:val="70451F54"/>
    <w:rsid w:val="70460437"/>
    <w:rsid w:val="704716DB"/>
    <w:rsid w:val="70472031"/>
    <w:rsid w:val="70474230"/>
    <w:rsid w:val="70486207"/>
    <w:rsid w:val="704F058F"/>
    <w:rsid w:val="705067E1"/>
    <w:rsid w:val="705102D8"/>
    <w:rsid w:val="705160B5"/>
    <w:rsid w:val="70531E2E"/>
    <w:rsid w:val="705A140E"/>
    <w:rsid w:val="705A3FA0"/>
    <w:rsid w:val="705B0FEA"/>
    <w:rsid w:val="705B7411"/>
    <w:rsid w:val="705D0EFE"/>
    <w:rsid w:val="705D2CAC"/>
    <w:rsid w:val="705D4A5A"/>
    <w:rsid w:val="705E23F2"/>
    <w:rsid w:val="7060279C"/>
    <w:rsid w:val="7060454A"/>
    <w:rsid w:val="706109EE"/>
    <w:rsid w:val="70613FE8"/>
    <w:rsid w:val="706419AC"/>
    <w:rsid w:val="70645DE9"/>
    <w:rsid w:val="70666005"/>
    <w:rsid w:val="70692B92"/>
    <w:rsid w:val="706949CE"/>
    <w:rsid w:val="706978A3"/>
    <w:rsid w:val="706A19C1"/>
    <w:rsid w:val="70707057"/>
    <w:rsid w:val="70714628"/>
    <w:rsid w:val="70745752"/>
    <w:rsid w:val="70751D41"/>
    <w:rsid w:val="7075449A"/>
    <w:rsid w:val="70765B1C"/>
    <w:rsid w:val="707915D4"/>
    <w:rsid w:val="707A385E"/>
    <w:rsid w:val="707B3132"/>
    <w:rsid w:val="707F70C6"/>
    <w:rsid w:val="70812E3F"/>
    <w:rsid w:val="708348E6"/>
    <w:rsid w:val="70840239"/>
    <w:rsid w:val="7084648B"/>
    <w:rsid w:val="7085518E"/>
    <w:rsid w:val="70871AD7"/>
    <w:rsid w:val="708D1167"/>
    <w:rsid w:val="708D1B18"/>
    <w:rsid w:val="708E2E1C"/>
    <w:rsid w:val="708E2E66"/>
    <w:rsid w:val="708E36E3"/>
    <w:rsid w:val="708E6501"/>
    <w:rsid w:val="708F634E"/>
    <w:rsid w:val="70900EFB"/>
    <w:rsid w:val="70910B82"/>
    <w:rsid w:val="70916D13"/>
    <w:rsid w:val="7093082E"/>
    <w:rsid w:val="70932A12"/>
    <w:rsid w:val="70952446"/>
    <w:rsid w:val="70967F6C"/>
    <w:rsid w:val="709708E9"/>
    <w:rsid w:val="70973D16"/>
    <w:rsid w:val="709C026B"/>
    <w:rsid w:val="709D31D1"/>
    <w:rsid w:val="709D3CD4"/>
    <w:rsid w:val="709F1517"/>
    <w:rsid w:val="70A049F5"/>
    <w:rsid w:val="70A22DB5"/>
    <w:rsid w:val="70A42689"/>
    <w:rsid w:val="70A55C96"/>
    <w:rsid w:val="70A63ED0"/>
    <w:rsid w:val="70A64653"/>
    <w:rsid w:val="70A66401"/>
    <w:rsid w:val="70A72179"/>
    <w:rsid w:val="70A90841"/>
    <w:rsid w:val="70A97C9F"/>
    <w:rsid w:val="70AA1B5A"/>
    <w:rsid w:val="70AA3A5F"/>
    <w:rsid w:val="70AB3A18"/>
    <w:rsid w:val="70AF0AE0"/>
    <w:rsid w:val="70AF0DD4"/>
    <w:rsid w:val="70B12FF8"/>
    <w:rsid w:val="70B22BE6"/>
    <w:rsid w:val="70B30B1E"/>
    <w:rsid w:val="70B310B5"/>
    <w:rsid w:val="70B36D70"/>
    <w:rsid w:val="70B52AE8"/>
    <w:rsid w:val="70B82C75"/>
    <w:rsid w:val="70B86135"/>
    <w:rsid w:val="70B9249A"/>
    <w:rsid w:val="70BA00FF"/>
    <w:rsid w:val="70BA2103"/>
    <w:rsid w:val="70BC756E"/>
    <w:rsid w:val="70BE3C00"/>
    <w:rsid w:val="70C13C6E"/>
    <w:rsid w:val="70C15B1C"/>
    <w:rsid w:val="70C15D10"/>
    <w:rsid w:val="70C5566A"/>
    <w:rsid w:val="70C96747"/>
    <w:rsid w:val="70CB230C"/>
    <w:rsid w:val="70CC1BE0"/>
    <w:rsid w:val="70CD019C"/>
    <w:rsid w:val="70CD22D0"/>
    <w:rsid w:val="70CD24BF"/>
    <w:rsid w:val="70CD7E32"/>
    <w:rsid w:val="70CE4EA1"/>
    <w:rsid w:val="70D129AC"/>
    <w:rsid w:val="70D25D6C"/>
    <w:rsid w:val="70D3437E"/>
    <w:rsid w:val="70D56CE6"/>
    <w:rsid w:val="70D80B24"/>
    <w:rsid w:val="70D96552"/>
    <w:rsid w:val="70DA254F"/>
    <w:rsid w:val="70DB57EA"/>
    <w:rsid w:val="70DB5C44"/>
    <w:rsid w:val="70DC0935"/>
    <w:rsid w:val="70DC28F6"/>
    <w:rsid w:val="70DC7ECD"/>
    <w:rsid w:val="70DF36C1"/>
    <w:rsid w:val="70DF731F"/>
    <w:rsid w:val="70E07A55"/>
    <w:rsid w:val="70E1568B"/>
    <w:rsid w:val="70E21C5C"/>
    <w:rsid w:val="70E4517B"/>
    <w:rsid w:val="70E81DB7"/>
    <w:rsid w:val="70E84C6C"/>
    <w:rsid w:val="70EC54E4"/>
    <w:rsid w:val="70ED3171"/>
    <w:rsid w:val="70EE6E4C"/>
    <w:rsid w:val="70EF2E7D"/>
    <w:rsid w:val="70EF55BB"/>
    <w:rsid w:val="70F03B20"/>
    <w:rsid w:val="70F03F20"/>
    <w:rsid w:val="70F308D0"/>
    <w:rsid w:val="70F314C4"/>
    <w:rsid w:val="70F3716D"/>
    <w:rsid w:val="70F54FF0"/>
    <w:rsid w:val="70F57389"/>
    <w:rsid w:val="70F64705"/>
    <w:rsid w:val="70F97C01"/>
    <w:rsid w:val="70FA4673"/>
    <w:rsid w:val="70FB616E"/>
    <w:rsid w:val="70FC67DE"/>
    <w:rsid w:val="70FE43F5"/>
    <w:rsid w:val="70FF02C9"/>
    <w:rsid w:val="71025602"/>
    <w:rsid w:val="710406A6"/>
    <w:rsid w:val="710475CC"/>
    <w:rsid w:val="7105335C"/>
    <w:rsid w:val="710569D3"/>
    <w:rsid w:val="71064864"/>
    <w:rsid w:val="71066EA0"/>
    <w:rsid w:val="71072408"/>
    <w:rsid w:val="71072EAF"/>
    <w:rsid w:val="710F0830"/>
    <w:rsid w:val="71120427"/>
    <w:rsid w:val="7114115E"/>
    <w:rsid w:val="71191EEF"/>
    <w:rsid w:val="711D0E0E"/>
    <w:rsid w:val="711E32B9"/>
    <w:rsid w:val="711F2C33"/>
    <w:rsid w:val="71202CC0"/>
    <w:rsid w:val="712056D2"/>
    <w:rsid w:val="7121017E"/>
    <w:rsid w:val="71223727"/>
    <w:rsid w:val="71282B41"/>
    <w:rsid w:val="71290DE0"/>
    <w:rsid w:val="712932FD"/>
    <w:rsid w:val="71293339"/>
    <w:rsid w:val="712A1A60"/>
    <w:rsid w:val="712A5091"/>
    <w:rsid w:val="712C02CA"/>
    <w:rsid w:val="712C4F88"/>
    <w:rsid w:val="712E2590"/>
    <w:rsid w:val="712E4649"/>
    <w:rsid w:val="712E63F7"/>
    <w:rsid w:val="712E75FF"/>
    <w:rsid w:val="712F51BC"/>
    <w:rsid w:val="713003C1"/>
    <w:rsid w:val="71302AFD"/>
    <w:rsid w:val="71327C95"/>
    <w:rsid w:val="71332607"/>
    <w:rsid w:val="71333ED3"/>
    <w:rsid w:val="713518B1"/>
    <w:rsid w:val="7137260F"/>
    <w:rsid w:val="713A25DE"/>
    <w:rsid w:val="713A2FED"/>
    <w:rsid w:val="713A6D04"/>
    <w:rsid w:val="713B6DF7"/>
    <w:rsid w:val="713C0B14"/>
    <w:rsid w:val="713D663A"/>
    <w:rsid w:val="713F248C"/>
    <w:rsid w:val="713F31AF"/>
    <w:rsid w:val="714125CE"/>
    <w:rsid w:val="7141353A"/>
    <w:rsid w:val="71435401"/>
    <w:rsid w:val="71450A16"/>
    <w:rsid w:val="71451C73"/>
    <w:rsid w:val="71457B26"/>
    <w:rsid w:val="71463740"/>
    <w:rsid w:val="71477AF2"/>
    <w:rsid w:val="714805E5"/>
    <w:rsid w:val="7148395C"/>
    <w:rsid w:val="71494D40"/>
    <w:rsid w:val="714A3D9F"/>
    <w:rsid w:val="714B0D57"/>
    <w:rsid w:val="714C7620"/>
    <w:rsid w:val="714D43CD"/>
    <w:rsid w:val="714E2DC6"/>
    <w:rsid w:val="714E5439"/>
    <w:rsid w:val="714F4CEB"/>
    <w:rsid w:val="71500A63"/>
    <w:rsid w:val="71502811"/>
    <w:rsid w:val="71503E67"/>
    <w:rsid w:val="715111F6"/>
    <w:rsid w:val="7151120A"/>
    <w:rsid w:val="715142AE"/>
    <w:rsid w:val="71521D8C"/>
    <w:rsid w:val="71531103"/>
    <w:rsid w:val="715348ED"/>
    <w:rsid w:val="71555088"/>
    <w:rsid w:val="71561ACA"/>
    <w:rsid w:val="715675F8"/>
    <w:rsid w:val="71573B9F"/>
    <w:rsid w:val="715916C6"/>
    <w:rsid w:val="71591777"/>
    <w:rsid w:val="715A0BDA"/>
    <w:rsid w:val="715A543E"/>
    <w:rsid w:val="715B3690"/>
    <w:rsid w:val="715B5179"/>
    <w:rsid w:val="715F7C81"/>
    <w:rsid w:val="71600CA6"/>
    <w:rsid w:val="71632E43"/>
    <w:rsid w:val="716543BF"/>
    <w:rsid w:val="71665B90"/>
    <w:rsid w:val="71670F62"/>
    <w:rsid w:val="71680077"/>
    <w:rsid w:val="71681909"/>
    <w:rsid w:val="71697A56"/>
    <w:rsid w:val="716A38D3"/>
    <w:rsid w:val="716C3910"/>
    <w:rsid w:val="716D5171"/>
    <w:rsid w:val="716F63AD"/>
    <w:rsid w:val="71714CF5"/>
    <w:rsid w:val="717206C6"/>
    <w:rsid w:val="717464FF"/>
    <w:rsid w:val="71754026"/>
    <w:rsid w:val="71787FD9"/>
    <w:rsid w:val="717960F8"/>
    <w:rsid w:val="717B788E"/>
    <w:rsid w:val="71833220"/>
    <w:rsid w:val="71843764"/>
    <w:rsid w:val="71875208"/>
    <w:rsid w:val="71877358"/>
    <w:rsid w:val="71895092"/>
    <w:rsid w:val="718A16E7"/>
    <w:rsid w:val="718A7AD1"/>
    <w:rsid w:val="718B1025"/>
    <w:rsid w:val="718D136F"/>
    <w:rsid w:val="718D581C"/>
    <w:rsid w:val="718D7F37"/>
    <w:rsid w:val="718E54A4"/>
    <w:rsid w:val="718F3339"/>
    <w:rsid w:val="718F6E95"/>
    <w:rsid w:val="71900C11"/>
    <w:rsid w:val="71901217"/>
    <w:rsid w:val="71922E29"/>
    <w:rsid w:val="719426FE"/>
    <w:rsid w:val="71972C0A"/>
    <w:rsid w:val="719730CF"/>
    <w:rsid w:val="71973AAD"/>
    <w:rsid w:val="71985608"/>
    <w:rsid w:val="71995F66"/>
    <w:rsid w:val="7199796D"/>
    <w:rsid w:val="719E17CE"/>
    <w:rsid w:val="719E2502"/>
    <w:rsid w:val="719E31D4"/>
    <w:rsid w:val="719E357C"/>
    <w:rsid w:val="71A05546"/>
    <w:rsid w:val="71A121EE"/>
    <w:rsid w:val="71A67398"/>
    <w:rsid w:val="71A67E9A"/>
    <w:rsid w:val="71A73567"/>
    <w:rsid w:val="71A861A9"/>
    <w:rsid w:val="71AA6EB2"/>
    <w:rsid w:val="71AB439D"/>
    <w:rsid w:val="71AE08FC"/>
    <w:rsid w:val="71AF5789"/>
    <w:rsid w:val="71B0505E"/>
    <w:rsid w:val="71B138EF"/>
    <w:rsid w:val="71B178C5"/>
    <w:rsid w:val="71B23576"/>
    <w:rsid w:val="71B72890"/>
    <w:rsid w:val="71B763EC"/>
    <w:rsid w:val="71B96608"/>
    <w:rsid w:val="71B96E16"/>
    <w:rsid w:val="71BA3D4B"/>
    <w:rsid w:val="71BA541E"/>
    <w:rsid w:val="71BA7C8A"/>
    <w:rsid w:val="71BC4541"/>
    <w:rsid w:val="71BC7EA6"/>
    <w:rsid w:val="71BD6B00"/>
    <w:rsid w:val="71BE450B"/>
    <w:rsid w:val="71BE78C6"/>
    <w:rsid w:val="71C00FF8"/>
    <w:rsid w:val="71C03C93"/>
    <w:rsid w:val="71C148E4"/>
    <w:rsid w:val="71C41935"/>
    <w:rsid w:val="71C4793B"/>
    <w:rsid w:val="71C64881"/>
    <w:rsid w:val="71C8684B"/>
    <w:rsid w:val="71C97BF6"/>
    <w:rsid w:val="71CA4371"/>
    <w:rsid w:val="71CB1E97"/>
    <w:rsid w:val="71CB55DF"/>
    <w:rsid w:val="71CD79BE"/>
    <w:rsid w:val="71CF072C"/>
    <w:rsid w:val="71CF16F7"/>
    <w:rsid w:val="71D0442C"/>
    <w:rsid w:val="71D04CD8"/>
    <w:rsid w:val="71D40E02"/>
    <w:rsid w:val="71D4290A"/>
    <w:rsid w:val="71D577CC"/>
    <w:rsid w:val="71D7083C"/>
    <w:rsid w:val="71D743B6"/>
    <w:rsid w:val="71D762AD"/>
    <w:rsid w:val="71D8549D"/>
    <w:rsid w:val="71D86BB3"/>
    <w:rsid w:val="71D945B4"/>
    <w:rsid w:val="71DB20DB"/>
    <w:rsid w:val="71DB7C4D"/>
    <w:rsid w:val="71E371E1"/>
    <w:rsid w:val="71E4486D"/>
    <w:rsid w:val="71E56597"/>
    <w:rsid w:val="71E67B81"/>
    <w:rsid w:val="71EA0570"/>
    <w:rsid w:val="71EA5B95"/>
    <w:rsid w:val="71EA6700"/>
    <w:rsid w:val="71EE0FF7"/>
    <w:rsid w:val="71EF3DD8"/>
    <w:rsid w:val="71F12137"/>
    <w:rsid w:val="71F320E9"/>
    <w:rsid w:val="71F5491F"/>
    <w:rsid w:val="71F56B86"/>
    <w:rsid w:val="71F633B8"/>
    <w:rsid w:val="71F93F50"/>
    <w:rsid w:val="71F94C57"/>
    <w:rsid w:val="71FB452B"/>
    <w:rsid w:val="71FD2EE1"/>
    <w:rsid w:val="71FD64F5"/>
    <w:rsid w:val="71FF0CA6"/>
    <w:rsid w:val="71FF3A82"/>
    <w:rsid w:val="71FF5E7B"/>
    <w:rsid w:val="72023358"/>
    <w:rsid w:val="72034A52"/>
    <w:rsid w:val="72042507"/>
    <w:rsid w:val="72042B7A"/>
    <w:rsid w:val="72042E3E"/>
    <w:rsid w:val="72064FBA"/>
    <w:rsid w:val="72077373"/>
    <w:rsid w:val="72096CA9"/>
    <w:rsid w:val="720B7477"/>
    <w:rsid w:val="720C5E6E"/>
    <w:rsid w:val="720E009F"/>
    <w:rsid w:val="720E6A2C"/>
    <w:rsid w:val="720F3D99"/>
    <w:rsid w:val="720F447A"/>
    <w:rsid w:val="72105918"/>
    <w:rsid w:val="72113D4E"/>
    <w:rsid w:val="72114AAA"/>
    <w:rsid w:val="72126B76"/>
    <w:rsid w:val="72127A06"/>
    <w:rsid w:val="7213077F"/>
    <w:rsid w:val="72141A90"/>
    <w:rsid w:val="72142D3A"/>
    <w:rsid w:val="721675B7"/>
    <w:rsid w:val="72182508"/>
    <w:rsid w:val="72187321"/>
    <w:rsid w:val="721C32B9"/>
    <w:rsid w:val="721D44A4"/>
    <w:rsid w:val="721E646B"/>
    <w:rsid w:val="721F277A"/>
    <w:rsid w:val="722021E3"/>
    <w:rsid w:val="72203F91"/>
    <w:rsid w:val="72227D09"/>
    <w:rsid w:val="72230372"/>
    <w:rsid w:val="72231BE9"/>
    <w:rsid w:val="72231CD3"/>
    <w:rsid w:val="72245DF4"/>
    <w:rsid w:val="72247570"/>
    <w:rsid w:val="722515A8"/>
    <w:rsid w:val="722825B8"/>
    <w:rsid w:val="722A4061"/>
    <w:rsid w:val="722F4349"/>
    <w:rsid w:val="722F68CA"/>
    <w:rsid w:val="72304712"/>
    <w:rsid w:val="72312642"/>
    <w:rsid w:val="72323CC5"/>
    <w:rsid w:val="72342179"/>
    <w:rsid w:val="72361A07"/>
    <w:rsid w:val="72367C59"/>
    <w:rsid w:val="72392EF1"/>
    <w:rsid w:val="72397204"/>
    <w:rsid w:val="723A5829"/>
    <w:rsid w:val="723B0157"/>
    <w:rsid w:val="723D4B43"/>
    <w:rsid w:val="72404633"/>
    <w:rsid w:val="724203AC"/>
    <w:rsid w:val="724265FE"/>
    <w:rsid w:val="724576B9"/>
    <w:rsid w:val="72470732"/>
    <w:rsid w:val="724849EC"/>
    <w:rsid w:val="7249665A"/>
    <w:rsid w:val="724A4C65"/>
    <w:rsid w:val="724E13A1"/>
    <w:rsid w:val="724E2275"/>
    <w:rsid w:val="724E4FA2"/>
    <w:rsid w:val="724E6D50"/>
    <w:rsid w:val="724F09B4"/>
    <w:rsid w:val="724F2AC9"/>
    <w:rsid w:val="7250210B"/>
    <w:rsid w:val="72541E8D"/>
    <w:rsid w:val="72556331"/>
    <w:rsid w:val="725578AF"/>
    <w:rsid w:val="72585882"/>
    <w:rsid w:val="725B523C"/>
    <w:rsid w:val="725E4ABA"/>
    <w:rsid w:val="726468F8"/>
    <w:rsid w:val="7265409A"/>
    <w:rsid w:val="7267321A"/>
    <w:rsid w:val="72676064"/>
    <w:rsid w:val="72693B8A"/>
    <w:rsid w:val="726958E0"/>
    <w:rsid w:val="726A5415"/>
    <w:rsid w:val="726B3A8D"/>
    <w:rsid w:val="726B5B54"/>
    <w:rsid w:val="726C367A"/>
    <w:rsid w:val="726D0129"/>
    <w:rsid w:val="726D15DF"/>
    <w:rsid w:val="7270135D"/>
    <w:rsid w:val="7270198D"/>
    <w:rsid w:val="7270222E"/>
    <w:rsid w:val="727064C1"/>
    <w:rsid w:val="727075DB"/>
    <w:rsid w:val="727147ED"/>
    <w:rsid w:val="72730565"/>
    <w:rsid w:val="727367B7"/>
    <w:rsid w:val="72741614"/>
    <w:rsid w:val="727644F9"/>
    <w:rsid w:val="727916A7"/>
    <w:rsid w:val="727B38BE"/>
    <w:rsid w:val="727C5F19"/>
    <w:rsid w:val="727F30F0"/>
    <w:rsid w:val="72800ED4"/>
    <w:rsid w:val="72810D31"/>
    <w:rsid w:val="72824C4C"/>
    <w:rsid w:val="728376EB"/>
    <w:rsid w:val="72852645"/>
    <w:rsid w:val="72853B53"/>
    <w:rsid w:val="728704B4"/>
    <w:rsid w:val="72880736"/>
    <w:rsid w:val="72891734"/>
    <w:rsid w:val="728C1D7C"/>
    <w:rsid w:val="728E3449"/>
    <w:rsid w:val="72914E8F"/>
    <w:rsid w:val="72921BDD"/>
    <w:rsid w:val="72925273"/>
    <w:rsid w:val="72943D0A"/>
    <w:rsid w:val="729445D6"/>
    <w:rsid w:val="72944EED"/>
    <w:rsid w:val="72952BD1"/>
    <w:rsid w:val="72973C6F"/>
    <w:rsid w:val="72991369"/>
    <w:rsid w:val="72991C26"/>
    <w:rsid w:val="72994910"/>
    <w:rsid w:val="729A3D44"/>
    <w:rsid w:val="729B1F58"/>
    <w:rsid w:val="729B7ABC"/>
    <w:rsid w:val="72A42758"/>
    <w:rsid w:val="72A44BC2"/>
    <w:rsid w:val="72A563E5"/>
    <w:rsid w:val="72A77B96"/>
    <w:rsid w:val="72A9667D"/>
    <w:rsid w:val="72AB4B0E"/>
    <w:rsid w:val="72AB5F51"/>
    <w:rsid w:val="72AC1CC9"/>
    <w:rsid w:val="72AE26FF"/>
    <w:rsid w:val="72AE3C93"/>
    <w:rsid w:val="72AE77EF"/>
    <w:rsid w:val="72B0066D"/>
    <w:rsid w:val="72B05473"/>
    <w:rsid w:val="72B15531"/>
    <w:rsid w:val="72B322A2"/>
    <w:rsid w:val="72B648F6"/>
    <w:rsid w:val="72B804A0"/>
    <w:rsid w:val="72B868C0"/>
    <w:rsid w:val="72B965D9"/>
    <w:rsid w:val="72BA6194"/>
    <w:rsid w:val="72BB2579"/>
    <w:rsid w:val="72BD3905"/>
    <w:rsid w:val="72BD7A32"/>
    <w:rsid w:val="72BF19FC"/>
    <w:rsid w:val="72C005E9"/>
    <w:rsid w:val="72C00A24"/>
    <w:rsid w:val="72C139C6"/>
    <w:rsid w:val="72C20F1C"/>
    <w:rsid w:val="72C40DC1"/>
    <w:rsid w:val="72C41448"/>
    <w:rsid w:val="72C47013"/>
    <w:rsid w:val="72C70ECC"/>
    <w:rsid w:val="72C7168B"/>
    <w:rsid w:val="72CA584F"/>
    <w:rsid w:val="72CC236B"/>
    <w:rsid w:val="72CD1EDD"/>
    <w:rsid w:val="72CD5133"/>
    <w:rsid w:val="72CD702D"/>
    <w:rsid w:val="72CE6041"/>
    <w:rsid w:val="72D059B7"/>
    <w:rsid w:val="72D16F0C"/>
    <w:rsid w:val="72D207C8"/>
    <w:rsid w:val="72D23CF3"/>
    <w:rsid w:val="72D363F2"/>
    <w:rsid w:val="72D36E98"/>
    <w:rsid w:val="72D51220"/>
    <w:rsid w:val="72D751A8"/>
    <w:rsid w:val="72DA0019"/>
    <w:rsid w:val="72DA05E4"/>
    <w:rsid w:val="72DA5FD3"/>
    <w:rsid w:val="72DA776D"/>
    <w:rsid w:val="72DB5F07"/>
    <w:rsid w:val="72DC452A"/>
    <w:rsid w:val="72DD1A39"/>
    <w:rsid w:val="72DD1E82"/>
    <w:rsid w:val="72DF209E"/>
    <w:rsid w:val="72E06DCB"/>
    <w:rsid w:val="72E17BC5"/>
    <w:rsid w:val="72E2516D"/>
    <w:rsid w:val="72E27499"/>
    <w:rsid w:val="72E41463"/>
    <w:rsid w:val="72E4161B"/>
    <w:rsid w:val="72E41E86"/>
    <w:rsid w:val="72E46C71"/>
    <w:rsid w:val="72E51F4A"/>
    <w:rsid w:val="72E6342D"/>
    <w:rsid w:val="72E80DDE"/>
    <w:rsid w:val="72E96A79"/>
    <w:rsid w:val="72EA7A04"/>
    <w:rsid w:val="72EB27F1"/>
    <w:rsid w:val="72EB6475"/>
    <w:rsid w:val="72EC3B81"/>
    <w:rsid w:val="72EE75ED"/>
    <w:rsid w:val="72F3368B"/>
    <w:rsid w:val="72F3714A"/>
    <w:rsid w:val="72F773E8"/>
    <w:rsid w:val="72FB279B"/>
    <w:rsid w:val="72FC11AE"/>
    <w:rsid w:val="72FD2525"/>
    <w:rsid w:val="72FF004B"/>
    <w:rsid w:val="72FF5308"/>
    <w:rsid w:val="73005B71"/>
    <w:rsid w:val="73012E0C"/>
    <w:rsid w:val="73013DC3"/>
    <w:rsid w:val="730218E9"/>
    <w:rsid w:val="73025578"/>
    <w:rsid w:val="730356C7"/>
    <w:rsid w:val="730438B3"/>
    <w:rsid w:val="73063F00"/>
    <w:rsid w:val="7306587D"/>
    <w:rsid w:val="730778E2"/>
    <w:rsid w:val="7308724E"/>
    <w:rsid w:val="73090EC9"/>
    <w:rsid w:val="730A34D8"/>
    <w:rsid w:val="730B11E4"/>
    <w:rsid w:val="730C5665"/>
    <w:rsid w:val="730D6779"/>
    <w:rsid w:val="730E1C3C"/>
    <w:rsid w:val="73105C39"/>
    <w:rsid w:val="7311485B"/>
    <w:rsid w:val="73136FCC"/>
    <w:rsid w:val="73170C71"/>
    <w:rsid w:val="73171838"/>
    <w:rsid w:val="731957E7"/>
    <w:rsid w:val="731A4860"/>
    <w:rsid w:val="731D0AFC"/>
    <w:rsid w:val="731D4975"/>
    <w:rsid w:val="731F06ED"/>
    <w:rsid w:val="7321288A"/>
    <w:rsid w:val="732301DD"/>
    <w:rsid w:val="73247AB1"/>
    <w:rsid w:val="732564B6"/>
    <w:rsid w:val="73261F87"/>
    <w:rsid w:val="73263934"/>
    <w:rsid w:val="73266C12"/>
    <w:rsid w:val="7327188E"/>
    <w:rsid w:val="732853D2"/>
    <w:rsid w:val="7329156C"/>
    <w:rsid w:val="73294668"/>
    <w:rsid w:val="732D105C"/>
    <w:rsid w:val="732D15DE"/>
    <w:rsid w:val="732E6375"/>
    <w:rsid w:val="733028FA"/>
    <w:rsid w:val="73311D53"/>
    <w:rsid w:val="73314F5F"/>
    <w:rsid w:val="7331733E"/>
    <w:rsid w:val="73334198"/>
    <w:rsid w:val="73336BBF"/>
    <w:rsid w:val="73373C88"/>
    <w:rsid w:val="7338355D"/>
    <w:rsid w:val="73391443"/>
    <w:rsid w:val="733A5527"/>
    <w:rsid w:val="733B09E0"/>
    <w:rsid w:val="733C02C5"/>
    <w:rsid w:val="733C0FB8"/>
    <w:rsid w:val="733D64DC"/>
    <w:rsid w:val="733E43D8"/>
    <w:rsid w:val="73401FC1"/>
    <w:rsid w:val="73402187"/>
    <w:rsid w:val="734050DE"/>
    <w:rsid w:val="73412411"/>
    <w:rsid w:val="734301FA"/>
    <w:rsid w:val="73441F01"/>
    <w:rsid w:val="734463A5"/>
    <w:rsid w:val="7345065F"/>
    <w:rsid w:val="73470DE8"/>
    <w:rsid w:val="73481272"/>
    <w:rsid w:val="73492080"/>
    <w:rsid w:val="73497518"/>
    <w:rsid w:val="734A0040"/>
    <w:rsid w:val="734A070C"/>
    <w:rsid w:val="734A1C03"/>
    <w:rsid w:val="734A48B3"/>
    <w:rsid w:val="734D7008"/>
    <w:rsid w:val="734E0847"/>
    <w:rsid w:val="734E2D80"/>
    <w:rsid w:val="734E4B2E"/>
    <w:rsid w:val="734F0FD2"/>
    <w:rsid w:val="73511E03"/>
    <w:rsid w:val="7353013D"/>
    <w:rsid w:val="73530396"/>
    <w:rsid w:val="73544ED7"/>
    <w:rsid w:val="735635B0"/>
    <w:rsid w:val="73574A6A"/>
    <w:rsid w:val="73584A74"/>
    <w:rsid w:val="73592548"/>
    <w:rsid w:val="73593BFF"/>
    <w:rsid w:val="735C2B21"/>
    <w:rsid w:val="735C36EF"/>
    <w:rsid w:val="735C4651"/>
    <w:rsid w:val="735F22C6"/>
    <w:rsid w:val="735F4F8D"/>
    <w:rsid w:val="73612AB3"/>
    <w:rsid w:val="736251B6"/>
    <w:rsid w:val="736449FF"/>
    <w:rsid w:val="73653576"/>
    <w:rsid w:val="736600CA"/>
    <w:rsid w:val="73682094"/>
    <w:rsid w:val="736B650C"/>
    <w:rsid w:val="736C632A"/>
    <w:rsid w:val="736F3A6E"/>
    <w:rsid w:val="737002D7"/>
    <w:rsid w:val="73707AAC"/>
    <w:rsid w:val="7371643B"/>
    <w:rsid w:val="73722F12"/>
    <w:rsid w:val="737372F1"/>
    <w:rsid w:val="737837F4"/>
    <w:rsid w:val="737A1DC7"/>
    <w:rsid w:val="737A3B75"/>
    <w:rsid w:val="737B5269"/>
    <w:rsid w:val="737C7A69"/>
    <w:rsid w:val="737F20EB"/>
    <w:rsid w:val="7381679C"/>
    <w:rsid w:val="73822983"/>
    <w:rsid w:val="738274B6"/>
    <w:rsid w:val="73832A2A"/>
    <w:rsid w:val="73833EA2"/>
    <w:rsid w:val="73836ECE"/>
    <w:rsid w:val="73843460"/>
    <w:rsid w:val="73875A9B"/>
    <w:rsid w:val="7389281A"/>
    <w:rsid w:val="738A025C"/>
    <w:rsid w:val="738A03E3"/>
    <w:rsid w:val="738A200A"/>
    <w:rsid w:val="738A62FC"/>
    <w:rsid w:val="738B7B30"/>
    <w:rsid w:val="738D5656"/>
    <w:rsid w:val="738E207B"/>
    <w:rsid w:val="738F4490"/>
    <w:rsid w:val="73912B94"/>
    <w:rsid w:val="73921AE2"/>
    <w:rsid w:val="73937DA6"/>
    <w:rsid w:val="739402DF"/>
    <w:rsid w:val="73942E89"/>
    <w:rsid w:val="73954CB6"/>
    <w:rsid w:val="739571C9"/>
    <w:rsid w:val="7399224D"/>
    <w:rsid w:val="739A5FC5"/>
    <w:rsid w:val="739C0423"/>
    <w:rsid w:val="739C7F8F"/>
    <w:rsid w:val="73A17354"/>
    <w:rsid w:val="73A3677D"/>
    <w:rsid w:val="73A51066"/>
    <w:rsid w:val="73A56E44"/>
    <w:rsid w:val="73A6459B"/>
    <w:rsid w:val="73A958DA"/>
    <w:rsid w:val="73AC0E43"/>
    <w:rsid w:val="73AD3777"/>
    <w:rsid w:val="73AF7F5E"/>
    <w:rsid w:val="73B13A3B"/>
    <w:rsid w:val="73B411A6"/>
    <w:rsid w:val="73B550CB"/>
    <w:rsid w:val="73B6632F"/>
    <w:rsid w:val="73B726D3"/>
    <w:rsid w:val="73BA3EFC"/>
    <w:rsid w:val="73BD72EC"/>
    <w:rsid w:val="73BE1CB4"/>
    <w:rsid w:val="73BF07E5"/>
    <w:rsid w:val="73C00463"/>
    <w:rsid w:val="73C179F6"/>
    <w:rsid w:val="73C31078"/>
    <w:rsid w:val="73C376C0"/>
    <w:rsid w:val="73CA153C"/>
    <w:rsid w:val="73CA2557"/>
    <w:rsid w:val="73CC6992"/>
    <w:rsid w:val="73CE56E3"/>
    <w:rsid w:val="73CF3EC1"/>
    <w:rsid w:val="73D10976"/>
    <w:rsid w:val="73D17C39"/>
    <w:rsid w:val="73D51A94"/>
    <w:rsid w:val="73D70FC8"/>
    <w:rsid w:val="73D733CB"/>
    <w:rsid w:val="73D778B2"/>
    <w:rsid w:val="73DB2866"/>
    <w:rsid w:val="73DC213A"/>
    <w:rsid w:val="73DD14FF"/>
    <w:rsid w:val="73DE2356"/>
    <w:rsid w:val="73DF11F6"/>
    <w:rsid w:val="73DF5D71"/>
    <w:rsid w:val="73E01C2A"/>
    <w:rsid w:val="73E13BF4"/>
    <w:rsid w:val="73E25922"/>
    <w:rsid w:val="73E3171A"/>
    <w:rsid w:val="73E62FB9"/>
    <w:rsid w:val="73EB25D1"/>
    <w:rsid w:val="73ED07EB"/>
    <w:rsid w:val="73ED2599"/>
    <w:rsid w:val="73ED38DF"/>
    <w:rsid w:val="73EE44AF"/>
    <w:rsid w:val="73EF7DEB"/>
    <w:rsid w:val="73F25E01"/>
    <w:rsid w:val="73F43927"/>
    <w:rsid w:val="73F60AC7"/>
    <w:rsid w:val="73F60F46"/>
    <w:rsid w:val="73F67203"/>
    <w:rsid w:val="73F751C6"/>
    <w:rsid w:val="73F925CE"/>
    <w:rsid w:val="73FA3727"/>
    <w:rsid w:val="73FC458A"/>
    <w:rsid w:val="73FE41E5"/>
    <w:rsid w:val="73FE47A6"/>
    <w:rsid w:val="73FE6F99"/>
    <w:rsid w:val="7400407A"/>
    <w:rsid w:val="7401359A"/>
    <w:rsid w:val="74026044"/>
    <w:rsid w:val="740307E6"/>
    <w:rsid w:val="74033A86"/>
    <w:rsid w:val="74034EB0"/>
    <w:rsid w:val="74035919"/>
    <w:rsid w:val="74035947"/>
    <w:rsid w:val="74042EEB"/>
    <w:rsid w:val="7405393A"/>
    <w:rsid w:val="74055B35"/>
    <w:rsid w:val="740578E3"/>
    <w:rsid w:val="74063174"/>
    <w:rsid w:val="7408067A"/>
    <w:rsid w:val="74083F48"/>
    <w:rsid w:val="74084D1B"/>
    <w:rsid w:val="740A4EF9"/>
    <w:rsid w:val="74100036"/>
    <w:rsid w:val="74105A44"/>
    <w:rsid w:val="74153981"/>
    <w:rsid w:val="74157998"/>
    <w:rsid w:val="74190069"/>
    <w:rsid w:val="741A1C20"/>
    <w:rsid w:val="741A556E"/>
    <w:rsid w:val="741A649A"/>
    <w:rsid w:val="741B0EC9"/>
    <w:rsid w:val="741E6032"/>
    <w:rsid w:val="74210FA9"/>
    <w:rsid w:val="7423263B"/>
    <w:rsid w:val="74235FBB"/>
    <w:rsid w:val="74240930"/>
    <w:rsid w:val="74261815"/>
    <w:rsid w:val="742638A9"/>
    <w:rsid w:val="742821CF"/>
    <w:rsid w:val="74291AD4"/>
    <w:rsid w:val="742B425D"/>
    <w:rsid w:val="742C4E6F"/>
    <w:rsid w:val="742E508B"/>
    <w:rsid w:val="742F2BB2"/>
    <w:rsid w:val="74306F5A"/>
    <w:rsid w:val="74307F67"/>
    <w:rsid w:val="74323433"/>
    <w:rsid w:val="74331656"/>
    <w:rsid w:val="743326CF"/>
    <w:rsid w:val="74343D24"/>
    <w:rsid w:val="74362F4C"/>
    <w:rsid w:val="74365F81"/>
    <w:rsid w:val="7437124F"/>
    <w:rsid w:val="74372CD2"/>
    <w:rsid w:val="74380020"/>
    <w:rsid w:val="74393566"/>
    <w:rsid w:val="743A303A"/>
    <w:rsid w:val="743B1556"/>
    <w:rsid w:val="743B3304"/>
    <w:rsid w:val="743C0DD2"/>
    <w:rsid w:val="743D3894"/>
    <w:rsid w:val="743E3886"/>
    <w:rsid w:val="743F1578"/>
    <w:rsid w:val="74400B08"/>
    <w:rsid w:val="744048D7"/>
    <w:rsid w:val="74405631"/>
    <w:rsid w:val="74416441"/>
    <w:rsid w:val="744228E5"/>
    <w:rsid w:val="7447416E"/>
    <w:rsid w:val="74477C05"/>
    <w:rsid w:val="74477EFB"/>
    <w:rsid w:val="74480585"/>
    <w:rsid w:val="74493C73"/>
    <w:rsid w:val="744960E5"/>
    <w:rsid w:val="744B56A6"/>
    <w:rsid w:val="744C32C9"/>
    <w:rsid w:val="744C5512"/>
    <w:rsid w:val="744C66FB"/>
    <w:rsid w:val="744C72C0"/>
    <w:rsid w:val="745368A0"/>
    <w:rsid w:val="7455440A"/>
    <w:rsid w:val="74566390"/>
    <w:rsid w:val="74585CFE"/>
    <w:rsid w:val="745E3026"/>
    <w:rsid w:val="745F3497"/>
    <w:rsid w:val="74600FBD"/>
    <w:rsid w:val="74604B19"/>
    <w:rsid w:val="74620891"/>
    <w:rsid w:val="74621EC9"/>
    <w:rsid w:val="74626AE3"/>
    <w:rsid w:val="74634609"/>
    <w:rsid w:val="74636E70"/>
    <w:rsid w:val="74640AAD"/>
    <w:rsid w:val="746565D3"/>
    <w:rsid w:val="74656EF2"/>
    <w:rsid w:val="74680030"/>
    <w:rsid w:val="746A1E3C"/>
    <w:rsid w:val="746D67EB"/>
    <w:rsid w:val="746E75C1"/>
    <w:rsid w:val="746F615A"/>
    <w:rsid w:val="7471397C"/>
    <w:rsid w:val="747405C4"/>
    <w:rsid w:val="74746816"/>
    <w:rsid w:val="7475494C"/>
    <w:rsid w:val="747607E0"/>
    <w:rsid w:val="74760B3E"/>
    <w:rsid w:val="747814CB"/>
    <w:rsid w:val="747836F7"/>
    <w:rsid w:val="74793E2D"/>
    <w:rsid w:val="747A27E3"/>
    <w:rsid w:val="747B1953"/>
    <w:rsid w:val="747C6BDF"/>
    <w:rsid w:val="747C7824"/>
    <w:rsid w:val="747E2A20"/>
    <w:rsid w:val="747F0582"/>
    <w:rsid w:val="747F58E7"/>
    <w:rsid w:val="74802E55"/>
    <w:rsid w:val="74820EF1"/>
    <w:rsid w:val="74821FA6"/>
    <w:rsid w:val="74841024"/>
    <w:rsid w:val="74850A24"/>
    <w:rsid w:val="748607A8"/>
    <w:rsid w:val="748806B3"/>
    <w:rsid w:val="748A603A"/>
    <w:rsid w:val="748A7A5B"/>
    <w:rsid w:val="748B4A91"/>
    <w:rsid w:val="748B4FFA"/>
    <w:rsid w:val="748B7968"/>
    <w:rsid w:val="748C2A78"/>
    <w:rsid w:val="748C32D5"/>
    <w:rsid w:val="748F03E5"/>
    <w:rsid w:val="748F3650"/>
    <w:rsid w:val="7491561A"/>
    <w:rsid w:val="74923F44"/>
    <w:rsid w:val="74940C67"/>
    <w:rsid w:val="74947BD4"/>
    <w:rsid w:val="74956F69"/>
    <w:rsid w:val="74980757"/>
    <w:rsid w:val="74982505"/>
    <w:rsid w:val="749A61FE"/>
    <w:rsid w:val="749B0EE8"/>
    <w:rsid w:val="749C38D5"/>
    <w:rsid w:val="749D7B1B"/>
    <w:rsid w:val="749E5641"/>
    <w:rsid w:val="749F2162"/>
    <w:rsid w:val="74A0585D"/>
    <w:rsid w:val="74A215D5"/>
    <w:rsid w:val="74A25132"/>
    <w:rsid w:val="74A274C7"/>
    <w:rsid w:val="74A40EAA"/>
    <w:rsid w:val="74A4534E"/>
    <w:rsid w:val="74A533D2"/>
    <w:rsid w:val="74A54C22"/>
    <w:rsid w:val="74A71E5E"/>
    <w:rsid w:val="74A87924"/>
    <w:rsid w:val="74A94712"/>
    <w:rsid w:val="74A964C0"/>
    <w:rsid w:val="74AB66DC"/>
    <w:rsid w:val="74AE3AD6"/>
    <w:rsid w:val="74AF4438"/>
    <w:rsid w:val="74B15375"/>
    <w:rsid w:val="74B50A8F"/>
    <w:rsid w:val="74B57337"/>
    <w:rsid w:val="74B90837"/>
    <w:rsid w:val="74B9247B"/>
    <w:rsid w:val="74BA06CD"/>
    <w:rsid w:val="74BA7FFB"/>
    <w:rsid w:val="74BB61F3"/>
    <w:rsid w:val="74BB76F7"/>
    <w:rsid w:val="74BC2434"/>
    <w:rsid w:val="74BC5E5C"/>
    <w:rsid w:val="74BE0745"/>
    <w:rsid w:val="74C07CAE"/>
    <w:rsid w:val="74C27582"/>
    <w:rsid w:val="74C432FA"/>
    <w:rsid w:val="74C5644D"/>
    <w:rsid w:val="74C6054B"/>
    <w:rsid w:val="74C60C0E"/>
    <w:rsid w:val="74C7103C"/>
    <w:rsid w:val="74C72A98"/>
    <w:rsid w:val="74C90E14"/>
    <w:rsid w:val="74C94DB4"/>
    <w:rsid w:val="74CC21AE"/>
    <w:rsid w:val="74CD4FD2"/>
    <w:rsid w:val="74CE5EBE"/>
    <w:rsid w:val="74CF7C98"/>
    <w:rsid w:val="74D02F66"/>
    <w:rsid w:val="74D1495B"/>
    <w:rsid w:val="74D251B7"/>
    <w:rsid w:val="74D53759"/>
    <w:rsid w:val="74D55507"/>
    <w:rsid w:val="74D80B53"/>
    <w:rsid w:val="74DA48CB"/>
    <w:rsid w:val="74DB5F3E"/>
    <w:rsid w:val="74DC3C90"/>
    <w:rsid w:val="74DE095B"/>
    <w:rsid w:val="74DF1EE2"/>
    <w:rsid w:val="74E06311"/>
    <w:rsid w:val="74E120FE"/>
    <w:rsid w:val="74E41BEE"/>
    <w:rsid w:val="74E67714"/>
    <w:rsid w:val="74E70CD5"/>
    <w:rsid w:val="74E71431"/>
    <w:rsid w:val="74E775DC"/>
    <w:rsid w:val="74EB243E"/>
    <w:rsid w:val="74EB5C81"/>
    <w:rsid w:val="74EC0AA3"/>
    <w:rsid w:val="74ED3190"/>
    <w:rsid w:val="74F11C15"/>
    <w:rsid w:val="74F17E67"/>
    <w:rsid w:val="74F2030A"/>
    <w:rsid w:val="74F21165"/>
    <w:rsid w:val="74F23177"/>
    <w:rsid w:val="74F36792"/>
    <w:rsid w:val="74F44BA6"/>
    <w:rsid w:val="74F44E14"/>
    <w:rsid w:val="74F670CB"/>
    <w:rsid w:val="74F706E6"/>
    <w:rsid w:val="74F87447"/>
    <w:rsid w:val="74FA6D1C"/>
    <w:rsid w:val="74FC15EB"/>
    <w:rsid w:val="74FC3A14"/>
    <w:rsid w:val="75045DEC"/>
    <w:rsid w:val="750556C0"/>
    <w:rsid w:val="75096F5F"/>
    <w:rsid w:val="750C1EE0"/>
    <w:rsid w:val="750D2EF3"/>
    <w:rsid w:val="750F560A"/>
    <w:rsid w:val="75120509"/>
    <w:rsid w:val="75136F0C"/>
    <w:rsid w:val="75137DDD"/>
    <w:rsid w:val="75151DA7"/>
    <w:rsid w:val="751678CE"/>
    <w:rsid w:val="751709F0"/>
    <w:rsid w:val="75175B20"/>
    <w:rsid w:val="751853F4"/>
    <w:rsid w:val="751866F4"/>
    <w:rsid w:val="751A116C"/>
    <w:rsid w:val="751E27B2"/>
    <w:rsid w:val="752075CC"/>
    <w:rsid w:val="75213721"/>
    <w:rsid w:val="7522535A"/>
    <w:rsid w:val="75230085"/>
    <w:rsid w:val="75232716"/>
    <w:rsid w:val="7524023C"/>
    <w:rsid w:val="752467FE"/>
    <w:rsid w:val="75265D63"/>
    <w:rsid w:val="75295853"/>
    <w:rsid w:val="752966F3"/>
    <w:rsid w:val="752A3506"/>
    <w:rsid w:val="752B5C1E"/>
    <w:rsid w:val="752C69D4"/>
    <w:rsid w:val="752D01CF"/>
    <w:rsid w:val="752E4F83"/>
    <w:rsid w:val="75322959"/>
    <w:rsid w:val="753278D7"/>
    <w:rsid w:val="75330480"/>
    <w:rsid w:val="75353C2E"/>
    <w:rsid w:val="753541F8"/>
    <w:rsid w:val="753654A4"/>
    <w:rsid w:val="75384F57"/>
    <w:rsid w:val="75387844"/>
    <w:rsid w:val="753A7A60"/>
    <w:rsid w:val="753D30AC"/>
    <w:rsid w:val="753D5894"/>
    <w:rsid w:val="753F0BD2"/>
    <w:rsid w:val="753F5076"/>
    <w:rsid w:val="754206C3"/>
    <w:rsid w:val="75422471"/>
    <w:rsid w:val="75440212"/>
    <w:rsid w:val="75475EAA"/>
    <w:rsid w:val="754A63A2"/>
    <w:rsid w:val="754B2785"/>
    <w:rsid w:val="754B7577"/>
    <w:rsid w:val="754D09FF"/>
    <w:rsid w:val="754D75A2"/>
    <w:rsid w:val="754E350B"/>
    <w:rsid w:val="75502D88"/>
    <w:rsid w:val="7550353E"/>
    <w:rsid w:val="75504B8E"/>
    <w:rsid w:val="75507FB0"/>
    <w:rsid w:val="755151C3"/>
    <w:rsid w:val="755521A4"/>
    <w:rsid w:val="75553C85"/>
    <w:rsid w:val="75564D8C"/>
    <w:rsid w:val="75570367"/>
    <w:rsid w:val="75581C94"/>
    <w:rsid w:val="755A1EB0"/>
    <w:rsid w:val="755B0422"/>
    <w:rsid w:val="755C1784"/>
    <w:rsid w:val="755C3876"/>
    <w:rsid w:val="755D6AEC"/>
    <w:rsid w:val="755D72AA"/>
    <w:rsid w:val="755E208E"/>
    <w:rsid w:val="755F3023"/>
    <w:rsid w:val="755F34FA"/>
    <w:rsid w:val="755F74C6"/>
    <w:rsid w:val="75621502"/>
    <w:rsid w:val="75630D65"/>
    <w:rsid w:val="75640639"/>
    <w:rsid w:val="75646FF7"/>
    <w:rsid w:val="75660855"/>
    <w:rsid w:val="75662603"/>
    <w:rsid w:val="756643B1"/>
    <w:rsid w:val="75680134"/>
    <w:rsid w:val="756A4971"/>
    <w:rsid w:val="756B7C19"/>
    <w:rsid w:val="756E6765"/>
    <w:rsid w:val="75706FDE"/>
    <w:rsid w:val="75733746"/>
    <w:rsid w:val="75752F8D"/>
    <w:rsid w:val="75764DF1"/>
    <w:rsid w:val="75773E81"/>
    <w:rsid w:val="75774810"/>
    <w:rsid w:val="757765BE"/>
    <w:rsid w:val="75790588"/>
    <w:rsid w:val="757905B5"/>
    <w:rsid w:val="757908BE"/>
    <w:rsid w:val="75791161"/>
    <w:rsid w:val="75792471"/>
    <w:rsid w:val="757962E0"/>
    <w:rsid w:val="757A1C0A"/>
    <w:rsid w:val="757A4300"/>
    <w:rsid w:val="757A4B6F"/>
    <w:rsid w:val="757B1ACE"/>
    <w:rsid w:val="757B1C78"/>
    <w:rsid w:val="757B6DFF"/>
    <w:rsid w:val="757B7CCA"/>
    <w:rsid w:val="757F7854"/>
    <w:rsid w:val="75813937"/>
    <w:rsid w:val="75827AC6"/>
    <w:rsid w:val="75833E50"/>
    <w:rsid w:val="75866C96"/>
    <w:rsid w:val="75874327"/>
    <w:rsid w:val="75874881"/>
    <w:rsid w:val="75876EBE"/>
    <w:rsid w:val="75882579"/>
    <w:rsid w:val="75882E2B"/>
    <w:rsid w:val="75886C65"/>
    <w:rsid w:val="7588727D"/>
    <w:rsid w:val="7589410A"/>
    <w:rsid w:val="75897B79"/>
    <w:rsid w:val="758C0737"/>
    <w:rsid w:val="758D5DE2"/>
    <w:rsid w:val="758D6D2D"/>
    <w:rsid w:val="758D7B90"/>
    <w:rsid w:val="758E5E58"/>
    <w:rsid w:val="75907680"/>
    <w:rsid w:val="75941D64"/>
    <w:rsid w:val="759536C9"/>
    <w:rsid w:val="759654EF"/>
    <w:rsid w:val="759910E6"/>
    <w:rsid w:val="7599730D"/>
    <w:rsid w:val="759A22AD"/>
    <w:rsid w:val="759B4351"/>
    <w:rsid w:val="759C4277"/>
    <w:rsid w:val="759D00A8"/>
    <w:rsid w:val="759D27E0"/>
    <w:rsid w:val="759E0E55"/>
    <w:rsid w:val="759F0E5B"/>
    <w:rsid w:val="75A120C8"/>
    <w:rsid w:val="75A153E9"/>
    <w:rsid w:val="75A44ED9"/>
    <w:rsid w:val="75A513A8"/>
    <w:rsid w:val="75A517FB"/>
    <w:rsid w:val="75A771F3"/>
    <w:rsid w:val="75A82DF9"/>
    <w:rsid w:val="75A83DE2"/>
    <w:rsid w:val="75A90F45"/>
    <w:rsid w:val="75A92232"/>
    <w:rsid w:val="75AA5D76"/>
    <w:rsid w:val="75AB44BA"/>
    <w:rsid w:val="75AC72C8"/>
    <w:rsid w:val="75AD0232"/>
    <w:rsid w:val="75AD1BA7"/>
    <w:rsid w:val="75AE4FEE"/>
    <w:rsid w:val="75B0281C"/>
    <w:rsid w:val="75B0387E"/>
    <w:rsid w:val="75B05D14"/>
    <w:rsid w:val="75B40FA2"/>
    <w:rsid w:val="75B55338"/>
    <w:rsid w:val="75B558FC"/>
    <w:rsid w:val="75B61B6C"/>
    <w:rsid w:val="75B65A21"/>
    <w:rsid w:val="75B66837"/>
    <w:rsid w:val="75B74C0D"/>
    <w:rsid w:val="75B85375"/>
    <w:rsid w:val="75B97AF9"/>
    <w:rsid w:val="75BA1BAA"/>
    <w:rsid w:val="75BC57F3"/>
    <w:rsid w:val="75BE0085"/>
    <w:rsid w:val="75BE5F9B"/>
    <w:rsid w:val="75BF0765"/>
    <w:rsid w:val="75C26CB3"/>
    <w:rsid w:val="75C41558"/>
    <w:rsid w:val="75C85468"/>
    <w:rsid w:val="75C858D0"/>
    <w:rsid w:val="75CA5634"/>
    <w:rsid w:val="75CB2BDA"/>
    <w:rsid w:val="75CB690A"/>
    <w:rsid w:val="75CB7E99"/>
    <w:rsid w:val="75CD2863"/>
    <w:rsid w:val="75CD4430"/>
    <w:rsid w:val="75CE026C"/>
    <w:rsid w:val="75CF08F9"/>
    <w:rsid w:val="75D27C98"/>
    <w:rsid w:val="75D4168C"/>
    <w:rsid w:val="75D43A11"/>
    <w:rsid w:val="75D4747D"/>
    <w:rsid w:val="75D67789"/>
    <w:rsid w:val="75D87457"/>
    <w:rsid w:val="75D90E4C"/>
    <w:rsid w:val="75DC6990"/>
    <w:rsid w:val="75DC6E95"/>
    <w:rsid w:val="75DE7F84"/>
    <w:rsid w:val="75DF4163"/>
    <w:rsid w:val="75E27F13"/>
    <w:rsid w:val="75E37153"/>
    <w:rsid w:val="75E654F2"/>
    <w:rsid w:val="75E6724C"/>
    <w:rsid w:val="75E672A0"/>
    <w:rsid w:val="75E72113"/>
    <w:rsid w:val="75E83018"/>
    <w:rsid w:val="75E90DCD"/>
    <w:rsid w:val="75EA0F48"/>
    <w:rsid w:val="75EA6D90"/>
    <w:rsid w:val="75EB2C19"/>
    <w:rsid w:val="75EC7364"/>
    <w:rsid w:val="75ED3BDA"/>
    <w:rsid w:val="75ED5A34"/>
    <w:rsid w:val="75EF75FA"/>
    <w:rsid w:val="75F02999"/>
    <w:rsid w:val="75F145C2"/>
    <w:rsid w:val="75F2127F"/>
    <w:rsid w:val="75F26D4D"/>
    <w:rsid w:val="75F419BD"/>
    <w:rsid w:val="75F75596"/>
    <w:rsid w:val="75F86020"/>
    <w:rsid w:val="75FA60F1"/>
    <w:rsid w:val="75FB1445"/>
    <w:rsid w:val="75FB15B7"/>
    <w:rsid w:val="75FC176A"/>
    <w:rsid w:val="75FC3670"/>
    <w:rsid w:val="75FD0192"/>
    <w:rsid w:val="76033E0B"/>
    <w:rsid w:val="76037EB7"/>
    <w:rsid w:val="760422E5"/>
    <w:rsid w:val="76057AF6"/>
    <w:rsid w:val="760616F0"/>
    <w:rsid w:val="76065B94"/>
    <w:rsid w:val="76072877"/>
    <w:rsid w:val="760A04D7"/>
    <w:rsid w:val="760A25B5"/>
    <w:rsid w:val="760E6DF3"/>
    <w:rsid w:val="760F2C9B"/>
    <w:rsid w:val="76123F9D"/>
    <w:rsid w:val="761339D8"/>
    <w:rsid w:val="7614280C"/>
    <w:rsid w:val="76164029"/>
    <w:rsid w:val="76170E60"/>
    <w:rsid w:val="761756AB"/>
    <w:rsid w:val="761822B5"/>
    <w:rsid w:val="7618527B"/>
    <w:rsid w:val="761C0F14"/>
    <w:rsid w:val="761C1906"/>
    <w:rsid w:val="761C7166"/>
    <w:rsid w:val="76200A04"/>
    <w:rsid w:val="762031F8"/>
    <w:rsid w:val="76206C56"/>
    <w:rsid w:val="762148F6"/>
    <w:rsid w:val="762322A2"/>
    <w:rsid w:val="76236746"/>
    <w:rsid w:val="762370B2"/>
    <w:rsid w:val="762507D4"/>
    <w:rsid w:val="76274A7C"/>
    <w:rsid w:val="76275B71"/>
    <w:rsid w:val="76295DBF"/>
    <w:rsid w:val="762A2DD6"/>
    <w:rsid w:val="762A7AD4"/>
    <w:rsid w:val="762B0098"/>
    <w:rsid w:val="762B73A9"/>
    <w:rsid w:val="762D2721"/>
    <w:rsid w:val="762F36F9"/>
    <w:rsid w:val="76304DC7"/>
    <w:rsid w:val="763224E5"/>
    <w:rsid w:val="76344FA8"/>
    <w:rsid w:val="76355F94"/>
    <w:rsid w:val="76360227"/>
    <w:rsid w:val="76364028"/>
    <w:rsid w:val="763663CA"/>
    <w:rsid w:val="763844C6"/>
    <w:rsid w:val="763861B8"/>
    <w:rsid w:val="763862EB"/>
    <w:rsid w:val="763A45B7"/>
    <w:rsid w:val="763B5A6C"/>
    <w:rsid w:val="763C15B6"/>
    <w:rsid w:val="763C5112"/>
    <w:rsid w:val="76402E54"/>
    <w:rsid w:val="7641097A"/>
    <w:rsid w:val="7641684D"/>
    <w:rsid w:val="76452218"/>
    <w:rsid w:val="76453321"/>
    <w:rsid w:val="76472434"/>
    <w:rsid w:val="76477DCA"/>
    <w:rsid w:val="76492E3C"/>
    <w:rsid w:val="764A3ADC"/>
    <w:rsid w:val="764C175D"/>
    <w:rsid w:val="764D7643"/>
    <w:rsid w:val="764E5511"/>
    <w:rsid w:val="76504D7D"/>
    <w:rsid w:val="76522B87"/>
    <w:rsid w:val="76543D6E"/>
    <w:rsid w:val="7654547D"/>
    <w:rsid w:val="76574C50"/>
    <w:rsid w:val="765756E4"/>
    <w:rsid w:val="765B1A3C"/>
    <w:rsid w:val="765D71F2"/>
    <w:rsid w:val="765E777E"/>
    <w:rsid w:val="7661754E"/>
    <w:rsid w:val="76622CB6"/>
    <w:rsid w:val="76632938"/>
    <w:rsid w:val="7663709B"/>
    <w:rsid w:val="76641BE7"/>
    <w:rsid w:val="76652815"/>
    <w:rsid w:val="76654669"/>
    <w:rsid w:val="766920D8"/>
    <w:rsid w:val="76692A47"/>
    <w:rsid w:val="766B7C17"/>
    <w:rsid w:val="766C5998"/>
    <w:rsid w:val="766D3C60"/>
    <w:rsid w:val="766E5C13"/>
    <w:rsid w:val="766F09F8"/>
    <w:rsid w:val="766F1523"/>
    <w:rsid w:val="7671125F"/>
    <w:rsid w:val="76711565"/>
    <w:rsid w:val="76733229"/>
    <w:rsid w:val="76735D90"/>
    <w:rsid w:val="76741931"/>
    <w:rsid w:val="767444BB"/>
    <w:rsid w:val="767556C9"/>
    <w:rsid w:val="76757C2A"/>
    <w:rsid w:val="76763972"/>
    <w:rsid w:val="7677439C"/>
    <w:rsid w:val="7678668D"/>
    <w:rsid w:val="76790B51"/>
    <w:rsid w:val="767A699C"/>
    <w:rsid w:val="767B0330"/>
    <w:rsid w:val="767C19B2"/>
    <w:rsid w:val="767C7880"/>
    <w:rsid w:val="767D1117"/>
    <w:rsid w:val="767D5E56"/>
    <w:rsid w:val="767D7C04"/>
    <w:rsid w:val="767E7475"/>
    <w:rsid w:val="767F65CB"/>
    <w:rsid w:val="768016C1"/>
    <w:rsid w:val="76811993"/>
    <w:rsid w:val="76830F93"/>
    <w:rsid w:val="7683612F"/>
    <w:rsid w:val="7687065C"/>
    <w:rsid w:val="76872831"/>
    <w:rsid w:val="768765FA"/>
    <w:rsid w:val="76880357"/>
    <w:rsid w:val="768A2321"/>
    <w:rsid w:val="768A40CF"/>
    <w:rsid w:val="768A5CFC"/>
    <w:rsid w:val="768F3403"/>
    <w:rsid w:val="76903650"/>
    <w:rsid w:val="76916EF5"/>
    <w:rsid w:val="7692589A"/>
    <w:rsid w:val="7693567A"/>
    <w:rsid w:val="76950712"/>
    <w:rsid w:val="76967C55"/>
    <w:rsid w:val="769A00C0"/>
    <w:rsid w:val="769A545D"/>
    <w:rsid w:val="769B008A"/>
    <w:rsid w:val="769C42FB"/>
    <w:rsid w:val="769D2054"/>
    <w:rsid w:val="769E7B7B"/>
    <w:rsid w:val="769F1571"/>
    <w:rsid w:val="769F319E"/>
    <w:rsid w:val="76A056A0"/>
    <w:rsid w:val="76A11C05"/>
    <w:rsid w:val="76A21E1E"/>
    <w:rsid w:val="76A35191"/>
    <w:rsid w:val="76A37408"/>
    <w:rsid w:val="76A41635"/>
    <w:rsid w:val="76A5145B"/>
    <w:rsid w:val="76A64B30"/>
    <w:rsid w:val="76A809F9"/>
    <w:rsid w:val="76A859FD"/>
    <w:rsid w:val="76A96C4B"/>
    <w:rsid w:val="76AA5A47"/>
    <w:rsid w:val="76AA73B8"/>
    <w:rsid w:val="76AB1E7E"/>
    <w:rsid w:val="76AE24B4"/>
    <w:rsid w:val="76AF1D88"/>
    <w:rsid w:val="76AF2205"/>
    <w:rsid w:val="76B10D45"/>
    <w:rsid w:val="76B3127D"/>
    <w:rsid w:val="76B350A1"/>
    <w:rsid w:val="76B3724B"/>
    <w:rsid w:val="76B455F0"/>
    <w:rsid w:val="76B4739E"/>
    <w:rsid w:val="76B602A7"/>
    <w:rsid w:val="76B949B4"/>
    <w:rsid w:val="76BA51DD"/>
    <w:rsid w:val="76BB24DB"/>
    <w:rsid w:val="76BC6AA5"/>
    <w:rsid w:val="76BD1E2E"/>
    <w:rsid w:val="76BD26F7"/>
    <w:rsid w:val="76BE27BD"/>
    <w:rsid w:val="76BF5A65"/>
    <w:rsid w:val="76C05D43"/>
    <w:rsid w:val="76C14B8B"/>
    <w:rsid w:val="76C33388"/>
    <w:rsid w:val="76C35F78"/>
    <w:rsid w:val="76C54C4C"/>
    <w:rsid w:val="76C66745"/>
    <w:rsid w:val="76C75323"/>
    <w:rsid w:val="76CB21CB"/>
    <w:rsid w:val="76CB2BF8"/>
    <w:rsid w:val="76CD220E"/>
    <w:rsid w:val="76CF4587"/>
    <w:rsid w:val="76CF5F86"/>
    <w:rsid w:val="76D0778B"/>
    <w:rsid w:val="76D16962"/>
    <w:rsid w:val="76D17B89"/>
    <w:rsid w:val="76D235E7"/>
    <w:rsid w:val="76D25A9B"/>
    <w:rsid w:val="76D37824"/>
    <w:rsid w:val="76D37F5F"/>
    <w:rsid w:val="76D4271B"/>
    <w:rsid w:val="76D82C75"/>
    <w:rsid w:val="76D9328A"/>
    <w:rsid w:val="76D95E1F"/>
    <w:rsid w:val="76DA14CC"/>
    <w:rsid w:val="76DA5057"/>
    <w:rsid w:val="76DA6235"/>
    <w:rsid w:val="76DF29AB"/>
    <w:rsid w:val="76E06423"/>
    <w:rsid w:val="76E10E84"/>
    <w:rsid w:val="76E341DD"/>
    <w:rsid w:val="76E35860"/>
    <w:rsid w:val="76E50438"/>
    <w:rsid w:val="76E51111"/>
    <w:rsid w:val="76E63CE7"/>
    <w:rsid w:val="76E76243"/>
    <w:rsid w:val="76E804DD"/>
    <w:rsid w:val="76E95FED"/>
    <w:rsid w:val="76EC4AB8"/>
    <w:rsid w:val="76EC6B38"/>
    <w:rsid w:val="76EE28B0"/>
    <w:rsid w:val="76EE50D2"/>
    <w:rsid w:val="76EE581E"/>
    <w:rsid w:val="76EF03D6"/>
    <w:rsid w:val="76F422E1"/>
    <w:rsid w:val="76F459ED"/>
    <w:rsid w:val="76F61765"/>
    <w:rsid w:val="76F84939"/>
    <w:rsid w:val="76F919CC"/>
    <w:rsid w:val="76FB176B"/>
    <w:rsid w:val="76FB6D7B"/>
    <w:rsid w:val="76FD6F97"/>
    <w:rsid w:val="77004391"/>
    <w:rsid w:val="770420D4"/>
    <w:rsid w:val="770628C8"/>
    <w:rsid w:val="77073D4F"/>
    <w:rsid w:val="77084AA0"/>
    <w:rsid w:val="77106CCA"/>
    <w:rsid w:val="77112A42"/>
    <w:rsid w:val="77133047"/>
    <w:rsid w:val="7716280A"/>
    <w:rsid w:val="77165620"/>
    <w:rsid w:val="77165652"/>
    <w:rsid w:val="77175B23"/>
    <w:rsid w:val="771D3A75"/>
    <w:rsid w:val="771D4F43"/>
    <w:rsid w:val="7720462A"/>
    <w:rsid w:val="77223F73"/>
    <w:rsid w:val="77225081"/>
    <w:rsid w:val="77237CAF"/>
    <w:rsid w:val="772474E9"/>
    <w:rsid w:val="77276381"/>
    <w:rsid w:val="7729658F"/>
    <w:rsid w:val="772C162A"/>
    <w:rsid w:val="772D5CD6"/>
    <w:rsid w:val="772F48E5"/>
    <w:rsid w:val="7731279D"/>
    <w:rsid w:val="773329B9"/>
    <w:rsid w:val="77333F08"/>
    <w:rsid w:val="773476F2"/>
    <w:rsid w:val="7735228D"/>
    <w:rsid w:val="773568D5"/>
    <w:rsid w:val="773627D5"/>
    <w:rsid w:val="77362CCA"/>
    <w:rsid w:val="773708BC"/>
    <w:rsid w:val="77383B2B"/>
    <w:rsid w:val="773A0730"/>
    <w:rsid w:val="773B26C2"/>
    <w:rsid w:val="773B4ACA"/>
    <w:rsid w:val="773D55E5"/>
    <w:rsid w:val="773E32E6"/>
    <w:rsid w:val="773F6EBB"/>
    <w:rsid w:val="774076CA"/>
    <w:rsid w:val="77420E4E"/>
    <w:rsid w:val="774249AA"/>
    <w:rsid w:val="774279C4"/>
    <w:rsid w:val="77436020"/>
    <w:rsid w:val="774422E4"/>
    <w:rsid w:val="77455CEC"/>
    <w:rsid w:val="77474B06"/>
    <w:rsid w:val="77476464"/>
    <w:rsid w:val="774924EF"/>
    <w:rsid w:val="774A385E"/>
    <w:rsid w:val="774A6A9F"/>
    <w:rsid w:val="774C607E"/>
    <w:rsid w:val="774D6D82"/>
    <w:rsid w:val="774E01E9"/>
    <w:rsid w:val="7752136D"/>
    <w:rsid w:val="77540021"/>
    <w:rsid w:val="77587EE1"/>
    <w:rsid w:val="775C3CBE"/>
    <w:rsid w:val="775F555C"/>
    <w:rsid w:val="775F730A"/>
    <w:rsid w:val="77617BC6"/>
    <w:rsid w:val="77630476"/>
    <w:rsid w:val="77640019"/>
    <w:rsid w:val="77642B72"/>
    <w:rsid w:val="7765019D"/>
    <w:rsid w:val="776519AD"/>
    <w:rsid w:val="7765659E"/>
    <w:rsid w:val="77690867"/>
    <w:rsid w:val="776B3F01"/>
    <w:rsid w:val="776B5CAF"/>
    <w:rsid w:val="776D2BB7"/>
    <w:rsid w:val="77700BE3"/>
    <w:rsid w:val="777032C5"/>
    <w:rsid w:val="77705823"/>
    <w:rsid w:val="777124CF"/>
    <w:rsid w:val="7772501F"/>
    <w:rsid w:val="77727D36"/>
    <w:rsid w:val="7773754A"/>
    <w:rsid w:val="77752FD1"/>
    <w:rsid w:val="77765011"/>
    <w:rsid w:val="777803CC"/>
    <w:rsid w:val="7778661E"/>
    <w:rsid w:val="777B2745"/>
    <w:rsid w:val="777C7EBC"/>
    <w:rsid w:val="777E3982"/>
    <w:rsid w:val="777F175A"/>
    <w:rsid w:val="777F19C1"/>
    <w:rsid w:val="77817774"/>
    <w:rsid w:val="7783749C"/>
    <w:rsid w:val="778469E2"/>
    <w:rsid w:val="77850EE8"/>
    <w:rsid w:val="77857ABF"/>
    <w:rsid w:val="77894387"/>
    <w:rsid w:val="778B00FF"/>
    <w:rsid w:val="778D0FA9"/>
    <w:rsid w:val="778E47E3"/>
    <w:rsid w:val="77905715"/>
    <w:rsid w:val="77923E81"/>
    <w:rsid w:val="77935205"/>
    <w:rsid w:val="77936334"/>
    <w:rsid w:val="77955421"/>
    <w:rsid w:val="77960662"/>
    <w:rsid w:val="77977E0E"/>
    <w:rsid w:val="7798281C"/>
    <w:rsid w:val="77994939"/>
    <w:rsid w:val="779A1CD7"/>
    <w:rsid w:val="779B76B5"/>
    <w:rsid w:val="779C03D8"/>
    <w:rsid w:val="779C192C"/>
    <w:rsid w:val="779E7BE9"/>
    <w:rsid w:val="779F004E"/>
    <w:rsid w:val="77A17922"/>
    <w:rsid w:val="77A2369A"/>
    <w:rsid w:val="77A24386"/>
    <w:rsid w:val="77A25449"/>
    <w:rsid w:val="77A25463"/>
    <w:rsid w:val="77A45665"/>
    <w:rsid w:val="77A47413"/>
    <w:rsid w:val="77A6318B"/>
    <w:rsid w:val="77A75AEB"/>
    <w:rsid w:val="77AA071E"/>
    <w:rsid w:val="77AA3371"/>
    <w:rsid w:val="77AA6E7B"/>
    <w:rsid w:val="77AB0661"/>
    <w:rsid w:val="77AB254F"/>
    <w:rsid w:val="77AC18E4"/>
    <w:rsid w:val="77AE58D5"/>
    <w:rsid w:val="77AF3EF0"/>
    <w:rsid w:val="77B04009"/>
    <w:rsid w:val="77B304DD"/>
    <w:rsid w:val="77B3375A"/>
    <w:rsid w:val="77B457F1"/>
    <w:rsid w:val="77B51620"/>
    <w:rsid w:val="77B517A3"/>
    <w:rsid w:val="77B56592"/>
    <w:rsid w:val="77B77146"/>
    <w:rsid w:val="77BA36C7"/>
    <w:rsid w:val="77BA5655"/>
    <w:rsid w:val="77BE2306"/>
    <w:rsid w:val="77BE42FE"/>
    <w:rsid w:val="77BF5491"/>
    <w:rsid w:val="77C02F2A"/>
    <w:rsid w:val="77C11D73"/>
    <w:rsid w:val="77C14670"/>
    <w:rsid w:val="77C43611"/>
    <w:rsid w:val="77C6579A"/>
    <w:rsid w:val="77C720FB"/>
    <w:rsid w:val="77C749B7"/>
    <w:rsid w:val="77C81952"/>
    <w:rsid w:val="77CB13B4"/>
    <w:rsid w:val="77CC3CD6"/>
    <w:rsid w:val="77CD3E59"/>
    <w:rsid w:val="77CD4BBB"/>
    <w:rsid w:val="77CF11E3"/>
    <w:rsid w:val="77CF1375"/>
    <w:rsid w:val="77D26754"/>
    <w:rsid w:val="77D43711"/>
    <w:rsid w:val="77D51599"/>
    <w:rsid w:val="77D52330"/>
    <w:rsid w:val="77D53D4A"/>
    <w:rsid w:val="77D575CC"/>
    <w:rsid w:val="77D626AE"/>
    <w:rsid w:val="77D65A1D"/>
    <w:rsid w:val="77D84191"/>
    <w:rsid w:val="77DD06E3"/>
    <w:rsid w:val="77DD6EF2"/>
    <w:rsid w:val="77E048EF"/>
    <w:rsid w:val="77E15F71"/>
    <w:rsid w:val="77E321F1"/>
    <w:rsid w:val="77E5460E"/>
    <w:rsid w:val="77E54615"/>
    <w:rsid w:val="77E647E4"/>
    <w:rsid w:val="77E763EA"/>
    <w:rsid w:val="77E837A3"/>
    <w:rsid w:val="77E85551"/>
    <w:rsid w:val="77E93968"/>
    <w:rsid w:val="77E95DBD"/>
    <w:rsid w:val="77EB2952"/>
    <w:rsid w:val="77EB6DF0"/>
    <w:rsid w:val="77EE068E"/>
    <w:rsid w:val="77EE76D0"/>
    <w:rsid w:val="77F159EF"/>
    <w:rsid w:val="77F167F8"/>
    <w:rsid w:val="77F23D8D"/>
    <w:rsid w:val="77F33E11"/>
    <w:rsid w:val="77F42148"/>
    <w:rsid w:val="77F7017F"/>
    <w:rsid w:val="77F75794"/>
    <w:rsid w:val="77FA48D0"/>
    <w:rsid w:val="77FC7136"/>
    <w:rsid w:val="77FE7E42"/>
    <w:rsid w:val="77FF5B9E"/>
    <w:rsid w:val="780103C1"/>
    <w:rsid w:val="78014865"/>
    <w:rsid w:val="78025EE5"/>
    <w:rsid w:val="78034139"/>
    <w:rsid w:val="78054355"/>
    <w:rsid w:val="7806037C"/>
    <w:rsid w:val="78083920"/>
    <w:rsid w:val="780B22F6"/>
    <w:rsid w:val="780B56E4"/>
    <w:rsid w:val="780E2ADE"/>
    <w:rsid w:val="780E4DEF"/>
    <w:rsid w:val="78112840"/>
    <w:rsid w:val="78113A37"/>
    <w:rsid w:val="78127272"/>
    <w:rsid w:val="78140534"/>
    <w:rsid w:val="78156DEF"/>
    <w:rsid w:val="78163F72"/>
    <w:rsid w:val="78164D85"/>
    <w:rsid w:val="78165617"/>
    <w:rsid w:val="78197E01"/>
    <w:rsid w:val="781C169F"/>
    <w:rsid w:val="781D579C"/>
    <w:rsid w:val="781D7643"/>
    <w:rsid w:val="781E7668"/>
    <w:rsid w:val="781F28F8"/>
    <w:rsid w:val="7820482C"/>
    <w:rsid w:val="78211D23"/>
    <w:rsid w:val="78253668"/>
    <w:rsid w:val="78267E28"/>
    <w:rsid w:val="782B06E9"/>
    <w:rsid w:val="782B4ADF"/>
    <w:rsid w:val="782C3C84"/>
    <w:rsid w:val="782C4288"/>
    <w:rsid w:val="782D2077"/>
    <w:rsid w:val="782E3B8A"/>
    <w:rsid w:val="782E3BC8"/>
    <w:rsid w:val="783535FB"/>
    <w:rsid w:val="783626D2"/>
    <w:rsid w:val="783A38AC"/>
    <w:rsid w:val="783A38D3"/>
    <w:rsid w:val="783D1F42"/>
    <w:rsid w:val="783F649E"/>
    <w:rsid w:val="7840200B"/>
    <w:rsid w:val="784135C8"/>
    <w:rsid w:val="7847671C"/>
    <w:rsid w:val="78482494"/>
    <w:rsid w:val="7849199F"/>
    <w:rsid w:val="784B7698"/>
    <w:rsid w:val="784C57CA"/>
    <w:rsid w:val="784E6128"/>
    <w:rsid w:val="784E7814"/>
    <w:rsid w:val="785019EC"/>
    <w:rsid w:val="785113C2"/>
    <w:rsid w:val="78520C1D"/>
    <w:rsid w:val="785250C1"/>
    <w:rsid w:val="78542BE7"/>
    <w:rsid w:val="78544995"/>
    <w:rsid w:val="7855070D"/>
    <w:rsid w:val="785744AC"/>
    <w:rsid w:val="78591FAB"/>
    <w:rsid w:val="785E1CB7"/>
    <w:rsid w:val="785F0FCF"/>
    <w:rsid w:val="785F2507"/>
    <w:rsid w:val="78610772"/>
    <w:rsid w:val="78620DA5"/>
    <w:rsid w:val="78635DF3"/>
    <w:rsid w:val="78640068"/>
    <w:rsid w:val="78654DF4"/>
    <w:rsid w:val="78660A4D"/>
    <w:rsid w:val="78663E49"/>
    <w:rsid w:val="78670A83"/>
    <w:rsid w:val="786A355D"/>
    <w:rsid w:val="786D1EFA"/>
    <w:rsid w:val="786D221D"/>
    <w:rsid w:val="786E2163"/>
    <w:rsid w:val="786F6701"/>
    <w:rsid w:val="787212BF"/>
    <w:rsid w:val="78725AA8"/>
    <w:rsid w:val="78731745"/>
    <w:rsid w:val="78735943"/>
    <w:rsid w:val="78763AA4"/>
    <w:rsid w:val="7879089F"/>
    <w:rsid w:val="787B1A0D"/>
    <w:rsid w:val="787E1A12"/>
    <w:rsid w:val="787E2AFE"/>
    <w:rsid w:val="787E5FF1"/>
    <w:rsid w:val="788054C0"/>
    <w:rsid w:val="7880578A"/>
    <w:rsid w:val="788228FA"/>
    <w:rsid w:val="788259A6"/>
    <w:rsid w:val="78843228"/>
    <w:rsid w:val="78852DA0"/>
    <w:rsid w:val="78870FBB"/>
    <w:rsid w:val="78880AE2"/>
    <w:rsid w:val="788831B1"/>
    <w:rsid w:val="78886D34"/>
    <w:rsid w:val="788B6231"/>
    <w:rsid w:val="788D60F9"/>
    <w:rsid w:val="78915BE9"/>
    <w:rsid w:val="78931879"/>
    <w:rsid w:val="789424B4"/>
    <w:rsid w:val="78972AD3"/>
    <w:rsid w:val="78986F77"/>
    <w:rsid w:val="789B01CF"/>
    <w:rsid w:val="789B2461"/>
    <w:rsid w:val="789B25C4"/>
    <w:rsid w:val="789C633C"/>
    <w:rsid w:val="789C71AA"/>
    <w:rsid w:val="78A04DEB"/>
    <w:rsid w:val="78A36E7E"/>
    <w:rsid w:val="78A376CA"/>
    <w:rsid w:val="78A43B6E"/>
    <w:rsid w:val="78A755C0"/>
    <w:rsid w:val="78A84110"/>
    <w:rsid w:val="78AA44AE"/>
    <w:rsid w:val="78AD0549"/>
    <w:rsid w:val="78AE08F5"/>
    <w:rsid w:val="78AF606F"/>
    <w:rsid w:val="78B47B29"/>
    <w:rsid w:val="78B7007A"/>
    <w:rsid w:val="78B82E7B"/>
    <w:rsid w:val="78B96EEE"/>
    <w:rsid w:val="78BB45FD"/>
    <w:rsid w:val="78BE0BF9"/>
    <w:rsid w:val="78BE2756"/>
    <w:rsid w:val="78BE59DB"/>
    <w:rsid w:val="78BF75C7"/>
    <w:rsid w:val="78C16C96"/>
    <w:rsid w:val="78C22246"/>
    <w:rsid w:val="78C249F5"/>
    <w:rsid w:val="78C25DA2"/>
    <w:rsid w:val="78C37D33"/>
    <w:rsid w:val="78C41E55"/>
    <w:rsid w:val="78C53AE4"/>
    <w:rsid w:val="78C55DA6"/>
    <w:rsid w:val="78C659C1"/>
    <w:rsid w:val="78CA4C57"/>
    <w:rsid w:val="78CC4E73"/>
    <w:rsid w:val="78CC6C21"/>
    <w:rsid w:val="78CE2999"/>
    <w:rsid w:val="78CE7C98"/>
    <w:rsid w:val="78CF4963"/>
    <w:rsid w:val="78CF6EE4"/>
    <w:rsid w:val="78D02D70"/>
    <w:rsid w:val="78D12711"/>
    <w:rsid w:val="78D15FE5"/>
    <w:rsid w:val="78D430DF"/>
    <w:rsid w:val="78D45AD6"/>
    <w:rsid w:val="78D5685D"/>
    <w:rsid w:val="78D6180A"/>
    <w:rsid w:val="78D93F02"/>
    <w:rsid w:val="78DA618A"/>
    <w:rsid w:val="78DB6E64"/>
    <w:rsid w:val="78DC65FB"/>
    <w:rsid w:val="78DD40CA"/>
    <w:rsid w:val="78DD498A"/>
    <w:rsid w:val="78DF1B4A"/>
    <w:rsid w:val="78E12A84"/>
    <w:rsid w:val="78E174B8"/>
    <w:rsid w:val="78E33F6B"/>
    <w:rsid w:val="78E354AE"/>
    <w:rsid w:val="78E41030"/>
    <w:rsid w:val="78E55F35"/>
    <w:rsid w:val="78E72C3D"/>
    <w:rsid w:val="78E73A5B"/>
    <w:rsid w:val="78E8332F"/>
    <w:rsid w:val="78E95A77"/>
    <w:rsid w:val="78EB30D9"/>
    <w:rsid w:val="78EE2C05"/>
    <w:rsid w:val="78EE471B"/>
    <w:rsid w:val="78EF46BD"/>
    <w:rsid w:val="78F00AF0"/>
    <w:rsid w:val="78F14987"/>
    <w:rsid w:val="78F44357"/>
    <w:rsid w:val="78F46178"/>
    <w:rsid w:val="78F543CA"/>
    <w:rsid w:val="78F61CBF"/>
    <w:rsid w:val="78F831B3"/>
    <w:rsid w:val="78FC6A24"/>
    <w:rsid w:val="78FD3275"/>
    <w:rsid w:val="78FD5084"/>
    <w:rsid w:val="79011377"/>
    <w:rsid w:val="79017275"/>
    <w:rsid w:val="79020C51"/>
    <w:rsid w:val="79022643"/>
    <w:rsid w:val="790243F1"/>
    <w:rsid w:val="79035E75"/>
    <w:rsid w:val="79054DF0"/>
    <w:rsid w:val="790572A3"/>
    <w:rsid w:val="79075EAB"/>
    <w:rsid w:val="79077582"/>
    <w:rsid w:val="79091539"/>
    <w:rsid w:val="79091C23"/>
    <w:rsid w:val="790A0722"/>
    <w:rsid w:val="790A36D4"/>
    <w:rsid w:val="790C06F8"/>
    <w:rsid w:val="790C34C1"/>
    <w:rsid w:val="790D0C03"/>
    <w:rsid w:val="790D2853"/>
    <w:rsid w:val="790D6F0E"/>
    <w:rsid w:val="790E7239"/>
    <w:rsid w:val="790F77F4"/>
    <w:rsid w:val="79132AA2"/>
    <w:rsid w:val="791332D2"/>
    <w:rsid w:val="79142376"/>
    <w:rsid w:val="791505C8"/>
    <w:rsid w:val="79156402"/>
    <w:rsid w:val="79157943"/>
    <w:rsid w:val="791639BE"/>
    <w:rsid w:val="791660EE"/>
    <w:rsid w:val="791665C1"/>
    <w:rsid w:val="791862B5"/>
    <w:rsid w:val="791F44A3"/>
    <w:rsid w:val="79200D1B"/>
    <w:rsid w:val="792034A2"/>
    <w:rsid w:val="79223976"/>
    <w:rsid w:val="79225158"/>
    <w:rsid w:val="792425B9"/>
    <w:rsid w:val="792638CB"/>
    <w:rsid w:val="79284C83"/>
    <w:rsid w:val="792956A7"/>
    <w:rsid w:val="792B1C87"/>
    <w:rsid w:val="792B7DEB"/>
    <w:rsid w:val="792C3B64"/>
    <w:rsid w:val="792E3438"/>
    <w:rsid w:val="792E7C1D"/>
    <w:rsid w:val="792F0F5E"/>
    <w:rsid w:val="792F3160"/>
    <w:rsid w:val="79305402"/>
    <w:rsid w:val="7932130B"/>
    <w:rsid w:val="793214E4"/>
    <w:rsid w:val="79334EF2"/>
    <w:rsid w:val="793526D4"/>
    <w:rsid w:val="793622EC"/>
    <w:rsid w:val="793722FC"/>
    <w:rsid w:val="79382CA0"/>
    <w:rsid w:val="793A0260"/>
    <w:rsid w:val="793A6204"/>
    <w:rsid w:val="793A6280"/>
    <w:rsid w:val="793B3DA7"/>
    <w:rsid w:val="793D183F"/>
    <w:rsid w:val="793D7B1F"/>
    <w:rsid w:val="793E0C58"/>
    <w:rsid w:val="793F5645"/>
    <w:rsid w:val="79404F19"/>
    <w:rsid w:val="79435AC9"/>
    <w:rsid w:val="79440EAD"/>
    <w:rsid w:val="79441A3E"/>
    <w:rsid w:val="79444A09"/>
    <w:rsid w:val="79446ADC"/>
    <w:rsid w:val="79451E15"/>
    <w:rsid w:val="79472AF6"/>
    <w:rsid w:val="794762A8"/>
    <w:rsid w:val="79484B74"/>
    <w:rsid w:val="79490272"/>
    <w:rsid w:val="794958FA"/>
    <w:rsid w:val="79496676"/>
    <w:rsid w:val="794A5D98"/>
    <w:rsid w:val="794B0EE4"/>
    <w:rsid w:val="794E5888"/>
    <w:rsid w:val="79501EE2"/>
    <w:rsid w:val="7950515B"/>
    <w:rsid w:val="795135CA"/>
    <w:rsid w:val="79523729"/>
    <w:rsid w:val="7955484B"/>
    <w:rsid w:val="79563D40"/>
    <w:rsid w:val="795670E0"/>
    <w:rsid w:val="79567FC8"/>
    <w:rsid w:val="79570BE0"/>
    <w:rsid w:val="79574312"/>
    <w:rsid w:val="79581710"/>
    <w:rsid w:val="795A5F9C"/>
    <w:rsid w:val="795A7314"/>
    <w:rsid w:val="795B1D53"/>
    <w:rsid w:val="795E0553"/>
    <w:rsid w:val="795E1300"/>
    <w:rsid w:val="795E3E8F"/>
    <w:rsid w:val="795F0CE0"/>
    <w:rsid w:val="795F5B29"/>
    <w:rsid w:val="7961507D"/>
    <w:rsid w:val="796742CC"/>
    <w:rsid w:val="79685C08"/>
    <w:rsid w:val="796A73DB"/>
    <w:rsid w:val="796B5336"/>
    <w:rsid w:val="796C2017"/>
    <w:rsid w:val="796E5F2A"/>
    <w:rsid w:val="796F2D2B"/>
    <w:rsid w:val="7970351E"/>
    <w:rsid w:val="79737547"/>
    <w:rsid w:val="79745973"/>
    <w:rsid w:val="79764DDF"/>
    <w:rsid w:val="79780114"/>
    <w:rsid w:val="79780B57"/>
    <w:rsid w:val="797843B8"/>
    <w:rsid w:val="7979285B"/>
    <w:rsid w:val="79797BAF"/>
    <w:rsid w:val="797A613A"/>
    <w:rsid w:val="797B1116"/>
    <w:rsid w:val="797B1D7F"/>
    <w:rsid w:val="797B4150"/>
    <w:rsid w:val="797B59A4"/>
    <w:rsid w:val="797C0647"/>
    <w:rsid w:val="797C23F5"/>
    <w:rsid w:val="79817429"/>
    <w:rsid w:val="79817A0B"/>
    <w:rsid w:val="79821007"/>
    <w:rsid w:val="79833A86"/>
    <w:rsid w:val="798632F3"/>
    <w:rsid w:val="79872B48"/>
    <w:rsid w:val="79894B12"/>
    <w:rsid w:val="79904DC9"/>
    <w:rsid w:val="79914D70"/>
    <w:rsid w:val="79925AC0"/>
    <w:rsid w:val="79932C3B"/>
    <w:rsid w:val="79935991"/>
    <w:rsid w:val="799574B2"/>
    <w:rsid w:val="7996608C"/>
    <w:rsid w:val="79974068"/>
    <w:rsid w:val="79975481"/>
    <w:rsid w:val="799775CF"/>
    <w:rsid w:val="799A2C20"/>
    <w:rsid w:val="799B7491"/>
    <w:rsid w:val="799D236B"/>
    <w:rsid w:val="799E1C89"/>
    <w:rsid w:val="79A006BB"/>
    <w:rsid w:val="79A04B75"/>
    <w:rsid w:val="79A13C0A"/>
    <w:rsid w:val="79A22434"/>
    <w:rsid w:val="79A303DA"/>
    <w:rsid w:val="79A311F3"/>
    <w:rsid w:val="79A660E1"/>
    <w:rsid w:val="79A97459"/>
    <w:rsid w:val="79AA6118"/>
    <w:rsid w:val="79AB2CDA"/>
    <w:rsid w:val="79AB4DA1"/>
    <w:rsid w:val="79AB68EB"/>
    <w:rsid w:val="79AC02A6"/>
    <w:rsid w:val="79AD4585"/>
    <w:rsid w:val="79AE08E7"/>
    <w:rsid w:val="79AE0912"/>
    <w:rsid w:val="79AE27CB"/>
    <w:rsid w:val="79AE3D2B"/>
    <w:rsid w:val="79B01FF9"/>
    <w:rsid w:val="79B17BC5"/>
    <w:rsid w:val="79B2642B"/>
    <w:rsid w:val="79B31B8F"/>
    <w:rsid w:val="79B37DE1"/>
    <w:rsid w:val="79B53B59"/>
    <w:rsid w:val="79B55B68"/>
    <w:rsid w:val="79B93405"/>
    <w:rsid w:val="79BB07A3"/>
    <w:rsid w:val="79BC5E9E"/>
    <w:rsid w:val="79C00826"/>
    <w:rsid w:val="79C03C0A"/>
    <w:rsid w:val="79C14B25"/>
    <w:rsid w:val="79C21F2A"/>
    <w:rsid w:val="79C237B8"/>
    <w:rsid w:val="79C700AF"/>
    <w:rsid w:val="79C71830"/>
    <w:rsid w:val="79C849BB"/>
    <w:rsid w:val="79C913B2"/>
    <w:rsid w:val="79CB0AA1"/>
    <w:rsid w:val="79CD2816"/>
    <w:rsid w:val="79D04357"/>
    <w:rsid w:val="79D1633B"/>
    <w:rsid w:val="79D42883"/>
    <w:rsid w:val="79D6493E"/>
    <w:rsid w:val="79D7373D"/>
    <w:rsid w:val="79D73ACF"/>
    <w:rsid w:val="79DA0457"/>
    <w:rsid w:val="79DA536E"/>
    <w:rsid w:val="79DB4832"/>
    <w:rsid w:val="79DD09BA"/>
    <w:rsid w:val="79DD3125"/>
    <w:rsid w:val="79DF56E0"/>
    <w:rsid w:val="79E23398"/>
    <w:rsid w:val="79E24222"/>
    <w:rsid w:val="79E35402"/>
    <w:rsid w:val="79E41D48"/>
    <w:rsid w:val="79E42E44"/>
    <w:rsid w:val="79E43B44"/>
    <w:rsid w:val="79E61F64"/>
    <w:rsid w:val="79E7243B"/>
    <w:rsid w:val="79EE732F"/>
    <w:rsid w:val="79F04B91"/>
    <w:rsid w:val="79F24DC5"/>
    <w:rsid w:val="79F414A3"/>
    <w:rsid w:val="79F503F9"/>
    <w:rsid w:val="79F64108"/>
    <w:rsid w:val="79F701B1"/>
    <w:rsid w:val="79F702A9"/>
    <w:rsid w:val="79F833BF"/>
    <w:rsid w:val="79FC1788"/>
    <w:rsid w:val="79FD54ED"/>
    <w:rsid w:val="79FD559A"/>
    <w:rsid w:val="79FD7359"/>
    <w:rsid w:val="79FF47AD"/>
    <w:rsid w:val="79FF6B82"/>
    <w:rsid w:val="7A0276D1"/>
    <w:rsid w:val="7A03219F"/>
    <w:rsid w:val="7A04063C"/>
    <w:rsid w:val="7A044F7C"/>
    <w:rsid w:val="7A0643B5"/>
    <w:rsid w:val="7A08012D"/>
    <w:rsid w:val="7A083C89"/>
    <w:rsid w:val="7A0B19CB"/>
    <w:rsid w:val="7A0B5C8A"/>
    <w:rsid w:val="7A0B7BF2"/>
    <w:rsid w:val="7A0D5B0A"/>
    <w:rsid w:val="7A0F5453"/>
    <w:rsid w:val="7A11307C"/>
    <w:rsid w:val="7A1268B5"/>
    <w:rsid w:val="7A15309F"/>
    <w:rsid w:val="7A1620FC"/>
    <w:rsid w:val="7A163997"/>
    <w:rsid w:val="7A164EA3"/>
    <w:rsid w:val="7A170DBA"/>
    <w:rsid w:val="7A1829AA"/>
    <w:rsid w:val="7A1C14E2"/>
    <w:rsid w:val="7A1C5002"/>
    <w:rsid w:val="7A1C7734"/>
    <w:rsid w:val="7A1F425A"/>
    <w:rsid w:val="7A2111EE"/>
    <w:rsid w:val="7A2276FB"/>
    <w:rsid w:val="7A231D5D"/>
    <w:rsid w:val="7A266805"/>
    <w:rsid w:val="7A2B5A42"/>
    <w:rsid w:val="7A304F8E"/>
    <w:rsid w:val="7A326F58"/>
    <w:rsid w:val="7A340F22"/>
    <w:rsid w:val="7A345702"/>
    <w:rsid w:val="7A365EEB"/>
    <w:rsid w:val="7A37456E"/>
    <w:rsid w:val="7A374949"/>
    <w:rsid w:val="7A382AD6"/>
    <w:rsid w:val="7A391F63"/>
    <w:rsid w:val="7A3960A1"/>
    <w:rsid w:val="7A3A3172"/>
    <w:rsid w:val="7A3A5E0C"/>
    <w:rsid w:val="7A3C5747"/>
    <w:rsid w:val="7A3E3B4E"/>
    <w:rsid w:val="7A432F13"/>
    <w:rsid w:val="7A437AA8"/>
    <w:rsid w:val="7A446519"/>
    <w:rsid w:val="7A447AE3"/>
    <w:rsid w:val="7A450529"/>
    <w:rsid w:val="7A45412F"/>
    <w:rsid w:val="7A4C235E"/>
    <w:rsid w:val="7A4D5B40"/>
    <w:rsid w:val="7A4D66E6"/>
    <w:rsid w:val="7A4F18B8"/>
    <w:rsid w:val="7A5013F5"/>
    <w:rsid w:val="7A5073DE"/>
    <w:rsid w:val="7A523156"/>
    <w:rsid w:val="7A536FFF"/>
    <w:rsid w:val="7A543897"/>
    <w:rsid w:val="7A545120"/>
    <w:rsid w:val="7A5650F1"/>
    <w:rsid w:val="7A577B8F"/>
    <w:rsid w:val="7A591DF4"/>
    <w:rsid w:val="7A5944E4"/>
    <w:rsid w:val="7A596FC9"/>
    <w:rsid w:val="7A5A200A"/>
    <w:rsid w:val="7A5C12AC"/>
    <w:rsid w:val="7A5D03A5"/>
    <w:rsid w:val="7A610BB5"/>
    <w:rsid w:val="7A653783"/>
    <w:rsid w:val="7A6747C0"/>
    <w:rsid w:val="7A675CBD"/>
    <w:rsid w:val="7A682979"/>
    <w:rsid w:val="7A684D5C"/>
    <w:rsid w:val="7A697AB9"/>
    <w:rsid w:val="7A6A66CE"/>
    <w:rsid w:val="7A6A76CB"/>
    <w:rsid w:val="7A6D0EC3"/>
    <w:rsid w:val="7A715CD2"/>
    <w:rsid w:val="7A717E9C"/>
    <w:rsid w:val="7A734302"/>
    <w:rsid w:val="7A776A3F"/>
    <w:rsid w:val="7A7935E5"/>
    <w:rsid w:val="7A7A6EC4"/>
    <w:rsid w:val="7A7C01D3"/>
    <w:rsid w:val="7A7C455A"/>
    <w:rsid w:val="7A7D5020"/>
    <w:rsid w:val="7A7E20B4"/>
    <w:rsid w:val="7A8039BD"/>
    <w:rsid w:val="7A807CC3"/>
    <w:rsid w:val="7A811C8D"/>
    <w:rsid w:val="7A812348"/>
    <w:rsid w:val="7A8157E9"/>
    <w:rsid w:val="7A8400F5"/>
    <w:rsid w:val="7A88301C"/>
    <w:rsid w:val="7A8942EE"/>
    <w:rsid w:val="7A89658E"/>
    <w:rsid w:val="7A8D23D5"/>
    <w:rsid w:val="7A8F4AB9"/>
    <w:rsid w:val="7A904C2E"/>
    <w:rsid w:val="7A905761"/>
    <w:rsid w:val="7A910122"/>
    <w:rsid w:val="7A925C48"/>
    <w:rsid w:val="7A9268FF"/>
    <w:rsid w:val="7A926AA5"/>
    <w:rsid w:val="7A9520ED"/>
    <w:rsid w:val="7A952B9F"/>
    <w:rsid w:val="7A9531E9"/>
    <w:rsid w:val="7A965738"/>
    <w:rsid w:val="7A984B41"/>
    <w:rsid w:val="7A9B2D4F"/>
    <w:rsid w:val="7A9D2A30"/>
    <w:rsid w:val="7AA03EC1"/>
    <w:rsid w:val="7AA22783"/>
    <w:rsid w:val="7AA53BCD"/>
    <w:rsid w:val="7AA564F5"/>
    <w:rsid w:val="7AA80FC8"/>
    <w:rsid w:val="7AA87708"/>
    <w:rsid w:val="7AA933D2"/>
    <w:rsid w:val="7AA9683D"/>
    <w:rsid w:val="7AAA1E28"/>
    <w:rsid w:val="7AAA4D40"/>
    <w:rsid w:val="7AAB41B7"/>
    <w:rsid w:val="7AAC401A"/>
    <w:rsid w:val="7AAC591F"/>
    <w:rsid w:val="7AB212D5"/>
    <w:rsid w:val="7AB21B78"/>
    <w:rsid w:val="7AB22B7B"/>
    <w:rsid w:val="7AB4720F"/>
    <w:rsid w:val="7AB753CE"/>
    <w:rsid w:val="7AB759D6"/>
    <w:rsid w:val="7ABA3BAE"/>
    <w:rsid w:val="7ABA3F78"/>
    <w:rsid w:val="7ABB44E1"/>
    <w:rsid w:val="7ABC0AE3"/>
    <w:rsid w:val="7ABC4A73"/>
    <w:rsid w:val="7ABD17B2"/>
    <w:rsid w:val="7AC100DC"/>
    <w:rsid w:val="7AC15D78"/>
    <w:rsid w:val="7AC34054"/>
    <w:rsid w:val="7AC37AB3"/>
    <w:rsid w:val="7AC73837"/>
    <w:rsid w:val="7AC7756E"/>
    <w:rsid w:val="7AC778C3"/>
    <w:rsid w:val="7AC81173"/>
    <w:rsid w:val="7AC91057"/>
    <w:rsid w:val="7AC93EF4"/>
    <w:rsid w:val="7ACA53E2"/>
    <w:rsid w:val="7AD1390B"/>
    <w:rsid w:val="7AD20069"/>
    <w:rsid w:val="7AD46261"/>
    <w:rsid w:val="7AD52D12"/>
    <w:rsid w:val="7AD564B8"/>
    <w:rsid w:val="7AD57AB7"/>
    <w:rsid w:val="7AD718AD"/>
    <w:rsid w:val="7AD72D7C"/>
    <w:rsid w:val="7AD77DEC"/>
    <w:rsid w:val="7AD870DF"/>
    <w:rsid w:val="7AD9641A"/>
    <w:rsid w:val="7ADA374E"/>
    <w:rsid w:val="7ADC6853"/>
    <w:rsid w:val="7ADD3367"/>
    <w:rsid w:val="7ADE49EA"/>
    <w:rsid w:val="7ADF567C"/>
    <w:rsid w:val="7AE2204F"/>
    <w:rsid w:val="7AE364A4"/>
    <w:rsid w:val="7AE446F6"/>
    <w:rsid w:val="7AE74FB8"/>
    <w:rsid w:val="7AE95320"/>
    <w:rsid w:val="7AEA338E"/>
    <w:rsid w:val="7AEA7832"/>
    <w:rsid w:val="7AEC1E2A"/>
    <w:rsid w:val="7AEE7323"/>
    <w:rsid w:val="7AEF50AA"/>
    <w:rsid w:val="7AF41A5F"/>
    <w:rsid w:val="7AF4245F"/>
    <w:rsid w:val="7AF426A5"/>
    <w:rsid w:val="7AF506F1"/>
    <w:rsid w:val="7AF62700"/>
    <w:rsid w:val="7AF6757E"/>
    <w:rsid w:val="7AF93EC1"/>
    <w:rsid w:val="7AF96E66"/>
    <w:rsid w:val="7AFC5454"/>
    <w:rsid w:val="7AFD109E"/>
    <w:rsid w:val="7AFE1AFF"/>
    <w:rsid w:val="7AFE32DE"/>
    <w:rsid w:val="7AFF244F"/>
    <w:rsid w:val="7AFF24AA"/>
    <w:rsid w:val="7AFF4B48"/>
    <w:rsid w:val="7B001911"/>
    <w:rsid w:val="7B0312A4"/>
    <w:rsid w:val="7B032A07"/>
    <w:rsid w:val="7B0408F4"/>
    <w:rsid w:val="7B0501C8"/>
    <w:rsid w:val="7B0528B9"/>
    <w:rsid w:val="7B05641A"/>
    <w:rsid w:val="7B072192"/>
    <w:rsid w:val="7B08469B"/>
    <w:rsid w:val="7B090C5E"/>
    <w:rsid w:val="7B0B6171"/>
    <w:rsid w:val="7B0C77A9"/>
    <w:rsid w:val="7B0F54EB"/>
    <w:rsid w:val="7B1022C5"/>
    <w:rsid w:val="7B112930"/>
    <w:rsid w:val="7B131514"/>
    <w:rsid w:val="7B141583"/>
    <w:rsid w:val="7B142078"/>
    <w:rsid w:val="7B1448AF"/>
    <w:rsid w:val="7B150A5E"/>
    <w:rsid w:val="7B151AE4"/>
    <w:rsid w:val="7B176F47"/>
    <w:rsid w:val="7B1813DD"/>
    <w:rsid w:val="7B18439F"/>
    <w:rsid w:val="7B191EC6"/>
    <w:rsid w:val="7B1B79EC"/>
    <w:rsid w:val="7B205002"/>
    <w:rsid w:val="7B213727"/>
    <w:rsid w:val="7B2166B9"/>
    <w:rsid w:val="7B220D7A"/>
    <w:rsid w:val="7B221AE3"/>
    <w:rsid w:val="7B2229FA"/>
    <w:rsid w:val="7B2368A0"/>
    <w:rsid w:val="7B24413F"/>
    <w:rsid w:val="7B256ABC"/>
    <w:rsid w:val="7B275D53"/>
    <w:rsid w:val="7B2955A2"/>
    <w:rsid w:val="7B2A4DBD"/>
    <w:rsid w:val="7B2A5E81"/>
    <w:rsid w:val="7B2C39A7"/>
    <w:rsid w:val="7B2D159C"/>
    <w:rsid w:val="7B2D72B4"/>
    <w:rsid w:val="7B2D7590"/>
    <w:rsid w:val="7B2E3BC3"/>
    <w:rsid w:val="7B31720F"/>
    <w:rsid w:val="7B340AAD"/>
    <w:rsid w:val="7B344F19"/>
    <w:rsid w:val="7B362A78"/>
    <w:rsid w:val="7B364826"/>
    <w:rsid w:val="7B38059E"/>
    <w:rsid w:val="7B3817E8"/>
    <w:rsid w:val="7B3B660C"/>
    <w:rsid w:val="7B3F0762"/>
    <w:rsid w:val="7B407D1F"/>
    <w:rsid w:val="7B410877"/>
    <w:rsid w:val="7B41149B"/>
    <w:rsid w:val="7B4231CA"/>
    <w:rsid w:val="7B424D55"/>
    <w:rsid w:val="7B430CF1"/>
    <w:rsid w:val="7B43267C"/>
    <w:rsid w:val="7B44058B"/>
    <w:rsid w:val="7B44570D"/>
    <w:rsid w:val="7B4521B7"/>
    <w:rsid w:val="7B454A69"/>
    <w:rsid w:val="7B4707E1"/>
    <w:rsid w:val="7B476A33"/>
    <w:rsid w:val="7B483F76"/>
    <w:rsid w:val="7B497B99"/>
    <w:rsid w:val="7B4A207F"/>
    <w:rsid w:val="7B4C2625"/>
    <w:rsid w:val="7B4D545F"/>
    <w:rsid w:val="7B4D5FD2"/>
    <w:rsid w:val="7B4E716C"/>
    <w:rsid w:val="7B4F51EB"/>
    <w:rsid w:val="7B4F7695"/>
    <w:rsid w:val="7B5326E1"/>
    <w:rsid w:val="7B551150"/>
    <w:rsid w:val="7B5563C6"/>
    <w:rsid w:val="7B575053"/>
    <w:rsid w:val="7B592440"/>
    <w:rsid w:val="7B5A0595"/>
    <w:rsid w:val="7B5A56F1"/>
    <w:rsid w:val="7B5B24DE"/>
    <w:rsid w:val="7B5D1DB2"/>
    <w:rsid w:val="7B5F7767"/>
    <w:rsid w:val="7B601DF3"/>
    <w:rsid w:val="7B612705"/>
    <w:rsid w:val="7B6273C9"/>
    <w:rsid w:val="7B6475E5"/>
    <w:rsid w:val="7B6548B1"/>
    <w:rsid w:val="7B656EB9"/>
    <w:rsid w:val="7B6770D5"/>
    <w:rsid w:val="7B682BCF"/>
    <w:rsid w:val="7B686A68"/>
    <w:rsid w:val="7B6916ED"/>
    <w:rsid w:val="7B6A54EB"/>
    <w:rsid w:val="7B6A577C"/>
    <w:rsid w:val="7B6C3AAE"/>
    <w:rsid w:val="7B6E0463"/>
    <w:rsid w:val="7B6E2211"/>
    <w:rsid w:val="7B6E5D6D"/>
    <w:rsid w:val="7B6F0055"/>
    <w:rsid w:val="7B705F89"/>
    <w:rsid w:val="7B711D02"/>
    <w:rsid w:val="7B715394"/>
    <w:rsid w:val="7B7315D6"/>
    <w:rsid w:val="7B743120"/>
    <w:rsid w:val="7B750447"/>
    <w:rsid w:val="7B7565D1"/>
    <w:rsid w:val="7B7579AC"/>
    <w:rsid w:val="7B7608B4"/>
    <w:rsid w:val="7B7A0EEC"/>
    <w:rsid w:val="7B7C45D8"/>
    <w:rsid w:val="7B7D4202"/>
    <w:rsid w:val="7B7F0A95"/>
    <w:rsid w:val="7B7F3DE0"/>
    <w:rsid w:val="7B813FBC"/>
    <w:rsid w:val="7B8437E3"/>
    <w:rsid w:val="7B843E97"/>
    <w:rsid w:val="7B843F78"/>
    <w:rsid w:val="7B851309"/>
    <w:rsid w:val="7B86418B"/>
    <w:rsid w:val="7B86755B"/>
    <w:rsid w:val="7B8732D3"/>
    <w:rsid w:val="7B876E2F"/>
    <w:rsid w:val="7B890DF9"/>
    <w:rsid w:val="7B892CCA"/>
    <w:rsid w:val="7B8B7D28"/>
    <w:rsid w:val="7B8E01BE"/>
    <w:rsid w:val="7B8E6410"/>
    <w:rsid w:val="7B915F00"/>
    <w:rsid w:val="7B923428"/>
    <w:rsid w:val="7B930767"/>
    <w:rsid w:val="7B9423C6"/>
    <w:rsid w:val="7B95154C"/>
    <w:rsid w:val="7B98120F"/>
    <w:rsid w:val="7B98728E"/>
    <w:rsid w:val="7B992C50"/>
    <w:rsid w:val="7B9A0B15"/>
    <w:rsid w:val="7B9A76C3"/>
    <w:rsid w:val="7B9C1EF9"/>
    <w:rsid w:val="7B9D2AF7"/>
    <w:rsid w:val="7B9D5E4A"/>
    <w:rsid w:val="7B9D6653"/>
    <w:rsid w:val="7B9E4667"/>
    <w:rsid w:val="7B9F3C35"/>
    <w:rsid w:val="7B9F71A2"/>
    <w:rsid w:val="7BA144A2"/>
    <w:rsid w:val="7BA23794"/>
    <w:rsid w:val="7BA3610E"/>
    <w:rsid w:val="7BA441C1"/>
    <w:rsid w:val="7BA55279"/>
    <w:rsid w:val="7BA67BFD"/>
    <w:rsid w:val="7BA7312C"/>
    <w:rsid w:val="7BAB5FF5"/>
    <w:rsid w:val="7BAB6FC2"/>
    <w:rsid w:val="7BAD66B6"/>
    <w:rsid w:val="7BAE0860"/>
    <w:rsid w:val="7BAE7947"/>
    <w:rsid w:val="7BB06386"/>
    <w:rsid w:val="7BB104F0"/>
    <w:rsid w:val="7BB30678"/>
    <w:rsid w:val="7BB31C6E"/>
    <w:rsid w:val="7BB3323A"/>
    <w:rsid w:val="7BB50889"/>
    <w:rsid w:val="7BB67714"/>
    <w:rsid w:val="7BBA0FB3"/>
    <w:rsid w:val="7BBA371A"/>
    <w:rsid w:val="7BBB2661"/>
    <w:rsid w:val="7BBB5847"/>
    <w:rsid w:val="7BBC2CD8"/>
    <w:rsid w:val="7BBD0AA3"/>
    <w:rsid w:val="7BC02341"/>
    <w:rsid w:val="7BC02F07"/>
    <w:rsid w:val="7BC05755"/>
    <w:rsid w:val="7BC0634B"/>
    <w:rsid w:val="7BC167E5"/>
    <w:rsid w:val="7BC36D89"/>
    <w:rsid w:val="7BC40083"/>
    <w:rsid w:val="7BC57DF6"/>
    <w:rsid w:val="7BC74461"/>
    <w:rsid w:val="7BC83555"/>
    <w:rsid w:val="7BCC5F35"/>
    <w:rsid w:val="7BCD53D1"/>
    <w:rsid w:val="7BCD5C22"/>
    <w:rsid w:val="7BD227A0"/>
    <w:rsid w:val="7BD426D0"/>
    <w:rsid w:val="7BD52290"/>
    <w:rsid w:val="7BD535D9"/>
    <w:rsid w:val="7BD55DED"/>
    <w:rsid w:val="7BD561AA"/>
    <w:rsid w:val="7BD72196"/>
    <w:rsid w:val="7BD76009"/>
    <w:rsid w:val="7BD77DB7"/>
    <w:rsid w:val="7BD913FC"/>
    <w:rsid w:val="7BDB1124"/>
    <w:rsid w:val="7BDB744B"/>
    <w:rsid w:val="7BDC717B"/>
    <w:rsid w:val="7BDD4AD7"/>
    <w:rsid w:val="7BDE013C"/>
    <w:rsid w:val="7BDE7397"/>
    <w:rsid w:val="7BDF338E"/>
    <w:rsid w:val="7BE16C50"/>
    <w:rsid w:val="7BE63F92"/>
    <w:rsid w:val="7BE75B20"/>
    <w:rsid w:val="7BE81FC4"/>
    <w:rsid w:val="7BEB1AB4"/>
    <w:rsid w:val="7BEB32DA"/>
    <w:rsid w:val="7BEC31AD"/>
    <w:rsid w:val="7BED7149"/>
    <w:rsid w:val="7BEE4EA0"/>
    <w:rsid w:val="7BEF0488"/>
    <w:rsid w:val="7BEF7312"/>
    <w:rsid w:val="7BF13B0F"/>
    <w:rsid w:val="7BF22E42"/>
    <w:rsid w:val="7BF546E1"/>
    <w:rsid w:val="7BF72207"/>
    <w:rsid w:val="7BF87D2D"/>
    <w:rsid w:val="7BFA7724"/>
    <w:rsid w:val="7BFD3595"/>
    <w:rsid w:val="7BFD784D"/>
    <w:rsid w:val="7BFE22E7"/>
    <w:rsid w:val="7C016BE2"/>
    <w:rsid w:val="7C06244A"/>
    <w:rsid w:val="7C0641F8"/>
    <w:rsid w:val="7C077E61"/>
    <w:rsid w:val="7C081FBB"/>
    <w:rsid w:val="7C082D00"/>
    <w:rsid w:val="7C086500"/>
    <w:rsid w:val="7C0944B5"/>
    <w:rsid w:val="7C097043"/>
    <w:rsid w:val="7C0B34D2"/>
    <w:rsid w:val="7C0B3F04"/>
    <w:rsid w:val="7C0B559C"/>
    <w:rsid w:val="7C0E1C6B"/>
    <w:rsid w:val="7C0E57A2"/>
    <w:rsid w:val="7C0F5B68"/>
    <w:rsid w:val="7C1039EF"/>
    <w:rsid w:val="7C1142C1"/>
    <w:rsid w:val="7C122B9D"/>
    <w:rsid w:val="7C150A6C"/>
    <w:rsid w:val="7C1C391C"/>
    <w:rsid w:val="7C1C7EBF"/>
    <w:rsid w:val="7C1D5E7F"/>
    <w:rsid w:val="7C1E04F1"/>
    <w:rsid w:val="7C1E290D"/>
    <w:rsid w:val="7C1E5E24"/>
    <w:rsid w:val="7C1F3913"/>
    <w:rsid w:val="7C210FE5"/>
    <w:rsid w:val="7C217CC7"/>
    <w:rsid w:val="7C240569"/>
    <w:rsid w:val="7C246D74"/>
    <w:rsid w:val="7C262AEC"/>
    <w:rsid w:val="7C270E87"/>
    <w:rsid w:val="7C2A47CA"/>
    <w:rsid w:val="7C2A79EB"/>
    <w:rsid w:val="7C2B0EDF"/>
    <w:rsid w:val="7C2D6161"/>
    <w:rsid w:val="7C2E19A1"/>
    <w:rsid w:val="7C2F4E52"/>
    <w:rsid w:val="7C2F7BF3"/>
    <w:rsid w:val="7C330D65"/>
    <w:rsid w:val="7C355053"/>
    <w:rsid w:val="7C3A0345"/>
    <w:rsid w:val="7C3A20F4"/>
    <w:rsid w:val="7C3C463E"/>
    <w:rsid w:val="7C3D5FBE"/>
    <w:rsid w:val="7C3E0FAA"/>
    <w:rsid w:val="7C3E3995"/>
    <w:rsid w:val="7C3E422F"/>
    <w:rsid w:val="7C3E494A"/>
    <w:rsid w:val="7C3F0651"/>
    <w:rsid w:val="7C3F3758"/>
    <w:rsid w:val="7C4149F9"/>
    <w:rsid w:val="7C416B56"/>
    <w:rsid w:val="7C420276"/>
    <w:rsid w:val="7C430CDF"/>
    <w:rsid w:val="7C43544C"/>
    <w:rsid w:val="7C4371FA"/>
    <w:rsid w:val="7C437EB4"/>
    <w:rsid w:val="7C45241C"/>
    <w:rsid w:val="7C464872"/>
    <w:rsid w:val="7C484810"/>
    <w:rsid w:val="7C4A3C4C"/>
    <w:rsid w:val="7C4C3A87"/>
    <w:rsid w:val="7C4C4C69"/>
    <w:rsid w:val="7C4E1026"/>
    <w:rsid w:val="7C4F2043"/>
    <w:rsid w:val="7C5040AA"/>
    <w:rsid w:val="7C5047A1"/>
    <w:rsid w:val="7C51250A"/>
    <w:rsid w:val="7C525ED7"/>
    <w:rsid w:val="7C556F2D"/>
    <w:rsid w:val="7C565DAF"/>
    <w:rsid w:val="7C572CA5"/>
    <w:rsid w:val="7C575825"/>
    <w:rsid w:val="7C581097"/>
    <w:rsid w:val="7C596A1E"/>
    <w:rsid w:val="7C5A4544"/>
    <w:rsid w:val="7C5C0D32"/>
    <w:rsid w:val="7C5C23FC"/>
    <w:rsid w:val="7C5D4F89"/>
    <w:rsid w:val="7C5E2286"/>
    <w:rsid w:val="7C5E3E39"/>
    <w:rsid w:val="7C5E4034"/>
    <w:rsid w:val="7C5F2157"/>
    <w:rsid w:val="7C5F6D08"/>
    <w:rsid w:val="7C605FFE"/>
    <w:rsid w:val="7C606D8D"/>
    <w:rsid w:val="7C610768"/>
    <w:rsid w:val="7C6161B3"/>
    <w:rsid w:val="7C63164A"/>
    <w:rsid w:val="7C66738C"/>
    <w:rsid w:val="7C6848B1"/>
    <w:rsid w:val="7C684EB3"/>
    <w:rsid w:val="7C691AA0"/>
    <w:rsid w:val="7C6C157D"/>
    <w:rsid w:val="7C6C5E27"/>
    <w:rsid w:val="7C6E4A51"/>
    <w:rsid w:val="7C717A41"/>
    <w:rsid w:val="7C75137E"/>
    <w:rsid w:val="7C75312C"/>
    <w:rsid w:val="7C7574B3"/>
    <w:rsid w:val="7C7764EB"/>
    <w:rsid w:val="7C786BF8"/>
    <w:rsid w:val="7C790E6E"/>
    <w:rsid w:val="7C7C0366"/>
    <w:rsid w:val="7C7C270C"/>
    <w:rsid w:val="7C7C44BA"/>
    <w:rsid w:val="7C7D510B"/>
    <w:rsid w:val="7C7E278E"/>
    <w:rsid w:val="7C7E6484"/>
    <w:rsid w:val="7C833A9B"/>
    <w:rsid w:val="7C837706"/>
    <w:rsid w:val="7C8415C1"/>
    <w:rsid w:val="7C84618C"/>
    <w:rsid w:val="7C886958"/>
    <w:rsid w:val="7C895D0C"/>
    <w:rsid w:val="7C8A1F2D"/>
    <w:rsid w:val="7C8B2109"/>
    <w:rsid w:val="7C8B4A55"/>
    <w:rsid w:val="7C8B5BB3"/>
    <w:rsid w:val="7C8B7207"/>
    <w:rsid w:val="7C8E41ED"/>
    <w:rsid w:val="7C8F5F2D"/>
    <w:rsid w:val="7C91061A"/>
    <w:rsid w:val="7C927620"/>
    <w:rsid w:val="7C94783F"/>
    <w:rsid w:val="7C95557C"/>
    <w:rsid w:val="7C956664"/>
    <w:rsid w:val="7C975798"/>
    <w:rsid w:val="7C977546"/>
    <w:rsid w:val="7C9931A2"/>
    <w:rsid w:val="7C9955D2"/>
    <w:rsid w:val="7C9C342D"/>
    <w:rsid w:val="7C9F49AE"/>
    <w:rsid w:val="7C9F63FA"/>
    <w:rsid w:val="7CA55766"/>
    <w:rsid w:val="7CA9445A"/>
    <w:rsid w:val="7CAA3322"/>
    <w:rsid w:val="7CAA4C1E"/>
    <w:rsid w:val="7CAB4445"/>
    <w:rsid w:val="7CAC1243"/>
    <w:rsid w:val="7CB227A1"/>
    <w:rsid w:val="7CB65C1E"/>
    <w:rsid w:val="7CB73744"/>
    <w:rsid w:val="7CB94227"/>
    <w:rsid w:val="7CBA4FE2"/>
    <w:rsid w:val="7CBE2D25"/>
    <w:rsid w:val="7CBE6578"/>
    <w:rsid w:val="7CC0084B"/>
    <w:rsid w:val="7CC12056"/>
    <w:rsid w:val="7CC12815"/>
    <w:rsid w:val="7CC24994"/>
    <w:rsid w:val="7CC43D4F"/>
    <w:rsid w:val="7CC52305"/>
    <w:rsid w:val="7CC76882"/>
    <w:rsid w:val="7CCA16C9"/>
    <w:rsid w:val="7CCA22C5"/>
    <w:rsid w:val="7CCB6A23"/>
    <w:rsid w:val="7CCB71F0"/>
    <w:rsid w:val="7CCD740C"/>
    <w:rsid w:val="7CCF49B2"/>
    <w:rsid w:val="7CCF4F32"/>
    <w:rsid w:val="7CD12A58"/>
    <w:rsid w:val="7CD41E8D"/>
    <w:rsid w:val="7CD51A13"/>
    <w:rsid w:val="7CD645C6"/>
    <w:rsid w:val="7CD64D45"/>
    <w:rsid w:val="7CD65E47"/>
    <w:rsid w:val="7CD662C0"/>
    <w:rsid w:val="7CD97B5E"/>
    <w:rsid w:val="7CDA115D"/>
    <w:rsid w:val="7CDA7A43"/>
    <w:rsid w:val="7CDB1649"/>
    <w:rsid w:val="7CDB38D7"/>
    <w:rsid w:val="7CDE33C7"/>
    <w:rsid w:val="7CE0713F"/>
    <w:rsid w:val="7CE142A2"/>
    <w:rsid w:val="7CE3040B"/>
    <w:rsid w:val="7CE3278B"/>
    <w:rsid w:val="7CE33D61"/>
    <w:rsid w:val="7CE34914"/>
    <w:rsid w:val="7CE44A1B"/>
    <w:rsid w:val="7CE54755"/>
    <w:rsid w:val="7CE57E25"/>
    <w:rsid w:val="7CE806F0"/>
    <w:rsid w:val="7CE8458D"/>
    <w:rsid w:val="7CE86EE5"/>
    <w:rsid w:val="7CE87DA1"/>
    <w:rsid w:val="7CEA1D6C"/>
    <w:rsid w:val="7CEA52D4"/>
    <w:rsid w:val="7CED360A"/>
    <w:rsid w:val="7CED7224"/>
    <w:rsid w:val="7CEF6329"/>
    <w:rsid w:val="7CF041B8"/>
    <w:rsid w:val="7CF11114"/>
    <w:rsid w:val="7CF229CE"/>
    <w:rsid w:val="7CF43A65"/>
    <w:rsid w:val="7CF60710"/>
    <w:rsid w:val="7CF823CA"/>
    <w:rsid w:val="7CFB7AD5"/>
    <w:rsid w:val="7CFF6F44"/>
    <w:rsid w:val="7D010E61"/>
    <w:rsid w:val="7D0240E5"/>
    <w:rsid w:val="7D026D27"/>
    <w:rsid w:val="7D041398"/>
    <w:rsid w:val="7D04787D"/>
    <w:rsid w:val="7D0542B7"/>
    <w:rsid w:val="7D072700"/>
    <w:rsid w:val="7D0821F2"/>
    <w:rsid w:val="7D083FA0"/>
    <w:rsid w:val="7D0A243B"/>
    <w:rsid w:val="7D0B21B0"/>
    <w:rsid w:val="7D0F532E"/>
    <w:rsid w:val="7D1300FE"/>
    <w:rsid w:val="7D150DAE"/>
    <w:rsid w:val="7D151C39"/>
    <w:rsid w:val="7D160888"/>
    <w:rsid w:val="7D175686"/>
    <w:rsid w:val="7D180687"/>
    <w:rsid w:val="7D1836B5"/>
    <w:rsid w:val="7D1906EF"/>
    <w:rsid w:val="7D1A68A9"/>
    <w:rsid w:val="7D1B0177"/>
    <w:rsid w:val="7D1B1F25"/>
    <w:rsid w:val="7D1C4424"/>
    <w:rsid w:val="7D1F45DF"/>
    <w:rsid w:val="7D2012E9"/>
    <w:rsid w:val="7D20510F"/>
    <w:rsid w:val="7D206C6A"/>
    <w:rsid w:val="7D21425A"/>
    <w:rsid w:val="7D230DDA"/>
    <w:rsid w:val="7D232E8C"/>
    <w:rsid w:val="7D250FF6"/>
    <w:rsid w:val="7D254F7A"/>
    <w:rsid w:val="7D266121"/>
    <w:rsid w:val="7D2708CA"/>
    <w:rsid w:val="7D272678"/>
    <w:rsid w:val="7D277165"/>
    <w:rsid w:val="7D277F95"/>
    <w:rsid w:val="7D2C214A"/>
    <w:rsid w:val="7D2D111F"/>
    <w:rsid w:val="7D311748"/>
    <w:rsid w:val="7D3226F1"/>
    <w:rsid w:val="7D344D95"/>
    <w:rsid w:val="7D376633"/>
    <w:rsid w:val="7D381955"/>
    <w:rsid w:val="7D3923AB"/>
    <w:rsid w:val="7D3A1082"/>
    <w:rsid w:val="7D3D6E74"/>
    <w:rsid w:val="7D3D748C"/>
    <w:rsid w:val="7D3D7EAD"/>
    <w:rsid w:val="7D407BDD"/>
    <w:rsid w:val="7D4476CE"/>
    <w:rsid w:val="7D456FA2"/>
    <w:rsid w:val="7D4632F6"/>
    <w:rsid w:val="7D470F6C"/>
    <w:rsid w:val="7D474AC8"/>
    <w:rsid w:val="7D496C37"/>
    <w:rsid w:val="7D4A6037"/>
    <w:rsid w:val="7D4C0330"/>
    <w:rsid w:val="7D4C3104"/>
    <w:rsid w:val="7D4C6061"/>
    <w:rsid w:val="7D4E5B07"/>
    <w:rsid w:val="7D4F1BCF"/>
    <w:rsid w:val="7D505295"/>
    <w:rsid w:val="7D51249D"/>
    <w:rsid w:val="7D525AF8"/>
    <w:rsid w:val="7D537D6F"/>
    <w:rsid w:val="7D5677B5"/>
    <w:rsid w:val="7D580A83"/>
    <w:rsid w:val="7D593178"/>
    <w:rsid w:val="7D5A6E7A"/>
    <w:rsid w:val="7D5B67C5"/>
    <w:rsid w:val="7D5C67DC"/>
    <w:rsid w:val="7D5D4D6E"/>
    <w:rsid w:val="7D5E0F0B"/>
    <w:rsid w:val="7D5F5F44"/>
    <w:rsid w:val="7D615B0F"/>
    <w:rsid w:val="7D621902"/>
    <w:rsid w:val="7D6221A6"/>
    <w:rsid w:val="7D625088"/>
    <w:rsid w:val="7D62511C"/>
    <w:rsid w:val="7D637428"/>
    <w:rsid w:val="7D641B1E"/>
    <w:rsid w:val="7D6531A0"/>
    <w:rsid w:val="7D673ADE"/>
    <w:rsid w:val="7D674E66"/>
    <w:rsid w:val="7D676F18"/>
    <w:rsid w:val="7D690EE2"/>
    <w:rsid w:val="7D6918A7"/>
    <w:rsid w:val="7D6A07B6"/>
    <w:rsid w:val="7D6A295B"/>
    <w:rsid w:val="7D6C2781"/>
    <w:rsid w:val="7D6D3102"/>
    <w:rsid w:val="7D6E1666"/>
    <w:rsid w:val="7D6F010F"/>
    <w:rsid w:val="7D700171"/>
    <w:rsid w:val="7D7004C3"/>
    <w:rsid w:val="7D7134DC"/>
    <w:rsid w:val="7D715FE9"/>
    <w:rsid w:val="7D717D97"/>
    <w:rsid w:val="7D736FC0"/>
    <w:rsid w:val="7D743F47"/>
    <w:rsid w:val="7D747258"/>
    <w:rsid w:val="7D752CE6"/>
    <w:rsid w:val="7D755AD9"/>
    <w:rsid w:val="7D77256E"/>
    <w:rsid w:val="7D783C4B"/>
    <w:rsid w:val="7D787377"/>
    <w:rsid w:val="7D79308D"/>
    <w:rsid w:val="7D796C4C"/>
    <w:rsid w:val="7D796C93"/>
    <w:rsid w:val="7D7A2374"/>
    <w:rsid w:val="7D7A30EF"/>
    <w:rsid w:val="7D7B6E68"/>
    <w:rsid w:val="7D7B7C26"/>
    <w:rsid w:val="7D810303"/>
    <w:rsid w:val="7D8327B2"/>
    <w:rsid w:val="7D844867"/>
    <w:rsid w:val="7D846425"/>
    <w:rsid w:val="7D8630CC"/>
    <w:rsid w:val="7D871368"/>
    <w:rsid w:val="7D8B70AB"/>
    <w:rsid w:val="7D8D6373"/>
    <w:rsid w:val="7D8E19D1"/>
    <w:rsid w:val="7D8F021D"/>
    <w:rsid w:val="7D902913"/>
    <w:rsid w:val="7D9076B5"/>
    <w:rsid w:val="7D9121E7"/>
    <w:rsid w:val="7D943A85"/>
    <w:rsid w:val="7D954AF6"/>
    <w:rsid w:val="7D963B39"/>
    <w:rsid w:val="7D9724C1"/>
    <w:rsid w:val="7D9A20F3"/>
    <w:rsid w:val="7D9C5626"/>
    <w:rsid w:val="7D9D293A"/>
    <w:rsid w:val="7D9E7F2D"/>
    <w:rsid w:val="7DA0242A"/>
    <w:rsid w:val="7DA62A1E"/>
    <w:rsid w:val="7DA74A71"/>
    <w:rsid w:val="7DA83AE4"/>
    <w:rsid w:val="7DA90BF1"/>
    <w:rsid w:val="7DA92477"/>
    <w:rsid w:val="7DAC34A7"/>
    <w:rsid w:val="7DAC7021"/>
    <w:rsid w:val="7DAE73B6"/>
    <w:rsid w:val="7DB008BF"/>
    <w:rsid w:val="7DB12889"/>
    <w:rsid w:val="7DB32394"/>
    <w:rsid w:val="7DB43FC5"/>
    <w:rsid w:val="7DB4792A"/>
    <w:rsid w:val="7DB56486"/>
    <w:rsid w:val="7DB80F20"/>
    <w:rsid w:val="7DBA34EC"/>
    <w:rsid w:val="7DBA78BB"/>
    <w:rsid w:val="7DBA78E9"/>
    <w:rsid w:val="7DBA7990"/>
    <w:rsid w:val="7DBB4B94"/>
    <w:rsid w:val="7DBD0D02"/>
    <w:rsid w:val="7DBE6C92"/>
    <w:rsid w:val="7DBF4597"/>
    <w:rsid w:val="7DC223A1"/>
    <w:rsid w:val="7DC7498B"/>
    <w:rsid w:val="7DC929A6"/>
    <w:rsid w:val="7DCB2692"/>
    <w:rsid w:val="7DCB394B"/>
    <w:rsid w:val="7DCB6E1A"/>
    <w:rsid w:val="7DCE0D67"/>
    <w:rsid w:val="7DCE6F97"/>
    <w:rsid w:val="7DD06643"/>
    <w:rsid w:val="7DD1036A"/>
    <w:rsid w:val="7DD337BE"/>
    <w:rsid w:val="7DD40742"/>
    <w:rsid w:val="7DD44EEC"/>
    <w:rsid w:val="7DD50326"/>
    <w:rsid w:val="7DD561B7"/>
    <w:rsid w:val="7DD56578"/>
    <w:rsid w:val="7DD60B3A"/>
    <w:rsid w:val="7DD64F23"/>
    <w:rsid w:val="7DD87A12"/>
    <w:rsid w:val="7DDA593C"/>
    <w:rsid w:val="7DDA6F4D"/>
    <w:rsid w:val="7DDB3462"/>
    <w:rsid w:val="7DDD0697"/>
    <w:rsid w:val="7DDF73F6"/>
    <w:rsid w:val="7DE26BE4"/>
    <w:rsid w:val="7DE30074"/>
    <w:rsid w:val="7DE52890"/>
    <w:rsid w:val="7DE62533"/>
    <w:rsid w:val="7DE642E1"/>
    <w:rsid w:val="7DE74AC2"/>
    <w:rsid w:val="7DE762AB"/>
    <w:rsid w:val="7DEF22C7"/>
    <w:rsid w:val="7DF05160"/>
    <w:rsid w:val="7DF2712A"/>
    <w:rsid w:val="7DF65BFC"/>
    <w:rsid w:val="7DF7664D"/>
    <w:rsid w:val="7DF905F8"/>
    <w:rsid w:val="7DFA65C3"/>
    <w:rsid w:val="7DFA7D8C"/>
    <w:rsid w:val="7DFD0F4F"/>
    <w:rsid w:val="7DFF3BD7"/>
    <w:rsid w:val="7DFF7AA9"/>
    <w:rsid w:val="7E00291D"/>
    <w:rsid w:val="7E014C3B"/>
    <w:rsid w:val="7E021086"/>
    <w:rsid w:val="7E033FBA"/>
    <w:rsid w:val="7E0429B9"/>
    <w:rsid w:val="7E053629"/>
    <w:rsid w:val="7E054B39"/>
    <w:rsid w:val="7E061A1C"/>
    <w:rsid w:val="7E066731"/>
    <w:rsid w:val="7E0736E9"/>
    <w:rsid w:val="7E086C35"/>
    <w:rsid w:val="7E091D8E"/>
    <w:rsid w:val="7E0964EB"/>
    <w:rsid w:val="7E0C2BC7"/>
    <w:rsid w:val="7E0C755D"/>
    <w:rsid w:val="7E0C7AC0"/>
    <w:rsid w:val="7E0E7A80"/>
    <w:rsid w:val="7E123328"/>
    <w:rsid w:val="7E132BFC"/>
    <w:rsid w:val="7E145574"/>
    <w:rsid w:val="7E167765"/>
    <w:rsid w:val="7E191883"/>
    <w:rsid w:val="7E1A3F8B"/>
    <w:rsid w:val="7E1B40B0"/>
    <w:rsid w:val="7E1E051B"/>
    <w:rsid w:val="7E1E56F5"/>
    <w:rsid w:val="7E1F453B"/>
    <w:rsid w:val="7E2117BD"/>
    <w:rsid w:val="7E211BD1"/>
    <w:rsid w:val="7E21356B"/>
    <w:rsid w:val="7E2144A3"/>
    <w:rsid w:val="7E222460"/>
    <w:rsid w:val="7E2234DE"/>
    <w:rsid w:val="7E23065C"/>
    <w:rsid w:val="7E246D48"/>
    <w:rsid w:val="7E250374"/>
    <w:rsid w:val="7E261525"/>
    <w:rsid w:val="7E263D04"/>
    <w:rsid w:val="7E2650BF"/>
    <w:rsid w:val="7E267CA1"/>
    <w:rsid w:val="7E272477"/>
    <w:rsid w:val="7E280EB2"/>
    <w:rsid w:val="7E2D0162"/>
    <w:rsid w:val="7E2E5C88"/>
    <w:rsid w:val="7E2F4177"/>
    <w:rsid w:val="7E304F39"/>
    <w:rsid w:val="7E307980"/>
    <w:rsid w:val="7E31347E"/>
    <w:rsid w:val="7E327526"/>
    <w:rsid w:val="7E3852AC"/>
    <w:rsid w:val="7E394D59"/>
    <w:rsid w:val="7E3A16FC"/>
    <w:rsid w:val="7E3C70D2"/>
    <w:rsid w:val="7E3D200C"/>
    <w:rsid w:val="7E3F60E7"/>
    <w:rsid w:val="7E4234E1"/>
    <w:rsid w:val="7E431733"/>
    <w:rsid w:val="7E461E64"/>
    <w:rsid w:val="7E473B42"/>
    <w:rsid w:val="7E490D14"/>
    <w:rsid w:val="7E4B1313"/>
    <w:rsid w:val="7E4B4A8C"/>
    <w:rsid w:val="7E4C27E7"/>
    <w:rsid w:val="7E4D5D5E"/>
    <w:rsid w:val="7E4E00D8"/>
    <w:rsid w:val="7E4F72CC"/>
    <w:rsid w:val="7E5020A2"/>
    <w:rsid w:val="7E535D3B"/>
    <w:rsid w:val="7E563867"/>
    <w:rsid w:val="7E575589"/>
    <w:rsid w:val="7E576F8D"/>
    <w:rsid w:val="7E591DB1"/>
    <w:rsid w:val="7E595057"/>
    <w:rsid w:val="7E5B70B7"/>
    <w:rsid w:val="7E5C45A3"/>
    <w:rsid w:val="7E5C5697"/>
    <w:rsid w:val="7E5D031B"/>
    <w:rsid w:val="7E5E2768"/>
    <w:rsid w:val="7E5E4287"/>
    <w:rsid w:val="7E5F1447"/>
    <w:rsid w:val="7E5F5E41"/>
    <w:rsid w:val="7E5F78EA"/>
    <w:rsid w:val="7E6415C8"/>
    <w:rsid w:val="7E643E29"/>
    <w:rsid w:val="7E656B80"/>
    <w:rsid w:val="7E6666C3"/>
    <w:rsid w:val="7E68119A"/>
    <w:rsid w:val="7E6B0E66"/>
    <w:rsid w:val="7E6B47E6"/>
    <w:rsid w:val="7E6C1230"/>
    <w:rsid w:val="7E6D30DA"/>
    <w:rsid w:val="7E6D4A02"/>
    <w:rsid w:val="7E6D4B59"/>
    <w:rsid w:val="7E6E42D6"/>
    <w:rsid w:val="7E700810"/>
    <w:rsid w:val="7E7104ED"/>
    <w:rsid w:val="7E723942"/>
    <w:rsid w:val="7E755665"/>
    <w:rsid w:val="7E7750CA"/>
    <w:rsid w:val="7E78031E"/>
    <w:rsid w:val="7E7A16DB"/>
    <w:rsid w:val="7E7C4C45"/>
    <w:rsid w:val="7E7C69F3"/>
    <w:rsid w:val="7E7C7834"/>
    <w:rsid w:val="7E7F657D"/>
    <w:rsid w:val="7E81400A"/>
    <w:rsid w:val="7E834226"/>
    <w:rsid w:val="7E835FD4"/>
    <w:rsid w:val="7E861620"/>
    <w:rsid w:val="7E8651EF"/>
    <w:rsid w:val="7E874501"/>
    <w:rsid w:val="7E88183C"/>
    <w:rsid w:val="7E885398"/>
    <w:rsid w:val="7E896158"/>
    <w:rsid w:val="7E8B0502"/>
    <w:rsid w:val="7E8C0086"/>
    <w:rsid w:val="7E8D6E52"/>
    <w:rsid w:val="7E8D7810"/>
    <w:rsid w:val="7E8E132B"/>
    <w:rsid w:val="7E8E43E7"/>
    <w:rsid w:val="7E8F3F3A"/>
    <w:rsid w:val="7E9006F1"/>
    <w:rsid w:val="7E920D83"/>
    <w:rsid w:val="7E9514B5"/>
    <w:rsid w:val="7E955D07"/>
    <w:rsid w:val="7E9A331D"/>
    <w:rsid w:val="7E9C164E"/>
    <w:rsid w:val="7E9C52E7"/>
    <w:rsid w:val="7E9C71ED"/>
    <w:rsid w:val="7E9D52D8"/>
    <w:rsid w:val="7E9F26E2"/>
    <w:rsid w:val="7EA053E6"/>
    <w:rsid w:val="7EA52651"/>
    <w:rsid w:val="7EA618A8"/>
    <w:rsid w:val="7EA662F8"/>
    <w:rsid w:val="7EA7014F"/>
    <w:rsid w:val="7EA71146"/>
    <w:rsid w:val="7EA76034"/>
    <w:rsid w:val="7EA83C8C"/>
    <w:rsid w:val="7EA90680"/>
    <w:rsid w:val="7EAA0B99"/>
    <w:rsid w:val="7EAA4BFD"/>
    <w:rsid w:val="7EAB1FFE"/>
    <w:rsid w:val="7EAD4DFF"/>
    <w:rsid w:val="7EB20667"/>
    <w:rsid w:val="7EB250E6"/>
    <w:rsid w:val="7EB40DB1"/>
    <w:rsid w:val="7EB61D20"/>
    <w:rsid w:val="7EB815C6"/>
    <w:rsid w:val="7EB849F5"/>
    <w:rsid w:val="7EB90190"/>
    <w:rsid w:val="7EBC0CDC"/>
    <w:rsid w:val="7EBC14E6"/>
    <w:rsid w:val="7EBD5676"/>
    <w:rsid w:val="7EC00FD6"/>
    <w:rsid w:val="7EC108AA"/>
    <w:rsid w:val="7EC30402"/>
    <w:rsid w:val="7EC531C6"/>
    <w:rsid w:val="7EC65EC0"/>
    <w:rsid w:val="7EC81C39"/>
    <w:rsid w:val="7EC860DC"/>
    <w:rsid w:val="7EC87E8B"/>
    <w:rsid w:val="7ECB34D7"/>
    <w:rsid w:val="7ECD4EF7"/>
    <w:rsid w:val="7ECD669C"/>
    <w:rsid w:val="7ECD724F"/>
    <w:rsid w:val="7ED0432D"/>
    <w:rsid w:val="7ED06416"/>
    <w:rsid w:val="7ED06D3F"/>
    <w:rsid w:val="7ED21F24"/>
    <w:rsid w:val="7ED22BF9"/>
    <w:rsid w:val="7ED44A81"/>
    <w:rsid w:val="7ED53B52"/>
    <w:rsid w:val="7ED733B3"/>
    <w:rsid w:val="7ED7705F"/>
    <w:rsid w:val="7ED8134F"/>
    <w:rsid w:val="7ED95E83"/>
    <w:rsid w:val="7EDB1BBB"/>
    <w:rsid w:val="7EDB5E10"/>
    <w:rsid w:val="7EDE7053"/>
    <w:rsid w:val="7EE03426"/>
    <w:rsid w:val="7EE47DA3"/>
    <w:rsid w:val="7EE545F9"/>
    <w:rsid w:val="7EE561AA"/>
    <w:rsid w:val="7EEA7E01"/>
    <w:rsid w:val="7EEC4541"/>
    <w:rsid w:val="7EED5326"/>
    <w:rsid w:val="7EED5A20"/>
    <w:rsid w:val="7EEE72D8"/>
    <w:rsid w:val="7EEE7F94"/>
    <w:rsid w:val="7EF13CF6"/>
    <w:rsid w:val="7EF170B0"/>
    <w:rsid w:val="7EF50568"/>
    <w:rsid w:val="7EF667A6"/>
    <w:rsid w:val="7EF72942"/>
    <w:rsid w:val="7EF74BC5"/>
    <w:rsid w:val="7EF7690D"/>
    <w:rsid w:val="7EF8064E"/>
    <w:rsid w:val="7EF944E8"/>
    <w:rsid w:val="7EFA2E85"/>
    <w:rsid w:val="7EFB200E"/>
    <w:rsid w:val="7EFD0D6B"/>
    <w:rsid w:val="7EFF1B31"/>
    <w:rsid w:val="7EFF660F"/>
    <w:rsid w:val="7F0013D2"/>
    <w:rsid w:val="7F0215EE"/>
    <w:rsid w:val="7F02379B"/>
    <w:rsid w:val="7F045E88"/>
    <w:rsid w:val="7F065861"/>
    <w:rsid w:val="7F076C05"/>
    <w:rsid w:val="7F080287"/>
    <w:rsid w:val="7F08099C"/>
    <w:rsid w:val="7F0A04A3"/>
    <w:rsid w:val="7F0A6D29"/>
    <w:rsid w:val="7F0C421B"/>
    <w:rsid w:val="7F0D159E"/>
    <w:rsid w:val="7F0E1B9D"/>
    <w:rsid w:val="7F0F1615"/>
    <w:rsid w:val="7F0F5782"/>
    <w:rsid w:val="7F127358"/>
    <w:rsid w:val="7F13151C"/>
    <w:rsid w:val="7F131F3E"/>
    <w:rsid w:val="7F1334CB"/>
    <w:rsid w:val="7F1604FE"/>
    <w:rsid w:val="7F182BC0"/>
    <w:rsid w:val="7F1A3159"/>
    <w:rsid w:val="7F1C1F84"/>
    <w:rsid w:val="7F1C62F6"/>
    <w:rsid w:val="7F201A75"/>
    <w:rsid w:val="7F202E20"/>
    <w:rsid w:val="7F211349"/>
    <w:rsid w:val="7F223101"/>
    <w:rsid w:val="7F2257ED"/>
    <w:rsid w:val="7F243E99"/>
    <w:rsid w:val="7F26753E"/>
    <w:rsid w:val="7F275864"/>
    <w:rsid w:val="7F2C666B"/>
    <w:rsid w:val="7F2F3A66"/>
    <w:rsid w:val="7F2F7F0A"/>
    <w:rsid w:val="7F3169CD"/>
    <w:rsid w:val="7F330DCB"/>
    <w:rsid w:val="7F3472CE"/>
    <w:rsid w:val="7F363AE5"/>
    <w:rsid w:val="7F374964"/>
    <w:rsid w:val="7F392B36"/>
    <w:rsid w:val="7F3A205E"/>
    <w:rsid w:val="7F3B32FF"/>
    <w:rsid w:val="7F3B4558"/>
    <w:rsid w:val="7F3D2627"/>
    <w:rsid w:val="7F403EC5"/>
    <w:rsid w:val="7F405C73"/>
    <w:rsid w:val="7F4126E2"/>
    <w:rsid w:val="7F4219EB"/>
    <w:rsid w:val="7F435763"/>
    <w:rsid w:val="7F4514DB"/>
    <w:rsid w:val="7F45170B"/>
    <w:rsid w:val="7F453289"/>
    <w:rsid w:val="7F461FD9"/>
    <w:rsid w:val="7F4642BC"/>
    <w:rsid w:val="7F4734A5"/>
    <w:rsid w:val="7F480FCB"/>
    <w:rsid w:val="7F482D79"/>
    <w:rsid w:val="7F4920F7"/>
    <w:rsid w:val="7F4A08A0"/>
    <w:rsid w:val="7F4A2A2B"/>
    <w:rsid w:val="7F4A4D43"/>
    <w:rsid w:val="7F4A528F"/>
    <w:rsid w:val="7F4A58FD"/>
    <w:rsid w:val="7F4A6AF1"/>
    <w:rsid w:val="7F4A753C"/>
    <w:rsid w:val="7F4C2DEE"/>
    <w:rsid w:val="7F4D5D36"/>
    <w:rsid w:val="7F4E261E"/>
    <w:rsid w:val="7F5111C3"/>
    <w:rsid w:val="7F531800"/>
    <w:rsid w:val="7F5353C7"/>
    <w:rsid w:val="7F57053D"/>
    <w:rsid w:val="7F596D35"/>
    <w:rsid w:val="7F5C04A4"/>
    <w:rsid w:val="7F5C05D3"/>
    <w:rsid w:val="7F5E58B1"/>
    <w:rsid w:val="7F6000C3"/>
    <w:rsid w:val="7F603E75"/>
    <w:rsid w:val="7F604567"/>
    <w:rsid w:val="7F62070E"/>
    <w:rsid w:val="7F623E3B"/>
    <w:rsid w:val="7F62477A"/>
    <w:rsid w:val="7F650CE7"/>
    <w:rsid w:val="7F6521A0"/>
    <w:rsid w:val="7F6867F5"/>
    <w:rsid w:val="7F697A55"/>
    <w:rsid w:val="7F6D0487"/>
    <w:rsid w:val="7F6E7E92"/>
    <w:rsid w:val="7F6F0FE8"/>
    <w:rsid w:val="7F6F47AA"/>
    <w:rsid w:val="7F6F47D5"/>
    <w:rsid w:val="7F6F51C2"/>
    <w:rsid w:val="7F6F547E"/>
    <w:rsid w:val="7F6F6558"/>
    <w:rsid w:val="7F7243D7"/>
    <w:rsid w:val="7F733318"/>
    <w:rsid w:val="7F742EDC"/>
    <w:rsid w:val="7F74591C"/>
    <w:rsid w:val="7F786CA1"/>
    <w:rsid w:val="7F7C111D"/>
    <w:rsid w:val="7F7D1C1B"/>
    <w:rsid w:val="7F7D1F33"/>
    <w:rsid w:val="7F7D67D6"/>
    <w:rsid w:val="7F7D6EC7"/>
    <w:rsid w:val="7F7E191C"/>
    <w:rsid w:val="7F7E49ED"/>
    <w:rsid w:val="7F7F2C3F"/>
    <w:rsid w:val="7F7F432B"/>
    <w:rsid w:val="7F800765"/>
    <w:rsid w:val="7F822C66"/>
    <w:rsid w:val="7F827DBD"/>
    <w:rsid w:val="7F8414CE"/>
    <w:rsid w:val="7F853FCE"/>
    <w:rsid w:val="7F8813C8"/>
    <w:rsid w:val="7F881D58"/>
    <w:rsid w:val="7F893CBD"/>
    <w:rsid w:val="7F89586C"/>
    <w:rsid w:val="7F8A164E"/>
    <w:rsid w:val="7F8A1B2D"/>
    <w:rsid w:val="7F8B4CB5"/>
    <w:rsid w:val="7F8C710A"/>
    <w:rsid w:val="7F8D0578"/>
    <w:rsid w:val="7F900215"/>
    <w:rsid w:val="7F910091"/>
    <w:rsid w:val="7F925565"/>
    <w:rsid w:val="7F946A12"/>
    <w:rsid w:val="7F947D6D"/>
    <w:rsid w:val="7F99039F"/>
    <w:rsid w:val="7F99174C"/>
    <w:rsid w:val="7F997EA4"/>
    <w:rsid w:val="7F9A1827"/>
    <w:rsid w:val="7F9B10FB"/>
    <w:rsid w:val="7F9B734D"/>
    <w:rsid w:val="7F9C1A7D"/>
    <w:rsid w:val="7F9E462B"/>
    <w:rsid w:val="7FA01C45"/>
    <w:rsid w:val="7FA02BB5"/>
    <w:rsid w:val="7FA054CF"/>
    <w:rsid w:val="7FA10A8D"/>
    <w:rsid w:val="7FA16111"/>
    <w:rsid w:val="7FA31044"/>
    <w:rsid w:val="7FA35717"/>
    <w:rsid w:val="7FA426A6"/>
    <w:rsid w:val="7FA501CC"/>
    <w:rsid w:val="7FA51F7A"/>
    <w:rsid w:val="7FA801B4"/>
    <w:rsid w:val="7FA8521B"/>
    <w:rsid w:val="7FA96067"/>
    <w:rsid w:val="7FA97CBC"/>
    <w:rsid w:val="7FAD0519"/>
    <w:rsid w:val="7FAF0543"/>
    <w:rsid w:val="7FAF3D17"/>
    <w:rsid w:val="7FAF4BA7"/>
    <w:rsid w:val="7FB0104A"/>
    <w:rsid w:val="7FB3307C"/>
    <w:rsid w:val="7FB42003"/>
    <w:rsid w:val="7FB66944"/>
    <w:rsid w:val="7FB66E3E"/>
    <w:rsid w:val="7FB70237"/>
    <w:rsid w:val="7FB8492A"/>
    <w:rsid w:val="7FB94338"/>
    <w:rsid w:val="7FB94585"/>
    <w:rsid w:val="7FBA1147"/>
    <w:rsid w:val="7FBB179D"/>
    <w:rsid w:val="7FBC6D7A"/>
    <w:rsid w:val="7FBE4DEA"/>
    <w:rsid w:val="7FBF449E"/>
    <w:rsid w:val="7FC0661E"/>
    <w:rsid w:val="7FC12D84"/>
    <w:rsid w:val="7FC40652"/>
    <w:rsid w:val="7FC66835"/>
    <w:rsid w:val="7FC71A8F"/>
    <w:rsid w:val="7FC71EF0"/>
    <w:rsid w:val="7FC76394"/>
    <w:rsid w:val="7FC9210C"/>
    <w:rsid w:val="7FCC34FA"/>
    <w:rsid w:val="7FCC5758"/>
    <w:rsid w:val="7FCD3443"/>
    <w:rsid w:val="7FCE14D1"/>
    <w:rsid w:val="7FCE7740"/>
    <w:rsid w:val="7FCF6FF7"/>
    <w:rsid w:val="7FD00A5E"/>
    <w:rsid w:val="7FD05249"/>
    <w:rsid w:val="7FD3285B"/>
    <w:rsid w:val="7FD41DD2"/>
    <w:rsid w:val="7FD67929"/>
    <w:rsid w:val="7FD901C2"/>
    <w:rsid w:val="7FD96444"/>
    <w:rsid w:val="7FDA7E75"/>
    <w:rsid w:val="7FDB31AA"/>
    <w:rsid w:val="7FDB3BED"/>
    <w:rsid w:val="7FDB790F"/>
    <w:rsid w:val="7FE07FEA"/>
    <w:rsid w:val="7FE33D8A"/>
    <w:rsid w:val="7FE401AB"/>
    <w:rsid w:val="7FE44850"/>
    <w:rsid w:val="7FE50628"/>
    <w:rsid w:val="7FE5115F"/>
    <w:rsid w:val="7FE7320F"/>
    <w:rsid w:val="7FE9630A"/>
    <w:rsid w:val="7FEB2083"/>
    <w:rsid w:val="7FEE3604"/>
    <w:rsid w:val="7FEE3921"/>
    <w:rsid w:val="7FEE56CF"/>
    <w:rsid w:val="7FEE5C53"/>
    <w:rsid w:val="7FF1630A"/>
    <w:rsid w:val="7FF25993"/>
    <w:rsid w:val="7FF4624D"/>
    <w:rsid w:val="7FF4717D"/>
    <w:rsid w:val="7FF72E5C"/>
    <w:rsid w:val="7FF802FC"/>
    <w:rsid w:val="7FF94507"/>
    <w:rsid w:val="7FF94733"/>
    <w:rsid w:val="7FFB603E"/>
    <w:rsid w:val="7FFC0F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_x0000_s1031"/>
        <o:r id="V:Rule2" type="connector" idref="#_x0000_s1032"/>
        <o:r id="V:Rule3" type="connector" idref="#_x0000_s1034"/>
        <o:r id="V:Rule4" type="connector" idref="#_x0000_s1043"/>
        <o:r id="V:Rule5" type="connector" idref="#_x0000_s1045"/>
        <o:r id="V:Rule6" type="connector" idref="#_x0000_s1050"/>
        <o:r id="V:Rule7" type="connector" idref="#_x0000_s1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46"/>
    <w:qFormat/>
    <w:uiPriority w:val="0"/>
    <w:pPr>
      <w:keepNext/>
      <w:keepLines/>
      <w:spacing w:before="340" w:after="330" w:line="576" w:lineRule="auto"/>
      <w:outlineLvl w:val="0"/>
    </w:pPr>
    <w:rPr>
      <w:b/>
      <w:kern w:val="44"/>
      <w:sz w:val="44"/>
    </w:rPr>
  </w:style>
  <w:style w:type="paragraph" w:styleId="3">
    <w:name w:val="heading 2"/>
    <w:basedOn w:val="1"/>
    <w:next w:val="1"/>
    <w:link w:val="115"/>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03"/>
    <w:qFormat/>
    <w:uiPriority w:val="0"/>
    <w:pPr>
      <w:keepNext/>
      <w:keepLines/>
      <w:spacing w:before="260" w:after="260" w:line="413" w:lineRule="auto"/>
      <w:outlineLvl w:val="2"/>
    </w:pPr>
    <w:rPr>
      <w:b/>
      <w:sz w:val="32"/>
    </w:rPr>
  </w:style>
  <w:style w:type="paragraph" w:styleId="5">
    <w:name w:val="heading 4"/>
    <w:basedOn w:val="1"/>
    <w:next w:val="1"/>
    <w:link w:val="109"/>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1"/>
    <w:link w:val="110"/>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7">
    <w:name w:val="heading 6"/>
    <w:basedOn w:val="1"/>
    <w:next w:val="1"/>
    <w:link w:val="111"/>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8">
    <w:name w:val="heading 7"/>
    <w:basedOn w:val="1"/>
    <w:next w:val="1"/>
    <w:link w:val="112"/>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9">
    <w:name w:val="heading 8"/>
    <w:basedOn w:val="1"/>
    <w:next w:val="1"/>
    <w:link w:val="113"/>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0">
    <w:name w:val="heading 9"/>
    <w:basedOn w:val="1"/>
    <w:next w:val="1"/>
    <w:link w:val="114"/>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4">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val="0"/>
      <w:spacing w:before="60"/>
      <w:ind w:left="1260" w:hanging="420"/>
    </w:pPr>
    <w:rPr>
      <w:rFonts w:ascii="Arial" w:hAnsi="Arial" w:eastAsia="仿宋_GB2312"/>
      <w:kern w:val="0"/>
      <w:sz w:val="24"/>
    </w:rPr>
  </w:style>
  <w:style w:type="paragraph" w:styleId="12">
    <w:name w:val="toc 7"/>
    <w:basedOn w:val="1"/>
    <w:next w:val="1"/>
    <w:unhideWhenUsed/>
    <w:qFormat/>
    <w:uiPriority w:val="39"/>
    <w:pPr>
      <w:widowControl w:val="0"/>
      <w:ind w:left="2520" w:leftChars="1200"/>
    </w:pPr>
    <w:rPr>
      <w:rFonts w:ascii="Calibri" w:hAnsi="Calibri"/>
      <w:szCs w:val="22"/>
    </w:rPr>
  </w:style>
  <w:style w:type="paragraph" w:styleId="13">
    <w:name w:val="List Number 2"/>
    <w:basedOn w:val="1"/>
    <w:qFormat/>
    <w:uiPriority w:val="0"/>
    <w:pPr>
      <w:widowControl w:val="0"/>
      <w:tabs>
        <w:tab w:val="left" w:pos="360"/>
      </w:tabs>
      <w:ind w:left="360" w:hanging="360"/>
    </w:pPr>
    <w:rPr>
      <w:szCs w:val="24"/>
    </w:rPr>
  </w:style>
  <w:style w:type="paragraph" w:styleId="14">
    <w:name w:val="table of authorities"/>
    <w:basedOn w:val="1"/>
    <w:next w:val="1"/>
    <w:qFormat/>
    <w:uiPriority w:val="0"/>
    <w:pPr>
      <w:widowControl w:val="0"/>
      <w:ind w:left="210" w:hanging="210"/>
      <w:jc w:val="left"/>
    </w:pPr>
    <w:rPr>
      <w:szCs w:val="24"/>
    </w:rPr>
  </w:style>
  <w:style w:type="paragraph" w:styleId="15">
    <w:name w:val="Note Heading"/>
    <w:basedOn w:val="1"/>
    <w:next w:val="1"/>
    <w:link w:val="280"/>
    <w:qFormat/>
    <w:uiPriority w:val="0"/>
    <w:pPr>
      <w:widowControl w:val="0"/>
      <w:jc w:val="center"/>
    </w:pPr>
    <w:rPr>
      <w:szCs w:val="24"/>
      <w:lang w:val="zh-CN"/>
    </w:rPr>
  </w:style>
  <w:style w:type="paragraph" w:styleId="16">
    <w:name w:val="List Bullet 4"/>
    <w:basedOn w:val="1"/>
    <w:qFormat/>
    <w:uiPriority w:val="0"/>
    <w:pPr>
      <w:widowControl w:val="0"/>
      <w:tabs>
        <w:tab w:val="left" w:pos="435"/>
      </w:tabs>
      <w:ind w:left="435" w:hanging="435"/>
    </w:pPr>
    <w:rPr>
      <w:szCs w:val="24"/>
    </w:rPr>
  </w:style>
  <w:style w:type="paragraph" w:styleId="17">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18">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19">
    <w:name w:val="Normal Indent"/>
    <w:basedOn w:val="1"/>
    <w:link w:val="125"/>
    <w:qFormat/>
    <w:uiPriority w:val="0"/>
    <w:pPr>
      <w:ind w:firstLine="420" w:firstLineChars="200"/>
    </w:pPr>
    <w:rPr>
      <w:sz w:val="24"/>
      <w:szCs w:val="24"/>
    </w:rPr>
  </w:style>
  <w:style w:type="paragraph" w:styleId="20">
    <w:name w:val="caption"/>
    <w:basedOn w:val="1"/>
    <w:next w:val="1"/>
    <w:link w:val="138"/>
    <w:unhideWhenUsed/>
    <w:qFormat/>
    <w:uiPriority w:val="0"/>
    <w:pPr>
      <w:widowControl w:val="0"/>
    </w:pPr>
    <w:rPr>
      <w:rFonts w:ascii="Cambria" w:hAnsi="Cambria" w:eastAsia="黑体"/>
      <w:sz w:val="20"/>
      <w:lang w:val="zh-CN"/>
    </w:rPr>
  </w:style>
  <w:style w:type="paragraph" w:styleId="21">
    <w:name w:val="List Bullet"/>
    <w:basedOn w:val="1"/>
    <w:qFormat/>
    <w:uiPriority w:val="0"/>
    <w:pPr>
      <w:widowControl w:val="0"/>
      <w:tabs>
        <w:tab w:val="left" w:pos="1140"/>
      </w:tabs>
      <w:ind w:left="1140" w:hanging="720"/>
    </w:pPr>
    <w:rPr>
      <w:szCs w:val="24"/>
    </w:rPr>
  </w:style>
  <w:style w:type="paragraph" w:styleId="22">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3">
    <w:name w:val="Document Map"/>
    <w:basedOn w:val="1"/>
    <w:link w:val="147"/>
    <w:qFormat/>
    <w:uiPriority w:val="0"/>
    <w:pPr>
      <w:shd w:val="clear" w:color="auto" w:fill="000080"/>
    </w:pPr>
  </w:style>
  <w:style w:type="paragraph" w:styleId="24">
    <w:name w:val="toa heading"/>
    <w:basedOn w:val="1"/>
    <w:next w:val="1"/>
    <w:qFormat/>
    <w:uiPriority w:val="0"/>
    <w:pPr>
      <w:widowControl w:val="0"/>
      <w:spacing w:before="120" w:after="120"/>
      <w:jc w:val="left"/>
    </w:pPr>
    <w:rPr>
      <w:szCs w:val="24"/>
      <w:u w:val="single"/>
    </w:rPr>
  </w:style>
  <w:style w:type="paragraph" w:styleId="25">
    <w:name w:val="annotation text"/>
    <w:basedOn w:val="1"/>
    <w:link w:val="102"/>
    <w:qFormat/>
    <w:uiPriority w:val="0"/>
    <w:pPr>
      <w:jc w:val="left"/>
    </w:pPr>
  </w:style>
  <w:style w:type="paragraph" w:styleId="26">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7">
    <w:name w:val="Body Text 3"/>
    <w:basedOn w:val="1"/>
    <w:link w:val="141"/>
    <w:qFormat/>
    <w:uiPriority w:val="0"/>
    <w:pPr>
      <w:widowControl w:val="0"/>
    </w:pPr>
    <w:rPr>
      <w:sz w:val="24"/>
      <w:szCs w:val="24"/>
    </w:rPr>
  </w:style>
  <w:style w:type="paragraph" w:styleId="28">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29">
    <w:name w:val="List Bullet 3"/>
    <w:basedOn w:val="1"/>
    <w:qFormat/>
    <w:uiPriority w:val="0"/>
    <w:pPr>
      <w:widowControl w:val="0"/>
      <w:spacing w:before="50" w:line="500" w:lineRule="exact"/>
      <w:ind w:left="180"/>
    </w:pPr>
    <w:rPr>
      <w:spacing w:val="6"/>
      <w:sz w:val="28"/>
    </w:rPr>
  </w:style>
  <w:style w:type="paragraph" w:styleId="30">
    <w:name w:val="Body Text"/>
    <w:basedOn w:val="1"/>
    <w:next w:val="31"/>
    <w:link w:val="303"/>
    <w:qFormat/>
    <w:uiPriority w:val="0"/>
    <w:pPr>
      <w:adjustRightInd w:val="0"/>
      <w:snapToGrid w:val="0"/>
    </w:pPr>
    <w:rPr>
      <w:rFonts w:ascii="仿宋_GB2312" w:eastAsia="仿宋_GB2312"/>
      <w:sz w:val="24"/>
      <w:szCs w:val="24"/>
    </w:rPr>
  </w:style>
  <w:style w:type="paragraph" w:styleId="31">
    <w:name w:val="List Bullet 5"/>
    <w:basedOn w:val="1"/>
    <w:qFormat/>
    <w:uiPriority w:val="0"/>
    <w:pPr>
      <w:widowControl w:val="0"/>
      <w:tabs>
        <w:tab w:val="left" w:pos="1260"/>
      </w:tabs>
      <w:ind w:left="1260" w:hanging="720"/>
    </w:pPr>
    <w:rPr>
      <w:szCs w:val="24"/>
    </w:rPr>
  </w:style>
  <w:style w:type="paragraph" w:styleId="32">
    <w:name w:val="Body Text Indent"/>
    <w:basedOn w:val="1"/>
    <w:next w:val="19"/>
    <w:link w:val="118"/>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0"/>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3"/>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3"/>
    <w:qFormat/>
    <w:uiPriority w:val="99"/>
    <w:rPr>
      <w:sz w:val="18"/>
      <w:szCs w:val="18"/>
    </w:rPr>
  </w:style>
  <w:style w:type="paragraph" w:styleId="49">
    <w:name w:val="footer"/>
    <w:basedOn w:val="1"/>
    <w:link w:val="98"/>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4"/>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styleId="61">
    <w:name w:val="footnote text"/>
    <w:basedOn w:val="62"/>
    <w:next w:val="62"/>
    <w:link w:val="395"/>
    <w:qFormat/>
    <w:uiPriority w:val="0"/>
    <w:rPr>
      <w:rFonts w:hint="default" w:ascii="宋体" w:hAnsi="Times New Roman" w:eastAsia="宋体"/>
      <w:color w:val="auto"/>
      <w:sz w:val="20"/>
      <w:szCs w:val="24"/>
      <w:lang w:val="zh-CN"/>
    </w:rPr>
  </w:style>
  <w:style w:type="paragraph" w:customStyle="1" w:styleId="6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3">
    <w:name w:val="toc 6"/>
    <w:basedOn w:val="1"/>
    <w:next w:val="1"/>
    <w:unhideWhenUsed/>
    <w:qFormat/>
    <w:uiPriority w:val="39"/>
    <w:pPr>
      <w:widowControl w:val="0"/>
      <w:ind w:left="2100" w:leftChars="1000"/>
    </w:pPr>
    <w:rPr>
      <w:rFonts w:ascii="Calibri" w:hAnsi="Calibri"/>
      <w:szCs w:val="22"/>
    </w:rPr>
  </w:style>
  <w:style w:type="paragraph" w:styleId="64">
    <w:name w:val="List 5"/>
    <w:basedOn w:val="1"/>
    <w:qFormat/>
    <w:uiPriority w:val="0"/>
    <w:pPr>
      <w:widowControl w:val="0"/>
      <w:spacing w:before="60"/>
      <w:ind w:left="2100" w:hanging="420"/>
    </w:pPr>
    <w:rPr>
      <w:rFonts w:ascii="Arial" w:hAnsi="Arial" w:eastAsia="仿宋_GB2312"/>
      <w:kern w:val="0"/>
      <w:sz w:val="24"/>
    </w:rPr>
  </w:style>
  <w:style w:type="paragraph" w:styleId="65">
    <w:name w:val="Body Text Indent 3"/>
    <w:basedOn w:val="1"/>
    <w:link w:val="155"/>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6">
    <w:name w:val="table of figures"/>
    <w:basedOn w:val="1"/>
    <w:next w:val="1"/>
    <w:qFormat/>
    <w:uiPriority w:val="0"/>
    <w:pPr>
      <w:widowControl w:val="0"/>
      <w:ind w:left="200" w:leftChars="200" w:hanging="200" w:hangingChars="200"/>
    </w:pPr>
    <w:rPr>
      <w:rFonts w:eastAsia="仿宋_GB2312"/>
      <w:sz w:val="28"/>
      <w:szCs w:val="24"/>
    </w:rPr>
  </w:style>
  <w:style w:type="paragraph" w:styleId="67">
    <w:name w:val="toc 2"/>
    <w:basedOn w:val="1"/>
    <w:next w:val="1"/>
    <w:qFormat/>
    <w:uiPriority w:val="39"/>
    <w:pPr>
      <w:ind w:left="420" w:leftChars="200"/>
    </w:pPr>
  </w:style>
  <w:style w:type="paragraph" w:styleId="68">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69">
    <w:name w:val="Body Text 2"/>
    <w:basedOn w:val="1"/>
    <w:link w:val="161"/>
    <w:qFormat/>
    <w:uiPriority w:val="99"/>
    <w:rPr>
      <w:color w:val="008000"/>
    </w:rPr>
  </w:style>
  <w:style w:type="paragraph" w:styleId="70">
    <w:name w:val="List 4"/>
    <w:basedOn w:val="1"/>
    <w:qFormat/>
    <w:uiPriority w:val="0"/>
    <w:pPr>
      <w:widowControl w:val="0"/>
      <w:spacing w:before="60"/>
      <w:ind w:left="1680" w:hanging="420"/>
    </w:pPr>
    <w:rPr>
      <w:rFonts w:ascii="Arial" w:hAnsi="Arial" w:eastAsia="仿宋_GB2312"/>
      <w:kern w:val="0"/>
      <w:sz w:val="24"/>
    </w:rPr>
  </w:style>
  <w:style w:type="paragraph" w:styleId="71">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2">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3">
    <w:name w:val="HTML Preformatted"/>
    <w:basedOn w:val="1"/>
    <w:link w:val="13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4">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5">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6">
    <w:name w:val="Title"/>
    <w:basedOn w:val="1"/>
    <w:link w:val="128"/>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7">
    <w:name w:val="annotation subject"/>
    <w:basedOn w:val="25"/>
    <w:next w:val="25"/>
    <w:link w:val="184"/>
    <w:qFormat/>
    <w:uiPriority w:val="0"/>
    <w:rPr>
      <w:b/>
      <w:bCs/>
    </w:rPr>
  </w:style>
  <w:style w:type="paragraph" w:styleId="78">
    <w:name w:val="Body Text First Indent"/>
    <w:basedOn w:val="30"/>
    <w:next w:val="1"/>
    <w:link w:val="304"/>
    <w:qFormat/>
    <w:uiPriority w:val="0"/>
    <w:pPr>
      <w:widowControl w:val="0"/>
      <w:adjustRightInd/>
      <w:snapToGrid/>
      <w:spacing w:after="120"/>
      <w:ind w:firstLine="420" w:firstLineChars="100"/>
    </w:pPr>
    <w:rPr>
      <w:rFonts w:ascii="Times New Roman"/>
      <w:sz w:val="21"/>
      <w:lang w:val="zh-CN"/>
    </w:rPr>
  </w:style>
  <w:style w:type="paragraph" w:styleId="79">
    <w:name w:val="Body Text First Indent 2"/>
    <w:basedOn w:val="32"/>
    <w:next w:val="78"/>
    <w:link w:val="467"/>
    <w:qFormat/>
    <w:uiPriority w:val="0"/>
    <w:pPr>
      <w:spacing w:before="60"/>
      <w:ind w:left="0" w:leftChars="0" w:firstLine="210"/>
    </w:pPr>
    <w:rPr>
      <w:rFonts w:eastAsia="宋体"/>
      <w:sz w:val="24"/>
      <w:szCs w:val="20"/>
      <w:lang w:val="zh-CN"/>
    </w:rPr>
  </w:style>
  <w:style w:type="table" w:styleId="81">
    <w:name w:val="Table Grid"/>
    <w:basedOn w:val="8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Theme"/>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Grid 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5">
    <w:name w:val="Strong"/>
    <w:qFormat/>
    <w:uiPriority w:val="22"/>
    <w:rPr>
      <w:b/>
      <w:bCs/>
    </w:rPr>
  </w:style>
  <w:style w:type="character" w:styleId="86">
    <w:name w:val="endnote reference"/>
    <w:unhideWhenUsed/>
    <w:qFormat/>
    <w:uiPriority w:val="99"/>
    <w:rPr>
      <w:vertAlign w:val="superscript"/>
    </w:rPr>
  </w:style>
  <w:style w:type="character" w:styleId="87">
    <w:name w:val="page number"/>
    <w:qFormat/>
    <w:uiPriority w:val="0"/>
  </w:style>
  <w:style w:type="character" w:styleId="88">
    <w:name w:val="FollowedHyperlink"/>
    <w:qFormat/>
    <w:uiPriority w:val="99"/>
    <w:rPr>
      <w:color w:val="800080"/>
      <w:u w:val="single"/>
    </w:rPr>
  </w:style>
  <w:style w:type="character" w:styleId="89">
    <w:name w:val="Emphasis"/>
    <w:qFormat/>
    <w:uiPriority w:val="0"/>
    <w:rPr>
      <w:color w:val="CC0000"/>
    </w:rPr>
  </w:style>
  <w:style w:type="character" w:styleId="90">
    <w:name w:val="Hyperlink"/>
    <w:unhideWhenUsed/>
    <w:qFormat/>
    <w:uiPriority w:val="99"/>
    <w:rPr>
      <w:color w:val="0000FF"/>
      <w:u w:val="single"/>
    </w:rPr>
  </w:style>
  <w:style w:type="character" w:styleId="91">
    <w:name w:val="HTML Code"/>
    <w:qFormat/>
    <w:uiPriority w:val="0"/>
    <w:rPr>
      <w:rFonts w:ascii="黑体" w:hAnsi="Courier New" w:eastAsia="黑体" w:cs="Courier New"/>
      <w:sz w:val="24"/>
      <w:szCs w:val="24"/>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styleId="94">
    <w:name w:val="HTML Sample"/>
    <w:qFormat/>
    <w:uiPriority w:val="0"/>
    <w:rPr>
      <w:rFonts w:ascii="Courier New" w:hAnsi="Courier New" w:cs="Courier New"/>
    </w:rPr>
  </w:style>
  <w:style w:type="character" w:customStyle="1" w:styleId="95">
    <w:name w:val="图表文字 Char"/>
    <w:link w:val="96"/>
    <w:qFormat/>
    <w:uiPriority w:val="0"/>
    <w:rPr>
      <w:bCs/>
      <w:kern w:val="2"/>
      <w:sz w:val="21"/>
    </w:rPr>
  </w:style>
  <w:style w:type="paragraph" w:customStyle="1" w:styleId="96">
    <w:name w:val="图表文字"/>
    <w:basedOn w:val="1"/>
    <w:link w:val="95"/>
    <w:qFormat/>
    <w:uiPriority w:val="0"/>
    <w:pPr>
      <w:widowControl w:val="0"/>
      <w:spacing w:line="300" w:lineRule="exact"/>
      <w:jc w:val="center"/>
    </w:pPr>
    <w:rPr>
      <w:bCs/>
    </w:rPr>
  </w:style>
  <w:style w:type="character" w:customStyle="1" w:styleId="97">
    <w:name w:val="font21"/>
    <w:basedOn w:val="84"/>
    <w:qFormat/>
    <w:uiPriority w:val="0"/>
    <w:rPr>
      <w:rFonts w:hint="default" w:ascii="Times New Roman" w:hAnsi="Times New Roman" w:cs="Times New Roman"/>
      <w:color w:val="000000"/>
      <w:sz w:val="28"/>
      <w:szCs w:val="28"/>
      <w:u w:val="none"/>
    </w:rPr>
  </w:style>
  <w:style w:type="character" w:customStyle="1" w:styleId="98">
    <w:name w:val="页脚 Char"/>
    <w:link w:val="49"/>
    <w:qFormat/>
    <w:uiPriority w:val="99"/>
    <w:rPr>
      <w:sz w:val="18"/>
      <w:szCs w:val="18"/>
      <w:lang w:val="zh-CN"/>
    </w:rPr>
  </w:style>
  <w:style w:type="character" w:customStyle="1" w:styleId="99">
    <w:name w:val="表格文字 Char"/>
    <w:link w:val="100"/>
    <w:qFormat/>
    <w:locked/>
    <w:uiPriority w:val="0"/>
    <w:rPr>
      <w:kern w:val="2"/>
      <w:sz w:val="21"/>
      <w:szCs w:val="24"/>
    </w:rPr>
  </w:style>
  <w:style w:type="paragraph" w:customStyle="1" w:styleId="100">
    <w:name w:val="表格文字"/>
    <w:basedOn w:val="1"/>
    <w:link w:val="99"/>
    <w:qFormat/>
    <w:uiPriority w:val="0"/>
    <w:pPr>
      <w:widowControl w:val="0"/>
      <w:spacing w:line="240" w:lineRule="atLeast"/>
      <w:jc w:val="center"/>
    </w:pPr>
    <w:rPr>
      <w:szCs w:val="24"/>
    </w:rPr>
  </w:style>
  <w:style w:type="character" w:customStyle="1" w:styleId="101">
    <w:name w:val="页眉 Char"/>
    <w:link w:val="51"/>
    <w:qFormat/>
    <w:uiPriority w:val="0"/>
    <w:rPr>
      <w:kern w:val="2"/>
      <w:sz w:val="18"/>
    </w:rPr>
  </w:style>
  <w:style w:type="character" w:customStyle="1" w:styleId="102">
    <w:name w:val="批注文字 Char"/>
    <w:link w:val="25"/>
    <w:qFormat/>
    <w:uiPriority w:val="0"/>
    <w:rPr>
      <w:kern w:val="2"/>
      <w:sz w:val="21"/>
    </w:rPr>
  </w:style>
  <w:style w:type="character" w:customStyle="1" w:styleId="103">
    <w:name w:val="标题 3 Char"/>
    <w:link w:val="4"/>
    <w:qFormat/>
    <w:uiPriority w:val="0"/>
    <w:rPr>
      <w:b/>
      <w:sz w:val="32"/>
    </w:rPr>
  </w:style>
  <w:style w:type="character" w:customStyle="1" w:styleId="104">
    <w:name w:val="目录 1 Char"/>
    <w:link w:val="53"/>
    <w:qFormat/>
    <w:uiPriority w:val="39"/>
    <w:rPr>
      <w:rFonts w:eastAsia="宋体"/>
      <w:kern w:val="2"/>
      <w:sz w:val="21"/>
      <w:lang w:val="en-US" w:eastAsia="zh-CN" w:bidi="ar-SA"/>
    </w:rPr>
  </w:style>
  <w:style w:type="paragraph" w:customStyle="1" w:styleId="105">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6">
    <w:name w:val="Char"/>
    <w:basedOn w:val="1"/>
    <w:qFormat/>
    <w:uiPriority w:val="0"/>
    <w:pPr>
      <w:keepNext/>
      <w:keepLines/>
      <w:widowControl w:val="0"/>
      <w:spacing w:line="360" w:lineRule="auto"/>
      <w:jc w:val="left"/>
    </w:pPr>
    <w:rPr>
      <w:sz w:val="28"/>
    </w:rPr>
  </w:style>
  <w:style w:type="paragraph" w:customStyle="1" w:styleId="107">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8">
    <w:name w:val="Body Text 21"/>
    <w:basedOn w:val="1"/>
    <w:qFormat/>
    <w:uiPriority w:val="0"/>
    <w:pPr>
      <w:textAlignment w:val="baseline"/>
    </w:pPr>
    <w:rPr>
      <w:color w:val="000000"/>
      <w:sz w:val="24"/>
    </w:rPr>
  </w:style>
  <w:style w:type="character" w:customStyle="1" w:styleId="109">
    <w:name w:val="标题 4 Char"/>
    <w:basedOn w:val="84"/>
    <w:link w:val="5"/>
    <w:qFormat/>
    <w:uiPriority w:val="0"/>
    <w:rPr>
      <w:rFonts w:ascii="Arial" w:hAnsi="Arial" w:eastAsia="黑体"/>
      <w:b/>
      <w:bCs/>
      <w:kern w:val="2"/>
      <w:sz w:val="28"/>
      <w:szCs w:val="28"/>
    </w:rPr>
  </w:style>
  <w:style w:type="character" w:customStyle="1" w:styleId="110">
    <w:name w:val="标题 5 Char"/>
    <w:basedOn w:val="84"/>
    <w:link w:val="6"/>
    <w:qFormat/>
    <w:uiPriority w:val="0"/>
    <w:rPr>
      <w:rFonts w:ascii="仿宋_GB2312" w:hAnsi="仿宋_GB2312" w:eastAsia="仿宋_GB2312"/>
      <w:b/>
      <w:bCs/>
      <w:kern w:val="2"/>
      <w:sz w:val="28"/>
      <w:szCs w:val="28"/>
    </w:rPr>
  </w:style>
  <w:style w:type="character" w:customStyle="1" w:styleId="111">
    <w:name w:val="标题 6 Char"/>
    <w:basedOn w:val="84"/>
    <w:link w:val="7"/>
    <w:qFormat/>
    <w:uiPriority w:val="0"/>
    <w:rPr>
      <w:rFonts w:ascii="Cambria" w:hAnsi="Cambria"/>
      <w:b/>
      <w:bCs/>
      <w:kern w:val="2"/>
      <w:sz w:val="24"/>
      <w:szCs w:val="24"/>
    </w:rPr>
  </w:style>
  <w:style w:type="character" w:customStyle="1" w:styleId="112">
    <w:name w:val="标题 7 Char"/>
    <w:basedOn w:val="84"/>
    <w:link w:val="8"/>
    <w:qFormat/>
    <w:uiPriority w:val="0"/>
    <w:rPr>
      <w:rFonts w:ascii="仿宋_GB2312" w:hAnsi="仿宋_GB2312" w:eastAsia="仿宋_GB2312"/>
      <w:b/>
      <w:bCs/>
      <w:kern w:val="2"/>
      <w:sz w:val="24"/>
      <w:szCs w:val="24"/>
    </w:rPr>
  </w:style>
  <w:style w:type="character" w:customStyle="1" w:styleId="113">
    <w:name w:val="标题 8 Char"/>
    <w:basedOn w:val="84"/>
    <w:link w:val="9"/>
    <w:qFormat/>
    <w:uiPriority w:val="0"/>
    <w:rPr>
      <w:rFonts w:ascii="Cambria" w:hAnsi="Cambria"/>
      <w:kern w:val="2"/>
      <w:sz w:val="24"/>
      <w:szCs w:val="24"/>
    </w:rPr>
  </w:style>
  <w:style w:type="character" w:customStyle="1" w:styleId="114">
    <w:name w:val="标题 9 Char"/>
    <w:basedOn w:val="84"/>
    <w:link w:val="10"/>
    <w:qFormat/>
    <w:uiPriority w:val="0"/>
    <w:rPr>
      <w:rFonts w:ascii="Cambria" w:hAnsi="Cambria"/>
      <w:kern w:val="2"/>
      <w:sz w:val="21"/>
      <w:szCs w:val="21"/>
    </w:rPr>
  </w:style>
  <w:style w:type="character" w:customStyle="1" w:styleId="115">
    <w:name w:val="标题 2 Char"/>
    <w:link w:val="3"/>
    <w:qFormat/>
    <w:uiPriority w:val="0"/>
    <w:rPr>
      <w:rFonts w:ascii="Arial" w:hAnsi="Arial" w:eastAsia="黑体"/>
      <w:b/>
      <w:kern w:val="2"/>
      <w:sz w:val="32"/>
    </w:rPr>
  </w:style>
  <w:style w:type="paragraph" w:customStyle="1" w:styleId="116">
    <w:name w:val="默认段落字体 Para Char Char Char Char"/>
    <w:basedOn w:val="1"/>
    <w:qFormat/>
    <w:uiPriority w:val="0"/>
    <w:pPr>
      <w:widowControl w:val="0"/>
    </w:pPr>
    <w:rPr>
      <w:rFonts w:eastAsia="仿宋_GB2312"/>
      <w:sz w:val="24"/>
      <w:szCs w:val="24"/>
    </w:rPr>
  </w:style>
  <w:style w:type="paragraph" w:customStyle="1" w:styleId="117">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8">
    <w:name w:val="正文文本缩进 Char"/>
    <w:basedOn w:val="84"/>
    <w:link w:val="32"/>
    <w:qFormat/>
    <w:uiPriority w:val="0"/>
    <w:rPr>
      <w:rFonts w:eastAsia="仿宋_GB2312"/>
      <w:kern w:val="2"/>
      <w:sz w:val="28"/>
      <w:szCs w:val="24"/>
    </w:rPr>
  </w:style>
  <w:style w:type="paragraph" w:customStyle="1" w:styleId="119">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0">
    <w:name w:val="纯文本 Char"/>
    <w:basedOn w:val="84"/>
    <w:link w:val="41"/>
    <w:qFormat/>
    <w:uiPriority w:val="0"/>
    <w:rPr>
      <w:rFonts w:ascii="宋体" w:hAnsi="Tms Rmn" w:eastAsia="仿宋_GB2312"/>
      <w:sz w:val="28"/>
    </w:rPr>
  </w:style>
  <w:style w:type="paragraph" w:customStyle="1" w:styleId="121">
    <w:name w:val="Date1"/>
    <w:basedOn w:val="1"/>
    <w:next w:val="1"/>
    <w:qFormat/>
    <w:uiPriority w:val="0"/>
    <w:pPr>
      <w:widowControl w:val="0"/>
      <w:adjustRightInd w:val="0"/>
      <w:textAlignment w:val="baseline"/>
    </w:pPr>
    <w:rPr>
      <w:rFonts w:eastAsia="仿宋_GB2312"/>
      <w:sz w:val="28"/>
    </w:rPr>
  </w:style>
  <w:style w:type="paragraph" w:customStyle="1" w:styleId="122">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3">
    <w:name w:val="正文文本缩进 2 Char"/>
    <w:basedOn w:val="84"/>
    <w:link w:val="45"/>
    <w:qFormat/>
    <w:uiPriority w:val="0"/>
    <w:rPr>
      <w:rFonts w:eastAsia="仿宋_GB2312"/>
      <w:kern w:val="2"/>
      <w:sz w:val="28"/>
      <w:szCs w:val="24"/>
      <w:lang w:val="zh-CN" w:eastAsia="zh-CN"/>
    </w:rPr>
  </w:style>
  <w:style w:type="paragraph" w:customStyle="1" w:styleId="124">
    <w:name w:val="图标题"/>
    <w:basedOn w:val="1"/>
    <w:qFormat/>
    <w:uiPriority w:val="0"/>
    <w:pPr>
      <w:widowControl w:val="0"/>
      <w:spacing w:line="300" w:lineRule="exact"/>
    </w:pPr>
    <w:rPr>
      <w:rFonts w:ascii="仿宋_GB2312" w:eastAsia="仿宋_GB2312"/>
      <w:b/>
      <w:bCs/>
      <w:sz w:val="24"/>
      <w:szCs w:val="24"/>
    </w:rPr>
  </w:style>
  <w:style w:type="character" w:customStyle="1" w:styleId="125">
    <w:name w:val="正文缩进 Char"/>
    <w:link w:val="19"/>
    <w:qFormat/>
    <w:uiPriority w:val="0"/>
    <w:rPr>
      <w:kern w:val="2"/>
      <w:sz w:val="24"/>
      <w:szCs w:val="24"/>
    </w:rPr>
  </w:style>
  <w:style w:type="paragraph" w:customStyle="1" w:styleId="126">
    <w:name w:val="表标题"/>
    <w:basedOn w:val="1"/>
    <w:link w:val="127"/>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7">
    <w:name w:val="表标题 Char"/>
    <w:link w:val="126"/>
    <w:qFormat/>
    <w:locked/>
    <w:uiPriority w:val="0"/>
    <w:rPr>
      <w:rFonts w:ascii="仿宋_GB2312" w:eastAsia="仿宋_GB2312"/>
      <w:b/>
      <w:bCs/>
      <w:kern w:val="2"/>
      <w:sz w:val="24"/>
      <w:szCs w:val="24"/>
    </w:rPr>
  </w:style>
  <w:style w:type="character" w:customStyle="1" w:styleId="128">
    <w:name w:val="标题 Char"/>
    <w:basedOn w:val="84"/>
    <w:link w:val="76"/>
    <w:qFormat/>
    <w:uiPriority w:val="0"/>
    <w:rPr>
      <w:rFonts w:ascii="Arial" w:hAnsi="Arial" w:eastAsia="黑体" w:cs="Arial"/>
      <w:b/>
      <w:bCs/>
      <w:kern w:val="2"/>
      <w:sz w:val="32"/>
      <w:szCs w:val="32"/>
    </w:rPr>
  </w:style>
  <w:style w:type="character" w:customStyle="1" w:styleId="129">
    <w:name w:val="desctext1"/>
    <w:qFormat/>
    <w:uiPriority w:val="0"/>
    <w:rPr>
      <w:spacing w:val="15"/>
      <w:sz w:val="18"/>
      <w:szCs w:val="18"/>
    </w:rPr>
  </w:style>
  <w:style w:type="paragraph" w:customStyle="1" w:styleId="130">
    <w:name w:val="图文框"/>
    <w:basedOn w:val="1"/>
    <w:qFormat/>
    <w:uiPriority w:val="0"/>
    <w:pPr>
      <w:widowControl w:val="0"/>
      <w:spacing w:line="320" w:lineRule="exact"/>
      <w:jc w:val="center"/>
    </w:pPr>
    <w:rPr>
      <w:rFonts w:eastAsia="仿宋_GB2312"/>
      <w:bCs/>
      <w:sz w:val="28"/>
    </w:rPr>
  </w:style>
  <w:style w:type="paragraph" w:customStyle="1" w:styleId="131">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2">
    <w:name w:val="表格的文字"/>
    <w:basedOn w:val="1"/>
    <w:link w:val="133"/>
    <w:qFormat/>
    <w:uiPriority w:val="0"/>
    <w:pPr>
      <w:widowControl w:val="0"/>
      <w:spacing w:line="300" w:lineRule="exact"/>
      <w:jc w:val="center"/>
    </w:pPr>
    <w:rPr>
      <w:rFonts w:ascii="仿宋_GB2312" w:eastAsia="仿宋_GB2312"/>
      <w:bCs/>
      <w:sz w:val="28"/>
    </w:rPr>
  </w:style>
  <w:style w:type="character" w:customStyle="1" w:styleId="133">
    <w:name w:val="表格的文字 Char"/>
    <w:link w:val="132"/>
    <w:qFormat/>
    <w:uiPriority w:val="0"/>
    <w:rPr>
      <w:rFonts w:ascii="仿宋_GB2312" w:eastAsia="仿宋_GB2312"/>
      <w:bCs/>
      <w:kern w:val="2"/>
      <w:sz w:val="28"/>
    </w:rPr>
  </w:style>
  <w:style w:type="character" w:customStyle="1" w:styleId="134">
    <w:name w:val="t_tag"/>
    <w:qFormat/>
    <w:uiPriority w:val="0"/>
  </w:style>
  <w:style w:type="paragraph" w:customStyle="1" w:styleId="135">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6">
    <w:name w:val="HTML 预设格式 Char"/>
    <w:basedOn w:val="84"/>
    <w:link w:val="73"/>
    <w:qFormat/>
    <w:uiPriority w:val="0"/>
    <w:rPr>
      <w:rFonts w:ascii="Arial" w:hAnsi="Arial" w:cs="Arial"/>
      <w:sz w:val="24"/>
      <w:szCs w:val="24"/>
    </w:rPr>
  </w:style>
  <w:style w:type="paragraph" w:customStyle="1" w:styleId="137">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8">
    <w:name w:val="题注 Char"/>
    <w:link w:val="20"/>
    <w:qFormat/>
    <w:uiPriority w:val="0"/>
    <w:rPr>
      <w:rFonts w:ascii="Cambria" w:hAnsi="Cambria" w:eastAsia="黑体"/>
      <w:kern w:val="2"/>
      <w:lang w:val="zh-CN" w:eastAsia="zh-CN"/>
    </w:rPr>
  </w:style>
  <w:style w:type="paragraph" w:customStyle="1" w:styleId="139">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0">
    <w:name w:val="Char Char Char Char"/>
    <w:basedOn w:val="1"/>
    <w:qFormat/>
    <w:uiPriority w:val="0"/>
    <w:pPr>
      <w:widowControl w:val="0"/>
    </w:pPr>
  </w:style>
  <w:style w:type="character" w:customStyle="1" w:styleId="141">
    <w:name w:val="正文文本 3 Char"/>
    <w:basedOn w:val="84"/>
    <w:link w:val="27"/>
    <w:qFormat/>
    <w:uiPriority w:val="0"/>
    <w:rPr>
      <w:kern w:val="2"/>
      <w:sz w:val="24"/>
      <w:szCs w:val="24"/>
    </w:rPr>
  </w:style>
  <w:style w:type="paragraph" w:customStyle="1" w:styleId="142">
    <w:name w:val="低行距图表文字"/>
    <w:basedOn w:val="96"/>
    <w:qFormat/>
    <w:uiPriority w:val="0"/>
    <w:pPr>
      <w:widowControl/>
      <w:spacing w:line="240" w:lineRule="exact"/>
    </w:pPr>
    <w:rPr>
      <w:rFonts w:ascii="仿宋_GB2312" w:hAnsi="仿宋_GB2312" w:eastAsia="仿宋_GB2312" w:cs="宋体"/>
      <w:bCs w:val="0"/>
      <w:kern w:val="0"/>
      <w:szCs w:val="24"/>
    </w:rPr>
  </w:style>
  <w:style w:type="character" w:customStyle="1" w:styleId="143">
    <w:name w:val="批注框文本 Char"/>
    <w:link w:val="48"/>
    <w:qFormat/>
    <w:uiPriority w:val="99"/>
    <w:rPr>
      <w:kern w:val="2"/>
      <w:sz w:val="18"/>
      <w:szCs w:val="18"/>
    </w:rPr>
  </w:style>
  <w:style w:type="paragraph" w:customStyle="1" w:styleId="144">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5">
    <w:name w:val="表格内文字"/>
    <w:basedOn w:val="1"/>
    <w:link w:val="1033"/>
    <w:qFormat/>
    <w:uiPriority w:val="0"/>
    <w:pPr>
      <w:widowControl w:val="0"/>
      <w:spacing w:before="100" w:after="100" w:line="320" w:lineRule="exact"/>
      <w:jc w:val="center"/>
    </w:pPr>
    <w:rPr>
      <w:spacing w:val="10"/>
      <w:sz w:val="24"/>
    </w:rPr>
  </w:style>
  <w:style w:type="character" w:customStyle="1" w:styleId="146">
    <w:name w:val="标题 1 Char"/>
    <w:link w:val="2"/>
    <w:qFormat/>
    <w:uiPriority w:val="0"/>
    <w:rPr>
      <w:b/>
      <w:kern w:val="44"/>
      <w:sz w:val="44"/>
    </w:rPr>
  </w:style>
  <w:style w:type="character" w:customStyle="1" w:styleId="147">
    <w:name w:val="文档结构图 Char"/>
    <w:link w:val="23"/>
    <w:qFormat/>
    <w:uiPriority w:val="0"/>
    <w:rPr>
      <w:kern w:val="2"/>
      <w:sz w:val="21"/>
      <w:shd w:val="clear" w:color="auto" w:fill="000080"/>
    </w:rPr>
  </w:style>
  <w:style w:type="paragraph" w:customStyle="1" w:styleId="148">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49">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0">
    <w:name w:val="图表样式-HX"/>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1">
    <w:name w:val="xl27"/>
    <w:basedOn w:val="1"/>
    <w:qFormat/>
    <w:uiPriority w:val="0"/>
    <w:pPr>
      <w:pBdr>
        <w:bottom w:val="single" w:color="auto" w:sz="12" w:space="0"/>
      </w:pBdr>
      <w:spacing w:before="100" w:after="100"/>
      <w:jc w:val="center"/>
    </w:pPr>
    <w:rPr>
      <w:rFonts w:ascii="宋体" w:hAnsi="宋体"/>
      <w:kern w:val="0"/>
    </w:rPr>
  </w:style>
  <w:style w:type="character" w:customStyle="1" w:styleId="152">
    <w:name w:val="Plain Text Char1 Char Char Char"/>
    <w:qFormat/>
    <w:uiPriority w:val="0"/>
    <w:rPr>
      <w:rFonts w:ascii="宋体" w:hAnsi="Courier New" w:eastAsia="宋体" w:cs="Courier New"/>
    </w:rPr>
  </w:style>
  <w:style w:type="character" w:customStyle="1" w:styleId="153">
    <w:name w:val="正文文本 Char"/>
    <w:qFormat/>
    <w:uiPriority w:val="0"/>
    <w:rPr>
      <w:rFonts w:ascii="仿宋_GB2312" w:hAnsi="仿宋_GB2312" w:eastAsia="仿宋_GB2312"/>
      <w:sz w:val="28"/>
    </w:rPr>
  </w:style>
  <w:style w:type="paragraph" w:customStyle="1" w:styleId="154">
    <w:name w:val="TOC 标题1"/>
    <w:basedOn w:val="2"/>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5">
    <w:name w:val="正文文本缩进 3 Char"/>
    <w:basedOn w:val="84"/>
    <w:link w:val="65"/>
    <w:qFormat/>
    <w:uiPriority w:val="0"/>
    <w:rPr>
      <w:rFonts w:ascii="仿宋_GB2312" w:hAnsi="仿宋_GB2312" w:eastAsia="仿宋_GB2312"/>
      <w:kern w:val="2"/>
      <w:sz w:val="16"/>
      <w:szCs w:val="16"/>
      <w:lang w:val="zh-CN" w:eastAsia="zh-CN"/>
    </w:rPr>
  </w:style>
  <w:style w:type="paragraph" w:customStyle="1" w:styleId="156">
    <w:name w:val="表注"/>
    <w:basedOn w:val="19"/>
    <w:qFormat/>
    <w:uiPriority w:val="0"/>
    <w:pPr>
      <w:widowControl w:val="0"/>
      <w:ind w:firstLine="0" w:firstLineChars="0"/>
      <w:jc w:val="left"/>
    </w:pPr>
    <w:rPr>
      <w:rFonts w:ascii="仿宋_GB2312" w:eastAsia="仿宋_GB2312"/>
      <w:kern w:val="0"/>
      <w:sz w:val="18"/>
      <w:szCs w:val="18"/>
      <w:lang w:val="en-GB"/>
    </w:rPr>
  </w:style>
  <w:style w:type="paragraph" w:customStyle="1" w:styleId="157">
    <w:name w:val="公式"/>
    <w:basedOn w:val="1"/>
    <w:qFormat/>
    <w:uiPriority w:val="0"/>
    <w:pPr>
      <w:widowControl w:val="0"/>
      <w:jc w:val="center"/>
    </w:pPr>
    <w:rPr>
      <w:rFonts w:ascii="仿宋_GB2312" w:hAnsi="仿宋_GB2312" w:eastAsia="仿宋_GB2312"/>
      <w:bCs/>
      <w:sz w:val="28"/>
      <w:szCs w:val="21"/>
    </w:rPr>
  </w:style>
  <w:style w:type="paragraph" w:customStyle="1" w:styleId="158">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59">
    <w:name w:val="图表文字 Char Char"/>
    <w:qFormat/>
    <w:uiPriority w:val="0"/>
    <w:rPr>
      <w:rFonts w:ascii="仿宋_GB2312" w:hAnsi="仿宋_GB2312" w:eastAsia="仿宋_GB2312"/>
      <w:color w:val="000000"/>
      <w:sz w:val="21"/>
      <w:szCs w:val="21"/>
    </w:rPr>
  </w:style>
  <w:style w:type="paragraph" w:customStyle="1" w:styleId="160">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1">
    <w:name w:val="正文文本 2 Char"/>
    <w:link w:val="69"/>
    <w:qFormat/>
    <w:uiPriority w:val="0"/>
    <w:rPr>
      <w:color w:val="008000"/>
      <w:kern w:val="2"/>
      <w:sz w:val="21"/>
    </w:rPr>
  </w:style>
  <w:style w:type="paragraph" w:customStyle="1" w:styleId="162">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3">
    <w:name w:val="grame"/>
    <w:qFormat/>
    <w:uiPriority w:val="0"/>
  </w:style>
  <w:style w:type="paragraph" w:customStyle="1" w:styleId="164">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paragraph" w:customStyle="1" w:styleId="165">
    <w:name w:val="表格"/>
    <w:basedOn w:val="1"/>
    <w:next w:val="1"/>
    <w:link w:val="166"/>
    <w:qFormat/>
    <w:uiPriority w:val="0"/>
    <w:pPr>
      <w:jc w:val="center"/>
    </w:pPr>
    <w:rPr>
      <w:rFonts w:ascii="楷体_GB2312" w:hAnsi="楷体_GB2312" w:eastAsia="楷体_GB2312"/>
      <w:b/>
      <w:kern w:val="0"/>
      <w:szCs w:val="24"/>
      <w:lang w:val="zh-CN"/>
    </w:rPr>
  </w:style>
  <w:style w:type="character" w:customStyle="1" w:styleId="166">
    <w:name w:val="表格 Char"/>
    <w:link w:val="165"/>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7"/>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6"/>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4"/>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19"/>
    <w:next w:val="30"/>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5"/>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4"/>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2"/>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3"/>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4"/>
    <w:link w:val="15"/>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5"/>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0"/>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5"/>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8"/>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4"/>
    <w:link w:val="30"/>
    <w:qFormat/>
    <w:uiPriority w:val="0"/>
    <w:rPr>
      <w:rFonts w:ascii="仿宋_GB2312" w:eastAsia="仿宋_GB2312"/>
      <w:kern w:val="2"/>
      <w:sz w:val="24"/>
      <w:szCs w:val="24"/>
    </w:rPr>
  </w:style>
  <w:style w:type="character" w:customStyle="1" w:styleId="304">
    <w:name w:val="正文首行缩进 Char"/>
    <w:basedOn w:val="303"/>
    <w:link w:val="78"/>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2"/>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6"/>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4"/>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8"/>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6"/>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6"/>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7"/>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6"/>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19"/>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0"/>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30"/>
    <w:next w:val="30"/>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4"/>
    <w:link w:val="61"/>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2"/>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4"/>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5"/>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6"/>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8"/>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3"/>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6"/>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3"/>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4"/>
    <w:link w:val="17"/>
    <w:qFormat/>
    <w:uiPriority w:val="0"/>
    <w:rPr>
      <w:rFonts w:ascii="Arial" w:hAnsi="Arial" w:eastAsia="仿宋_GB2312"/>
      <w:sz w:val="24"/>
      <w:lang w:val="zh-CN" w:eastAsia="zh-CN"/>
    </w:rPr>
  </w:style>
  <w:style w:type="character" w:customStyle="1" w:styleId="464">
    <w:name w:val="称呼 Char"/>
    <w:basedOn w:val="84"/>
    <w:link w:val="26"/>
    <w:qFormat/>
    <w:uiPriority w:val="0"/>
    <w:rPr>
      <w:rFonts w:ascii="Arial" w:hAnsi="Arial" w:eastAsia="仿宋_GB2312"/>
      <w:sz w:val="24"/>
      <w:lang w:val="zh-CN" w:eastAsia="zh-CN"/>
    </w:rPr>
  </w:style>
  <w:style w:type="character" w:customStyle="1" w:styleId="465">
    <w:name w:val="结束语 Char"/>
    <w:basedOn w:val="84"/>
    <w:link w:val="28"/>
    <w:qFormat/>
    <w:uiPriority w:val="0"/>
    <w:rPr>
      <w:rFonts w:ascii="Arial" w:hAnsi="Arial" w:eastAsia="仿宋_GB2312"/>
      <w:sz w:val="24"/>
      <w:lang w:val="zh-CN" w:eastAsia="zh-CN"/>
    </w:rPr>
  </w:style>
  <w:style w:type="character" w:customStyle="1" w:styleId="466">
    <w:name w:val="HTML 地址 Char"/>
    <w:basedOn w:val="84"/>
    <w:link w:val="38"/>
    <w:qFormat/>
    <w:uiPriority w:val="0"/>
    <w:rPr>
      <w:rFonts w:ascii="Arial" w:hAnsi="Arial" w:eastAsia="仿宋_GB2312"/>
      <w:i/>
      <w:iCs/>
      <w:sz w:val="24"/>
      <w:lang w:val="zh-CN" w:eastAsia="zh-CN"/>
    </w:rPr>
  </w:style>
  <w:style w:type="character" w:customStyle="1" w:styleId="467">
    <w:name w:val="正文首行缩进 2 Char"/>
    <w:basedOn w:val="118"/>
    <w:link w:val="79"/>
    <w:qFormat/>
    <w:uiPriority w:val="0"/>
    <w:rPr>
      <w:rFonts w:eastAsia="仿宋_GB2312"/>
      <w:kern w:val="2"/>
      <w:sz w:val="24"/>
      <w:szCs w:val="24"/>
      <w:lang w:val="zh-CN" w:eastAsia="zh-CN"/>
    </w:rPr>
  </w:style>
  <w:style w:type="character" w:customStyle="1" w:styleId="468">
    <w:name w:val="签名 Char"/>
    <w:basedOn w:val="84"/>
    <w:link w:val="52"/>
    <w:qFormat/>
    <w:uiPriority w:val="0"/>
    <w:rPr>
      <w:rFonts w:ascii="Arial" w:hAnsi="Arial" w:eastAsia="仿宋_GB2312"/>
      <w:sz w:val="24"/>
      <w:lang w:val="zh-CN" w:eastAsia="zh-CN"/>
    </w:rPr>
  </w:style>
  <w:style w:type="character" w:customStyle="1" w:styleId="469">
    <w:name w:val="副标题 Char"/>
    <w:basedOn w:val="84"/>
    <w:link w:val="58"/>
    <w:qFormat/>
    <w:uiPriority w:val="0"/>
    <w:rPr>
      <w:rFonts w:ascii="Arial" w:hAnsi="Arial" w:eastAsia="仿宋_GB2312"/>
      <w:b/>
      <w:bCs/>
      <w:kern w:val="28"/>
      <w:sz w:val="32"/>
      <w:szCs w:val="32"/>
      <w:lang w:val="zh-CN" w:eastAsia="zh-CN"/>
    </w:rPr>
  </w:style>
  <w:style w:type="character" w:customStyle="1" w:styleId="470">
    <w:name w:val="信息标题 Char"/>
    <w:basedOn w:val="84"/>
    <w:link w:val="72"/>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0"/>
    <w:next w:val="96"/>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0"/>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0"/>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3"/>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19"/>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69"/>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4"/>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8"/>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4"/>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3"/>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4"/>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3"/>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4"/>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19"/>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4"/>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3"/>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3"/>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4"/>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4"/>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3"/>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2"/>
    <w:next w:val="72"/>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30"/>
    <w:qFormat/>
    <w:uiPriority w:val="0"/>
    <w:pPr>
      <w:widowControl w:val="0"/>
      <w:spacing w:after="120"/>
    </w:pPr>
    <w:rPr>
      <w:szCs w:val="24"/>
    </w:rPr>
  </w:style>
  <w:style w:type="paragraph" w:customStyle="1" w:styleId="743">
    <w:name w:val="9"/>
    <w:basedOn w:val="1"/>
    <w:next w:val="30"/>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2"/>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0"/>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8"/>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3"/>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8"/>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3"/>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5"/>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19"/>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4"/>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5"/>
    <w:next w:val="25"/>
    <w:qFormat/>
    <w:uiPriority w:val="0"/>
    <w:rPr>
      <w:b/>
      <w:bCs/>
      <w:kern w:val="0"/>
      <w:sz w:val="24"/>
      <w:szCs w:val="24"/>
      <w:lang w:val="zh-CN"/>
    </w:rPr>
  </w:style>
  <w:style w:type="paragraph" w:customStyle="1" w:styleId="844">
    <w:name w:val="样式 标题 2 + (符号) Times New Roman"/>
    <w:basedOn w:val="3"/>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6"/>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3"/>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19"/>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0"/>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5"/>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4"/>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047">
    <w:name w:val="环正文"/>
    <w:basedOn w:val="1"/>
    <w:qFormat/>
    <w:uiPriority w:val="0"/>
    <w:pPr>
      <w:widowControl/>
      <w:tabs>
        <w:tab w:val="left" w:pos="5094"/>
      </w:tabs>
      <w:adjustRightInd w:val="0"/>
      <w:spacing w:line="360" w:lineRule="auto"/>
      <w:textAlignment w:val="baseline"/>
    </w:pPr>
    <w:rPr>
      <w:rFonts w:eastAsia="仿宋_GB2312"/>
      <w:b/>
      <w:color w:val="000000"/>
      <w:kern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16622</Words>
  <Characters>19353</Characters>
  <Lines>185</Lines>
  <Paragraphs>52</Paragraphs>
  <TotalTime>13</TotalTime>
  <ScaleCrop>false</ScaleCrop>
  <LinksUpToDate>false</LinksUpToDate>
  <CharactersWithSpaces>23823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2021-11-09T06:58:00Z</cp:lastPrinted>
  <dcterms:modified xsi:type="dcterms:W3CDTF">2022-07-29T01:48:33Z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EC468C355F05413ABF7C3D7A1747570D</vt:lpwstr>
  </property>
</Properties>
</file>