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24"/>
          <w:u w:val="none"/>
        </w:rPr>
      </w:pPr>
      <w:r>
        <w:rPr>
          <w:rFonts w:hint="default" w:ascii="Times New Roman" w:hAnsi="Times New Roman" w:eastAsia="宋体" w:cs="Times New Roman"/>
          <w:b/>
          <w:bCs/>
          <w:sz w:val="28"/>
          <w:szCs w:val="28"/>
          <w:lang w:eastAsia="zh-CN"/>
        </w:rPr>
        <w:t>常州润拓不锈钢有限公司年产1000吨金属制品加工项目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kern w:val="0"/>
          <w:sz w:val="28"/>
          <w:szCs w:val="28"/>
        </w:rPr>
      </w:pPr>
      <w:r>
        <w:rPr>
          <w:rFonts w:hint="default" w:ascii="Times New Roman" w:hAnsi="Times New Roman" w:cs="Times New Roman" w:eastAsiaTheme="majorEastAsia"/>
          <w:b/>
          <w:bCs/>
          <w:kern w:val="0"/>
          <w:sz w:val="28"/>
          <w:szCs w:val="28"/>
        </w:rPr>
        <w:t>竣工环境保护验收意见</w:t>
      </w:r>
    </w:p>
    <w:p>
      <w:pPr>
        <w:jc w:val="center"/>
        <w:rPr>
          <w:rFonts w:hint="default" w:ascii="Times New Roman" w:hAnsi="Times New Roman" w:cs="Times New Roman" w:eastAsiaTheme="majorEastAsia"/>
          <w:b/>
          <w:bCs/>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202</w:t>
      </w:r>
      <w:r>
        <w:rPr>
          <w:rFonts w:hint="default" w:ascii="Times New Roman" w:hAnsi="Times New Roman" w:cs="Times New Roman" w:eastAsiaTheme="majorEastAsia"/>
          <w:bCs/>
          <w:kern w:val="0"/>
          <w:sz w:val="24"/>
          <w:szCs w:val="24"/>
          <w:lang w:val="en-US" w:eastAsia="zh-CN"/>
        </w:rPr>
        <w:t>2</w:t>
      </w:r>
      <w:r>
        <w:rPr>
          <w:rFonts w:hint="default" w:ascii="Times New Roman" w:hAnsi="Times New Roman" w:cs="Times New Roman" w:eastAsiaTheme="majorEastAsia"/>
          <w:bCs/>
          <w:kern w:val="0"/>
          <w:sz w:val="24"/>
          <w:szCs w:val="24"/>
        </w:rPr>
        <w:t>年</w:t>
      </w:r>
      <w:r>
        <w:rPr>
          <w:rFonts w:hint="default" w:ascii="Times New Roman" w:hAnsi="Times New Roman" w:cs="Times New Roman" w:eastAsiaTheme="majorEastAsia"/>
          <w:bCs/>
          <w:kern w:val="0"/>
          <w:sz w:val="24"/>
          <w:szCs w:val="24"/>
          <w:lang w:val="en-US" w:eastAsia="zh-CN"/>
        </w:rPr>
        <w:t>9</w:t>
      </w:r>
      <w:r>
        <w:rPr>
          <w:rFonts w:hint="default" w:ascii="Times New Roman" w:hAnsi="Times New Roman" w:cs="Times New Roman" w:eastAsiaTheme="majorEastAsia"/>
          <w:bCs/>
          <w:kern w:val="0"/>
          <w:sz w:val="24"/>
          <w:szCs w:val="24"/>
        </w:rPr>
        <w:t>月</w:t>
      </w:r>
      <w:r>
        <w:rPr>
          <w:rFonts w:hint="default" w:ascii="Times New Roman" w:hAnsi="Times New Roman" w:cs="Times New Roman" w:eastAsiaTheme="majorEastAsia"/>
          <w:bCs/>
          <w:kern w:val="0"/>
          <w:sz w:val="24"/>
          <w:szCs w:val="24"/>
          <w:lang w:val="en-US" w:eastAsia="zh-CN"/>
        </w:rPr>
        <w:t>15</w:t>
      </w:r>
      <w:r>
        <w:rPr>
          <w:rFonts w:hint="default" w:ascii="Times New Roman" w:hAnsi="Times New Roman" w:cs="Times New Roman" w:eastAsiaTheme="majorEastAsia"/>
          <w:bCs/>
          <w:kern w:val="0"/>
          <w:sz w:val="24"/>
          <w:szCs w:val="24"/>
        </w:rPr>
        <w:t>日，</w:t>
      </w:r>
      <w:r>
        <w:rPr>
          <w:rFonts w:hint="default" w:ascii="Times New Roman" w:hAnsi="Times New Roman" w:eastAsia="宋体" w:cs="Times New Roman"/>
          <w:b w:val="0"/>
          <w:bCs w:val="0"/>
          <w:sz w:val="24"/>
          <w:szCs w:val="24"/>
          <w:lang w:eastAsia="zh-CN"/>
        </w:rPr>
        <w:t>常州润拓不锈钢有限公司</w:t>
      </w:r>
      <w:r>
        <w:rPr>
          <w:rFonts w:hint="default" w:ascii="Times New Roman" w:hAnsi="Times New Roman" w:cs="Times New Roman"/>
          <w:b w:val="0"/>
          <w:bCs w:val="0"/>
          <w:kern w:val="0"/>
          <w:sz w:val="24"/>
          <w:szCs w:val="24"/>
        </w:rPr>
        <w:t>组织召开</w:t>
      </w:r>
      <w:r>
        <w:rPr>
          <w:rFonts w:hint="default" w:ascii="Times New Roman" w:hAnsi="Times New Roman" w:cs="Times New Roman"/>
          <w:b w:val="0"/>
          <w:bCs w:val="0"/>
          <w:kern w:val="0"/>
          <w:sz w:val="24"/>
          <w:szCs w:val="24"/>
          <w:lang w:eastAsia="zh-CN"/>
        </w:rPr>
        <w:t>“</w:t>
      </w:r>
      <w:r>
        <w:rPr>
          <w:rFonts w:hint="default" w:ascii="Times New Roman" w:hAnsi="Times New Roman" w:eastAsia="宋体" w:cs="Times New Roman"/>
          <w:b w:val="0"/>
          <w:bCs w:val="0"/>
          <w:sz w:val="24"/>
          <w:szCs w:val="24"/>
          <w:lang w:eastAsia="zh-CN"/>
        </w:rPr>
        <w:t>常州润拓不锈钢有限公司年产1000吨金属制品加工项目</w:t>
      </w:r>
      <w:r>
        <w:rPr>
          <w:rFonts w:hint="default" w:ascii="Times New Roman" w:hAnsi="Times New Roman" w:cs="Times New Roman"/>
          <w:b w:val="0"/>
          <w:bCs w:val="0"/>
          <w:kern w:val="0"/>
          <w:sz w:val="24"/>
          <w:szCs w:val="24"/>
          <w:lang w:eastAsia="zh-CN"/>
        </w:rPr>
        <w:t>”</w:t>
      </w:r>
      <w:r>
        <w:rPr>
          <w:rFonts w:hint="default" w:ascii="Times New Roman" w:hAnsi="Times New Roman" w:cs="Times New Roman"/>
          <w:b w:val="0"/>
          <w:bCs w:val="0"/>
          <w:kern w:val="0"/>
          <w:sz w:val="24"/>
          <w:szCs w:val="24"/>
        </w:rPr>
        <w:t>竣工环境保护验</w:t>
      </w:r>
      <w:r>
        <w:rPr>
          <w:rFonts w:hint="default" w:ascii="Times New Roman" w:hAnsi="Times New Roman" w:cs="Times New Roman"/>
          <w:bCs/>
          <w:kern w:val="0"/>
          <w:sz w:val="24"/>
          <w:szCs w:val="24"/>
        </w:rPr>
        <w:t>收会议。根据《建设项目环境保护管理条例》、《建设项目竣工环境保护验收暂行办法》等有关法律法规，以及项目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spacing w:line="360" w:lineRule="auto"/>
        <w:ind w:firstLine="480" w:firstLineChars="200"/>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经认真研究讨论形成验收意见如下：</w:t>
      </w:r>
    </w:p>
    <w:p>
      <w:pPr>
        <w:spacing w:line="360" w:lineRule="auto"/>
        <w:ind w:firstLine="480"/>
        <w:jc w:val="left"/>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（一）建设地点、规模、主要建设内容</w:t>
      </w:r>
    </w:p>
    <w:p>
      <w:pPr>
        <w:spacing w:line="360" w:lineRule="auto"/>
        <w:ind w:firstLine="480" w:firstLineChars="200"/>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（1）项目名称：</w:t>
      </w:r>
      <w:r>
        <w:rPr>
          <w:rFonts w:hint="default" w:ascii="Times New Roman" w:hAnsi="Times New Roman" w:cs="Times New Roman"/>
          <w:sz w:val="24"/>
          <w:szCs w:val="24"/>
          <w:lang w:eastAsia="zh-CN"/>
        </w:rPr>
        <w:t>常州润拓不锈钢有限公司年产1000吨金属制品加工项目</w:t>
      </w:r>
      <w:r>
        <w:rPr>
          <w:rFonts w:hint="default" w:ascii="Times New Roman" w:hAnsi="Times New Roman" w:cs="Times New Roman"/>
          <w:sz w:val="24"/>
        </w:rPr>
        <w:t>；</w:t>
      </w:r>
    </w:p>
    <w:p>
      <w:pPr>
        <w:spacing w:line="360" w:lineRule="auto"/>
        <w:ind w:firstLine="482"/>
        <w:rPr>
          <w:rFonts w:hint="default" w:ascii="Times New Roman" w:hAnsi="Times New Roman" w:cs="Times New Roman"/>
          <w:sz w:val="24"/>
        </w:rPr>
      </w:pPr>
      <w:r>
        <w:rPr>
          <w:rFonts w:hint="default" w:ascii="Times New Roman" w:hAnsi="Times New Roman" w:cs="Times New Roman" w:eastAsiaTheme="majorEastAsia"/>
          <w:bCs/>
          <w:kern w:val="0"/>
          <w:sz w:val="24"/>
          <w:szCs w:val="24"/>
        </w:rPr>
        <w:t>（2）建设地点：</w:t>
      </w:r>
      <w:r>
        <w:rPr>
          <w:rFonts w:hint="default" w:ascii="Times New Roman" w:hAnsi="Times New Roman" w:eastAsia="宋体" w:cs="Times New Roman"/>
          <w:color w:val="auto"/>
          <w:kern w:val="2"/>
          <w:sz w:val="24"/>
          <w:szCs w:val="24"/>
        </w:rPr>
        <w:t>常州市武进前黄镇工业园区常武南路408号</w:t>
      </w:r>
      <w:r>
        <w:rPr>
          <w:rFonts w:hint="default" w:ascii="Times New Roman" w:hAnsi="Times New Roman" w:cs="Times New Roman"/>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（3）项目性质：</w:t>
      </w:r>
      <w:r>
        <w:rPr>
          <w:rFonts w:hint="default" w:ascii="Times New Roman" w:hAnsi="Times New Roman" w:cs="Times New Roman" w:eastAsiaTheme="majorEastAsia"/>
          <w:bCs/>
          <w:kern w:val="0"/>
          <w:sz w:val="24"/>
          <w:szCs w:val="24"/>
          <w:lang w:val="en-US" w:eastAsia="zh-CN"/>
        </w:rPr>
        <w:t>扩建</w:t>
      </w:r>
      <w:r>
        <w:rPr>
          <w:rFonts w:hint="default" w:ascii="Times New Roman" w:hAnsi="Times New Roman" w:cs="Times New Roman"/>
          <w:bCs/>
          <w:kern w:val="0"/>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（4）占地面积：</w:t>
      </w:r>
      <w:r>
        <w:rPr>
          <w:rFonts w:hint="default" w:ascii="Times New Roman" w:hAnsi="Times New Roman" w:cs="Times New Roman" w:eastAsiaTheme="majorEastAsia"/>
          <w:sz w:val="24"/>
          <w:lang w:val="en-US" w:eastAsia="zh-CN"/>
        </w:rPr>
        <w:t>4500</w:t>
      </w:r>
      <w:r>
        <w:rPr>
          <w:rFonts w:hint="default" w:ascii="Times New Roman" w:hAnsi="Times New Roman" w:cs="Times New Roman"/>
          <w:sz w:val="24"/>
        </w:rPr>
        <w:t>m</w:t>
      </w:r>
      <w:r>
        <w:rPr>
          <w:rFonts w:hint="default" w:ascii="Times New Roman" w:hAnsi="Times New Roman" w:cs="Times New Roman"/>
          <w:sz w:val="24"/>
          <w:vertAlign w:val="superscript"/>
        </w:rPr>
        <w:t>2</w:t>
      </w:r>
      <w:r>
        <w:rPr>
          <w:rFonts w:hint="default" w:ascii="Times New Roman" w:hAnsi="Times New Roman" w:cs="Times New Roman"/>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default" w:ascii="Times New Roman" w:hAnsi="Times New Roman" w:cs="Times New Roman" w:eastAsiaTheme="majorEastAsia"/>
          <w:bCs/>
          <w:kern w:val="0"/>
          <w:sz w:val="24"/>
          <w:szCs w:val="24"/>
          <w:lang w:val="en-US" w:eastAsia="zh-CN"/>
        </w:rPr>
        <w:t>709</w:t>
      </w:r>
      <w:r>
        <w:rPr>
          <w:rFonts w:hint="default" w:ascii="Times New Roman" w:hAnsi="Times New Roman" w:cs="Times New Roman" w:eastAsiaTheme="majorEastAsia"/>
          <w:bCs/>
          <w:kern w:val="0"/>
          <w:sz w:val="24"/>
          <w:szCs w:val="24"/>
        </w:rPr>
        <w:t>万元；</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default" w:ascii="Times New Roman" w:hAnsi="Times New Roman" w:cs="Times New Roman" w:eastAsiaTheme="majorEastAsia"/>
          <w:kern w:val="0"/>
          <w:sz w:val="24"/>
          <w:lang w:val="en-US" w:eastAsia="zh-CN"/>
        </w:rPr>
        <w:t>一</w:t>
      </w:r>
      <w:r>
        <w:rPr>
          <w:rFonts w:hint="default" w:ascii="Times New Roman" w:hAnsi="Times New Roman" w:cs="Times New Roman"/>
          <w:kern w:val="0"/>
          <w:sz w:val="24"/>
        </w:rPr>
        <w:t>班制生产，每班</w:t>
      </w:r>
      <w:r>
        <w:rPr>
          <w:rFonts w:hint="default" w:ascii="Times New Roman" w:hAnsi="Times New Roman" w:cs="Times New Roman"/>
          <w:kern w:val="0"/>
          <w:sz w:val="24"/>
          <w:lang w:val="en-US" w:eastAsia="zh-CN"/>
        </w:rPr>
        <w:t>8</w:t>
      </w:r>
      <w:r>
        <w:rPr>
          <w:rFonts w:hint="default" w:ascii="Times New Roman" w:hAnsi="Times New Roman" w:cs="Times New Roman"/>
          <w:kern w:val="0"/>
          <w:sz w:val="24"/>
        </w:rPr>
        <w:t>小时，年工作</w:t>
      </w:r>
      <w:r>
        <w:rPr>
          <w:rFonts w:hint="default" w:ascii="Times New Roman" w:hAnsi="Times New Roman" w:cs="Times New Roman"/>
          <w:kern w:val="0"/>
          <w:sz w:val="24"/>
          <w:lang w:val="en-US" w:eastAsia="zh-CN"/>
        </w:rPr>
        <w:t>300</w:t>
      </w:r>
      <w:r>
        <w:rPr>
          <w:rFonts w:hint="default" w:ascii="Times New Roman" w:hAnsi="Times New Roman" w:cs="Times New Roman"/>
          <w:kern w:val="0"/>
          <w:sz w:val="24"/>
        </w:rPr>
        <w:t>天；</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（7）产品方案：本项目产品方案与环评一致，详见表1。</w:t>
      </w:r>
    </w:p>
    <w:p>
      <w:pPr>
        <w:spacing w:line="360" w:lineRule="auto"/>
        <w:ind w:firstLine="482"/>
        <w:jc w:val="center"/>
        <w:rPr>
          <w:rFonts w:hint="default" w:ascii="Times New Roman" w:hAnsi="Times New Roman" w:cs="Times New Roman" w:eastAsiaTheme="majorEastAsia"/>
          <w:b/>
          <w:bCs/>
          <w:kern w:val="0"/>
          <w:szCs w:val="21"/>
        </w:rPr>
      </w:pPr>
      <w:r>
        <w:rPr>
          <w:rFonts w:hint="default" w:ascii="Times New Roman" w:hAnsi="Times New Roman" w:cs="Times New Roman" w:eastAsiaTheme="majorEastAsia"/>
          <w:b/>
          <w:bCs/>
          <w:kern w:val="0"/>
          <w:szCs w:val="21"/>
        </w:rPr>
        <w:t>表1 本项目产品方案表</w:t>
      </w:r>
    </w:p>
    <w:tbl>
      <w:tblPr>
        <w:tblStyle w:val="10"/>
        <w:tblW w:w="869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02"/>
        <w:gridCol w:w="1566"/>
        <w:gridCol w:w="1834"/>
        <w:gridCol w:w="1746"/>
        <w:gridCol w:w="17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1802" w:type="dxa"/>
            <w:vMerge w:val="restart"/>
            <w:noWrap w:val="0"/>
            <w:vAlign w:val="center"/>
          </w:tcPr>
          <w:p>
            <w:pPr>
              <w:pStyle w:val="5"/>
              <w:jc w:val="center"/>
              <w:rPr>
                <w:rFonts w:hint="default" w:ascii="Times New Roman" w:hAnsi="Times New Roman" w:cs="Times New Roman"/>
                <w:b/>
                <w:bCs/>
                <w:color w:val="000000"/>
              </w:rPr>
            </w:pPr>
            <w:r>
              <w:rPr>
                <w:rFonts w:hint="default" w:ascii="Times New Roman" w:hAnsi="Times New Roman" w:cs="Times New Roman"/>
                <w:b/>
                <w:bCs/>
                <w:color w:val="000000"/>
              </w:rPr>
              <w:t>工程内容</w:t>
            </w:r>
          </w:p>
        </w:tc>
        <w:tc>
          <w:tcPr>
            <w:tcW w:w="1566" w:type="dxa"/>
            <w:vMerge w:val="restart"/>
            <w:noWrap w:val="0"/>
            <w:vAlign w:val="center"/>
          </w:tcPr>
          <w:p>
            <w:pPr>
              <w:pStyle w:val="5"/>
              <w:jc w:val="center"/>
              <w:rPr>
                <w:rFonts w:hint="default" w:ascii="Times New Roman" w:hAnsi="Times New Roman" w:cs="Times New Roman"/>
                <w:b/>
                <w:bCs/>
                <w:color w:val="000000"/>
              </w:rPr>
            </w:pPr>
            <w:r>
              <w:rPr>
                <w:rFonts w:hint="default" w:ascii="Times New Roman" w:hAnsi="Times New Roman" w:cs="Times New Roman"/>
                <w:b/>
                <w:bCs/>
                <w:color w:val="000000"/>
              </w:rPr>
              <w:t>产品名称</w:t>
            </w:r>
          </w:p>
        </w:tc>
        <w:tc>
          <w:tcPr>
            <w:tcW w:w="3580" w:type="dxa"/>
            <w:gridSpan w:val="2"/>
            <w:noWrap w:val="0"/>
            <w:vAlign w:val="center"/>
          </w:tcPr>
          <w:p>
            <w:pPr>
              <w:pStyle w:val="5"/>
              <w:jc w:val="center"/>
              <w:rPr>
                <w:rFonts w:hint="default" w:ascii="Times New Roman" w:hAnsi="Times New Roman" w:cs="Times New Roman"/>
                <w:b/>
                <w:bCs/>
                <w:color w:val="000000"/>
              </w:rPr>
            </w:pPr>
            <w:r>
              <w:rPr>
                <w:rFonts w:hint="default" w:ascii="Times New Roman" w:hAnsi="Times New Roman" w:cs="Times New Roman"/>
                <w:b/>
                <w:sz w:val="21"/>
                <w:szCs w:val="21"/>
              </w:rPr>
              <w:t>生产能力</w:t>
            </w:r>
          </w:p>
        </w:tc>
        <w:tc>
          <w:tcPr>
            <w:tcW w:w="1746" w:type="dxa"/>
            <w:vMerge w:val="restart"/>
            <w:noWrap w:val="0"/>
            <w:vAlign w:val="center"/>
          </w:tcPr>
          <w:p>
            <w:pPr>
              <w:adjustRightInd w:val="0"/>
              <w:snapToGrid w:val="0"/>
              <w:jc w:val="center"/>
              <w:rPr>
                <w:rFonts w:hint="default" w:ascii="Times New Roman" w:hAnsi="Times New Roman" w:cs="Times New Roman"/>
                <w:b/>
                <w:bCs/>
                <w:color w:val="000000"/>
              </w:rPr>
            </w:pPr>
            <w:r>
              <w:rPr>
                <w:rFonts w:hint="default" w:ascii="Times New Roman" w:hAnsi="Times New Roman" w:cs="Times New Roman"/>
                <w:b/>
                <w:sz w:val="21"/>
                <w:szCs w:val="21"/>
              </w:rPr>
              <w:t>年运行时数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1802" w:type="dxa"/>
            <w:vMerge w:val="continue"/>
            <w:noWrap w:val="0"/>
            <w:vAlign w:val="center"/>
          </w:tcPr>
          <w:p>
            <w:pPr>
              <w:pStyle w:val="5"/>
              <w:jc w:val="center"/>
              <w:rPr>
                <w:rFonts w:hint="default" w:ascii="Times New Roman" w:hAnsi="Times New Roman" w:cs="Times New Roman"/>
              </w:rPr>
            </w:pPr>
          </w:p>
        </w:tc>
        <w:tc>
          <w:tcPr>
            <w:tcW w:w="1566" w:type="dxa"/>
            <w:vMerge w:val="continue"/>
            <w:noWrap w:val="0"/>
            <w:vAlign w:val="center"/>
          </w:tcPr>
          <w:p>
            <w:pPr>
              <w:pStyle w:val="5"/>
              <w:jc w:val="center"/>
              <w:rPr>
                <w:rFonts w:hint="default" w:ascii="Times New Roman" w:hAnsi="Times New Roman" w:cs="Times New Roman"/>
              </w:rPr>
            </w:pPr>
          </w:p>
        </w:tc>
        <w:tc>
          <w:tcPr>
            <w:tcW w:w="1834" w:type="dxa"/>
            <w:noWrap w:val="0"/>
            <w:vAlign w:val="center"/>
          </w:tcPr>
          <w:p>
            <w:pPr>
              <w:pStyle w:val="5"/>
              <w:jc w:val="center"/>
              <w:rPr>
                <w:rFonts w:hint="default" w:ascii="Times New Roman" w:hAnsi="Times New Roman" w:eastAsia="宋体" w:cs="Times New Roman"/>
                <w:b/>
                <w:bCs/>
                <w:color w:val="000000"/>
                <w:kern w:val="2"/>
                <w:sz w:val="21"/>
                <w:szCs w:val="21"/>
                <w:lang w:val="en-US" w:eastAsia="zh-CN" w:bidi="ar-SA"/>
              </w:rPr>
            </w:pPr>
            <w:r>
              <w:rPr>
                <w:rFonts w:hint="default" w:ascii="Times New Roman" w:hAnsi="Times New Roman" w:cs="Times New Roman"/>
                <w:b/>
                <w:bCs/>
                <w:color w:val="000000"/>
              </w:rPr>
              <w:t>环评</w:t>
            </w:r>
            <w:r>
              <w:rPr>
                <w:rFonts w:hint="default" w:ascii="Times New Roman" w:hAnsi="Times New Roman" w:cs="Times New Roman"/>
                <w:b/>
                <w:bCs/>
                <w:color w:val="000000"/>
                <w:lang w:eastAsia="zh-CN"/>
              </w:rPr>
              <w:t>年</w:t>
            </w:r>
            <w:r>
              <w:rPr>
                <w:rFonts w:hint="default" w:ascii="Times New Roman" w:hAnsi="Times New Roman" w:cs="Times New Roman"/>
                <w:b/>
                <w:bCs/>
                <w:color w:val="000000"/>
                <w:lang w:val="en-US" w:eastAsia="zh-CN"/>
              </w:rPr>
              <w:t>产</w:t>
            </w:r>
            <w:r>
              <w:rPr>
                <w:rFonts w:hint="default" w:ascii="Times New Roman" w:hAnsi="Times New Roman" w:cs="Times New Roman"/>
                <w:b/>
                <w:bCs/>
                <w:color w:val="000000"/>
                <w:lang w:eastAsia="zh-CN"/>
              </w:rPr>
              <w:t>量</w:t>
            </w:r>
          </w:p>
        </w:tc>
        <w:tc>
          <w:tcPr>
            <w:tcW w:w="1746" w:type="dxa"/>
            <w:noWrap w:val="0"/>
            <w:vAlign w:val="center"/>
          </w:tcPr>
          <w:p>
            <w:pPr>
              <w:pStyle w:val="5"/>
              <w:jc w:val="center"/>
              <w:rPr>
                <w:rFonts w:hint="default" w:ascii="Times New Roman" w:hAnsi="Times New Roman" w:cs="Times New Roman"/>
                <w:b/>
                <w:bCs/>
                <w:color w:val="000000"/>
              </w:rPr>
            </w:pPr>
            <w:r>
              <w:rPr>
                <w:rFonts w:hint="default" w:ascii="Times New Roman" w:hAnsi="Times New Roman" w:cs="Times New Roman"/>
                <w:b/>
                <w:bCs/>
                <w:color w:val="000000"/>
              </w:rPr>
              <w:t>实际建设</w:t>
            </w:r>
          </w:p>
        </w:tc>
        <w:tc>
          <w:tcPr>
            <w:tcW w:w="1746" w:type="dxa"/>
            <w:vMerge w:val="continue"/>
            <w:noWrap w:val="0"/>
            <w:vAlign w:val="center"/>
          </w:tcPr>
          <w:p>
            <w:pPr>
              <w:pStyle w:val="5"/>
              <w:jc w:val="center"/>
              <w:rPr>
                <w:rFonts w:hint="default" w:ascii="Times New Roman" w:hAnsi="Times New Roman" w:cs="Times New Roman"/>
                <w:b/>
                <w:bCs/>
                <w:color w:val="00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02" w:type="dxa"/>
            <w:noWrap w:val="0"/>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金属制品加工生产线</w:t>
            </w:r>
          </w:p>
        </w:tc>
        <w:tc>
          <w:tcPr>
            <w:tcW w:w="1566" w:type="dxa"/>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金属制品</w:t>
            </w:r>
          </w:p>
        </w:tc>
        <w:tc>
          <w:tcPr>
            <w:tcW w:w="1834" w:type="dxa"/>
            <w:noWrap w:val="0"/>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1000吨</w:t>
            </w:r>
            <w:r>
              <w:rPr>
                <w:rFonts w:hint="default" w:ascii="Times New Roman" w:hAnsi="Times New Roman" w:cs="Times New Roman"/>
                <w:sz w:val="21"/>
                <w:szCs w:val="21"/>
              </w:rPr>
              <w:t>/年</w:t>
            </w:r>
          </w:p>
        </w:tc>
        <w:tc>
          <w:tcPr>
            <w:tcW w:w="1746" w:type="dxa"/>
            <w:noWrap w:val="0"/>
            <w:vAlign w:val="center"/>
          </w:tcPr>
          <w:p>
            <w:pPr>
              <w:snapToGrid w:val="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1"/>
                <w:lang w:val="en-US" w:eastAsia="zh-CN"/>
              </w:rPr>
              <w:t>1000吨</w:t>
            </w:r>
            <w:r>
              <w:rPr>
                <w:rFonts w:hint="default" w:ascii="Times New Roman" w:hAnsi="Times New Roman" w:cs="Times New Roman"/>
                <w:sz w:val="21"/>
                <w:szCs w:val="21"/>
              </w:rPr>
              <w:t>/年</w:t>
            </w:r>
          </w:p>
        </w:tc>
        <w:tc>
          <w:tcPr>
            <w:tcW w:w="1746" w:type="dxa"/>
            <w:noWrap w:val="0"/>
            <w:vAlign w:val="center"/>
          </w:tcPr>
          <w:p>
            <w:pPr>
              <w:adjustRightInd w:val="0"/>
              <w:snapToGrid w:val="0"/>
              <w:jc w:val="center"/>
              <w:rPr>
                <w:rFonts w:hint="default" w:ascii="Times New Roman" w:hAnsi="Times New Roman" w:cs="Times New Roman"/>
                <w:sz w:val="21"/>
                <w:szCs w:val="21"/>
                <w:lang w:val="en-US" w:eastAsia="zh-CN"/>
              </w:rPr>
            </w:pPr>
            <w:r>
              <w:rPr>
                <w:rFonts w:hint="default" w:ascii="Times New Roman" w:hAnsi="Times New Roman" w:cs="Times New Roman"/>
                <w:kern w:val="0"/>
                <w:sz w:val="21"/>
                <w:szCs w:val="21"/>
                <w:lang w:val="en-US" w:eastAsia="zh-CN"/>
              </w:rPr>
              <w:t>2400</w:t>
            </w:r>
            <w:r>
              <w:rPr>
                <w:rFonts w:hint="default" w:ascii="Times New Roman" w:hAnsi="Times New Roman" w:cs="Times New Roman"/>
                <w:kern w:val="0"/>
                <w:sz w:val="21"/>
                <w:szCs w:val="21"/>
              </w:rPr>
              <w:t>小时</w:t>
            </w:r>
          </w:p>
        </w:tc>
      </w:tr>
    </w:tbl>
    <w:p>
      <w:pPr>
        <w:spacing w:line="360" w:lineRule="auto"/>
        <w:ind w:firstLine="480" w:firstLineChars="200"/>
        <w:rPr>
          <w:rFonts w:hint="default" w:ascii="Times New Roman" w:hAnsi="Times New Roman" w:cs="Times New Roman"/>
          <w:kern w:val="0"/>
          <w:sz w:val="24"/>
          <w:szCs w:val="24"/>
        </w:rPr>
      </w:pP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（二）建设过程及环保审批情况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于2020年12月7日取得常州市武进区行政审批局出具的江苏省投资项目备案证（备案证号：武行审备[2020]763号；项目代码：2020-320412-33-03-566831），于2020年12月委托常州新泉环保科技有限公司编制完成了《常州润拓不锈钢有限公司年产1000吨金属制品加工项目环境影响报告表》，并于2021年4月19日取得常州市生态环境局的批复（常武环审[2021]196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本项目目前已建</w:t>
      </w:r>
      <w:r>
        <w:rPr>
          <w:rFonts w:hint="default" w:ascii="Times New Roman" w:hAnsi="Times New Roman" w:eastAsia="宋体" w:cs="Times New Roman"/>
          <w:sz w:val="24"/>
          <w:szCs w:val="24"/>
          <w:lang w:val="en-US" w:eastAsia="zh-CN"/>
        </w:rPr>
        <w:t>成</w:t>
      </w:r>
      <w:r>
        <w:rPr>
          <w:rFonts w:hint="default" w:ascii="Times New Roman" w:hAnsi="Times New Roman" w:eastAsia="宋体" w:cs="Times New Roman"/>
          <w:sz w:val="24"/>
          <w:szCs w:val="24"/>
        </w:rPr>
        <w:t>各类环境保护设施正常运行，具备竣工环境保护验收条件。</w:t>
      </w:r>
      <w:r>
        <w:rPr>
          <w:rFonts w:hint="default" w:ascii="Times New Roman" w:hAnsi="Times New Roman" w:eastAsia="宋体" w:cs="Times New Roman"/>
          <w:bCs/>
          <w:kern w:val="0"/>
          <w:sz w:val="24"/>
          <w:szCs w:val="24"/>
          <w:lang w:eastAsia="zh-CN"/>
        </w:rPr>
        <w:t>目前企业已完成排污</w:t>
      </w:r>
      <w:r>
        <w:rPr>
          <w:rFonts w:hint="default" w:ascii="Times New Roman" w:hAnsi="Times New Roman" w:cs="Times New Roman"/>
          <w:bCs/>
          <w:kern w:val="0"/>
          <w:sz w:val="24"/>
          <w:szCs w:val="24"/>
          <w:lang w:val="en-US" w:eastAsia="zh-CN"/>
        </w:rPr>
        <w:t>登记管理</w:t>
      </w:r>
      <w:r>
        <w:rPr>
          <w:rFonts w:hint="default" w:ascii="Times New Roman" w:hAnsi="Times New Roman" w:eastAsia="宋体" w:cs="Times New Roman"/>
          <w:bCs/>
          <w:kern w:val="0"/>
          <w:sz w:val="24"/>
          <w:szCs w:val="24"/>
          <w:lang w:eastAsia="zh-CN"/>
        </w:rPr>
        <w:t>（</w:t>
      </w:r>
      <w:r>
        <w:rPr>
          <w:rFonts w:hint="default" w:ascii="Times New Roman" w:hAnsi="Times New Roman"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号：</w:t>
      </w:r>
      <w:r>
        <w:rPr>
          <w:rFonts w:hint="default" w:ascii="Times New Roman" w:hAnsi="Times New Roman" w:cs="Times New Roman"/>
          <w:bCs/>
          <w:color w:val="auto"/>
          <w:spacing w:val="10"/>
          <w:sz w:val="24"/>
          <w:szCs w:val="24"/>
          <w:lang w:val="en-US" w:eastAsia="zh-CN"/>
        </w:rPr>
        <w:t>91320412572594457M001Z</w:t>
      </w:r>
      <w:r>
        <w:rPr>
          <w:rFonts w:hint="default" w:ascii="Times New Roman" w:hAnsi="Times New Roman" w:cs="Times New Roman"/>
          <w:sz w:val="24"/>
          <w:szCs w:val="24"/>
          <w:lang w:eastAsia="zh-CN"/>
        </w:rPr>
        <w:t>）</w:t>
      </w:r>
      <w:r>
        <w:rPr>
          <w:rFonts w:hint="default" w:ascii="Times New Roman" w:hAnsi="Times New Roman" w:eastAsia="宋体" w:cs="Times New Roman"/>
          <w:bCs/>
          <w:kern w:val="0"/>
          <w:sz w:val="24"/>
          <w:szCs w:val="24"/>
          <w:lang w:eastAsia="zh-CN"/>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（三）投资情况</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本项目总投资</w:t>
      </w:r>
      <w:r>
        <w:rPr>
          <w:rFonts w:hint="default" w:ascii="Times New Roman" w:hAnsi="Times New Roman" w:cs="Times New Roman" w:eastAsiaTheme="majorEastAsia"/>
          <w:bCs/>
          <w:kern w:val="0"/>
          <w:sz w:val="24"/>
          <w:szCs w:val="24"/>
          <w:lang w:val="en-US" w:eastAsia="zh-CN"/>
        </w:rPr>
        <w:t>709</w:t>
      </w:r>
      <w:r>
        <w:rPr>
          <w:rFonts w:hint="default" w:ascii="Times New Roman" w:hAnsi="Times New Roman" w:cs="Times New Roman" w:eastAsiaTheme="majorEastAsia"/>
          <w:bCs/>
          <w:kern w:val="0"/>
          <w:sz w:val="24"/>
          <w:szCs w:val="24"/>
        </w:rPr>
        <w:t>万元，其中环保投资</w:t>
      </w:r>
      <w:r>
        <w:rPr>
          <w:rFonts w:hint="default" w:ascii="Times New Roman" w:hAnsi="Times New Roman" w:cs="Times New Roman" w:eastAsiaTheme="majorEastAsia"/>
          <w:bCs/>
          <w:kern w:val="0"/>
          <w:sz w:val="24"/>
          <w:szCs w:val="24"/>
          <w:lang w:val="en-US" w:eastAsia="zh-CN"/>
        </w:rPr>
        <w:t>30</w:t>
      </w:r>
      <w:r>
        <w:rPr>
          <w:rFonts w:hint="default" w:ascii="Times New Roman" w:hAnsi="Times New Roman" w:cs="Times New Roman" w:eastAsiaTheme="majorEastAsia"/>
          <w:bCs/>
          <w:kern w:val="0"/>
          <w:sz w:val="24"/>
          <w:szCs w:val="24"/>
        </w:rPr>
        <w:t>万元，占总投资额的</w:t>
      </w:r>
      <w:r>
        <w:rPr>
          <w:rFonts w:hint="default" w:ascii="Times New Roman" w:hAnsi="Times New Roman" w:cs="Times New Roman" w:eastAsiaTheme="majorEastAsia"/>
          <w:bCs/>
          <w:kern w:val="0"/>
          <w:sz w:val="24"/>
          <w:szCs w:val="24"/>
          <w:lang w:val="en-US" w:eastAsia="zh-CN"/>
        </w:rPr>
        <w:t>4.2</w:t>
      </w:r>
      <w:r>
        <w:rPr>
          <w:rFonts w:hint="default" w:ascii="Times New Roman" w:hAnsi="Times New Roman" w:cs="Times New Roman" w:eastAsiaTheme="majorEastAsia"/>
          <w:bCs/>
          <w:kern w:val="0"/>
          <w:sz w:val="24"/>
          <w:szCs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（四）验收范围</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本次验收范围为</w:t>
      </w:r>
      <w:r>
        <w:rPr>
          <w:rFonts w:hint="default" w:ascii="Times New Roman" w:hAnsi="Times New Roman" w:eastAsia="宋体" w:cs="Times New Roman"/>
          <w:bCs/>
          <w:kern w:val="0"/>
          <w:sz w:val="24"/>
          <w:szCs w:val="24"/>
        </w:rPr>
        <w:t>“</w:t>
      </w:r>
      <w:r>
        <w:rPr>
          <w:rFonts w:hint="default" w:ascii="Times New Roman" w:hAnsi="Times New Roman" w:cs="Times New Roman"/>
          <w:sz w:val="24"/>
          <w:szCs w:val="24"/>
          <w:lang w:eastAsia="zh-CN"/>
        </w:rPr>
        <w:t>常州润拓不锈钢有限公司年产1000吨金属制品加工项目</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lang w:val="en-US" w:eastAsia="zh-CN"/>
        </w:rPr>
        <w:t>属整体验收</w:t>
      </w:r>
      <w:r>
        <w:rPr>
          <w:rFonts w:hint="default" w:ascii="Times New Roman" w:hAnsi="Times New Roman" w:eastAsia="宋体" w:cs="Times New Roman"/>
          <w:bCs/>
          <w:kern w:val="0"/>
          <w:sz w:val="24"/>
          <w:szCs w:val="24"/>
        </w:rPr>
        <w:t>。</w:t>
      </w:r>
    </w:p>
    <w:p>
      <w:pPr>
        <w:spacing w:line="360" w:lineRule="auto"/>
        <w:ind w:firstLine="480"/>
        <w:jc w:val="left"/>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对照</w:t>
      </w:r>
      <w:r>
        <w:rPr>
          <w:rFonts w:hint="default" w:ascii="Times New Roman" w:hAnsi="Times New Roman" w:cs="Times New Roman"/>
          <w:sz w:val="24"/>
          <w:szCs w:val="24"/>
        </w:rPr>
        <w:t>环办环评函〔2020〕688号</w:t>
      </w:r>
      <w:r>
        <w:rPr>
          <w:rFonts w:hint="default" w:ascii="Times New Roman" w:hAnsi="Times New Roman" w:cs="Times New Roman"/>
          <w:sz w:val="24"/>
          <w:szCs w:val="24"/>
          <w:lang w:val="en-US" w:eastAsia="zh-CN"/>
        </w:rPr>
        <w:t>文件</w:t>
      </w:r>
      <w:r>
        <w:rPr>
          <w:rFonts w:hint="default" w:ascii="Times New Roman" w:hAnsi="Times New Roman" w:cs="Times New Roman"/>
          <w:sz w:val="24"/>
          <w:szCs w:val="24"/>
        </w:rPr>
        <w:t>，</w:t>
      </w:r>
      <w:r>
        <w:rPr>
          <w:rFonts w:hint="default" w:ascii="Times New Roman" w:hAnsi="Times New Roman" w:eastAsia="宋体" w:cs="Times New Roman"/>
          <w:b w:val="0"/>
          <w:bCs/>
          <w:color w:val="auto"/>
          <w:spacing w:val="0"/>
          <w:sz w:val="24"/>
          <w:szCs w:val="24"/>
          <w:lang w:val="en-US" w:eastAsia="zh-CN"/>
        </w:rPr>
        <w:t>本项目发生的变动不属于重大变动，详见《一般变动影响分析报告》。</w:t>
      </w:r>
    </w:p>
    <w:p>
      <w:pPr>
        <w:spacing w:line="360" w:lineRule="auto"/>
        <w:ind w:firstLine="482" w:firstLineChars="200"/>
        <w:jc w:val="left"/>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三、环境保护设施建设情况</w:t>
      </w:r>
    </w:p>
    <w:p>
      <w:pPr>
        <w:spacing w:line="360" w:lineRule="auto"/>
        <w:ind w:firstLine="480"/>
        <w:jc w:val="left"/>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（一）废水</w:t>
      </w:r>
    </w:p>
    <w:p>
      <w:pPr>
        <w:spacing w:line="360" w:lineRule="auto"/>
        <w:ind w:firstLine="480"/>
        <w:jc w:val="left"/>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厂区实行“雨污分流”原则。</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bCs/>
          <w:sz w:val="24"/>
          <w:szCs w:val="24"/>
        </w:rPr>
        <w:t>本项目员工产生的生活污水经化粪池处理后，</w:t>
      </w:r>
      <w:r>
        <w:rPr>
          <w:rFonts w:hint="default" w:ascii="Times New Roman" w:hAnsi="Times New Roman" w:cs="Times New Roman"/>
          <w:sz w:val="24"/>
        </w:rPr>
        <w:t>依托污水管网接管至武南污水处理厂集中处理，尾水排入</w:t>
      </w:r>
      <w:r>
        <w:rPr>
          <w:rFonts w:hint="default" w:ascii="Times New Roman" w:hAnsi="Times New Roman" w:cs="Times New Roman"/>
          <w:bCs/>
          <w:snapToGrid w:val="0"/>
          <w:kern w:val="0"/>
          <w:sz w:val="24"/>
        </w:rPr>
        <w:t>武南河</w:t>
      </w:r>
      <w:r>
        <w:rPr>
          <w:rFonts w:hint="default" w:ascii="Times New Roman" w:hAnsi="Times New Roman" w:cs="Times New Roman"/>
          <w:sz w:val="24"/>
          <w:szCs w:val="24"/>
        </w:rPr>
        <w:t>。</w:t>
      </w:r>
    </w:p>
    <w:p>
      <w:pPr>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（二）废气</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1. 有组织废气</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本项目</w:t>
      </w:r>
      <w:r>
        <w:rPr>
          <w:rFonts w:hint="default" w:ascii="Times New Roman" w:hAnsi="Times New Roman" w:cs="Times New Roman"/>
          <w:sz w:val="24"/>
          <w:szCs w:val="24"/>
          <w:lang w:val="en-US" w:eastAsia="zh-CN"/>
        </w:rPr>
        <w:t>喷漆、晾干工段设置在密闭空间，产生的废气</w:t>
      </w:r>
      <w:r>
        <w:rPr>
          <w:rFonts w:hint="default" w:ascii="Times New Roman" w:hAnsi="Times New Roman" w:eastAsia="宋体" w:cs="Times New Roman"/>
          <w:sz w:val="24"/>
          <w:szCs w:val="24"/>
          <w:lang w:val="en-US" w:eastAsia="zh-CN"/>
        </w:rPr>
        <w:t>经</w:t>
      </w:r>
      <w:r>
        <w:rPr>
          <w:rFonts w:hint="default" w:ascii="Times New Roman" w:hAnsi="Times New Roman" w:cs="Times New Roman"/>
          <w:sz w:val="24"/>
          <w:szCs w:val="24"/>
          <w:lang w:val="en-US" w:eastAsia="zh-CN"/>
        </w:rPr>
        <w:t>水帘+过滤棉+光氧+</w:t>
      </w:r>
      <w:r>
        <w:rPr>
          <w:rFonts w:hint="default" w:ascii="Times New Roman" w:hAnsi="Times New Roman" w:eastAsia="宋体" w:cs="Times New Roman"/>
          <w:sz w:val="24"/>
          <w:szCs w:val="24"/>
          <w:lang w:val="en-US" w:eastAsia="zh-CN"/>
        </w:rPr>
        <w:t>活性炭吸附装置</w:t>
      </w:r>
      <w:r>
        <w:rPr>
          <w:rFonts w:hint="default" w:ascii="Times New Roman" w:hAnsi="Times New Roman" w:eastAsia="宋体" w:cs="Times New Roman"/>
          <w:sz w:val="24"/>
          <w:szCs w:val="24"/>
        </w:rPr>
        <w:t>处理后通过</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m高1#排气筒排放</w:t>
      </w:r>
      <w:r>
        <w:rPr>
          <w:rFonts w:hint="default" w:ascii="Times New Roman" w:hAnsi="Times New Roman" w:eastAsia="宋体" w:cs="Times New Roman"/>
          <w:sz w:val="24"/>
          <w:szCs w:val="24"/>
          <w:lang w:val="en-US" w:eastAsia="zh-CN"/>
        </w:rPr>
        <w:t>。</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 无组织废气</w:t>
      </w:r>
    </w:p>
    <w:p>
      <w:pPr>
        <w:spacing w:line="360" w:lineRule="auto"/>
        <w:ind w:firstLine="480" w:firstLineChars="200"/>
        <w:jc w:val="left"/>
        <w:rPr>
          <w:rFonts w:hint="default" w:ascii="Times New Roman" w:hAnsi="Times New Roman" w:cs="Times New Roman"/>
          <w:sz w:val="24"/>
        </w:rPr>
      </w:pPr>
      <w:r>
        <w:rPr>
          <w:rFonts w:hint="default" w:ascii="Times New Roman" w:hAnsi="Times New Roman" w:eastAsia="宋体" w:cs="Times New Roman"/>
          <w:sz w:val="24"/>
          <w:szCs w:val="24"/>
          <w:lang w:val="en-US" w:eastAsia="zh-CN"/>
        </w:rPr>
        <w:t>本项目</w:t>
      </w:r>
      <w:bookmarkStart w:id="1" w:name="_Hlk110351081"/>
      <w:r>
        <w:rPr>
          <w:rFonts w:hint="default" w:ascii="Times New Roman" w:hAnsi="Times New Roman" w:cs="Times New Roman"/>
          <w:sz w:val="24"/>
          <w:lang w:eastAsia="zh-CN"/>
        </w:rPr>
        <w:t>激光切割经移动式除尘设备处理后在车间内无组织排放；火焰切割经水降尘处理后在车间内无组织排放；</w:t>
      </w:r>
      <w:r>
        <w:rPr>
          <w:rFonts w:hint="default" w:ascii="Times New Roman" w:hAnsi="Times New Roman" w:cs="Times New Roman"/>
          <w:sz w:val="24"/>
        </w:rPr>
        <w:t>焊接烟尘经移动式焊烟净化器</w:t>
      </w:r>
      <w:bookmarkStart w:id="2" w:name="_GoBack"/>
      <w:bookmarkEnd w:id="2"/>
      <w:r>
        <w:rPr>
          <w:rFonts w:hint="default" w:ascii="Times New Roman" w:hAnsi="Times New Roman" w:cs="Times New Roman"/>
          <w:sz w:val="24"/>
        </w:rPr>
        <w:t>处理后在车间内无组织排放；</w:t>
      </w:r>
      <w:r>
        <w:rPr>
          <w:rFonts w:hint="default" w:ascii="Times New Roman" w:hAnsi="Times New Roman" w:cs="Times New Roman"/>
          <w:sz w:val="24"/>
          <w:lang w:eastAsia="zh-CN"/>
        </w:rPr>
        <w:t>抛丸粉尘</w:t>
      </w:r>
      <w:r>
        <w:rPr>
          <w:rFonts w:hint="default" w:ascii="Times New Roman" w:hAnsi="Times New Roman" w:cs="Times New Roman"/>
          <w:sz w:val="24"/>
        </w:rPr>
        <w:t>经设备自带的除尘器处理后在车间内无组织排放；未捕集到的</w:t>
      </w:r>
      <w:r>
        <w:rPr>
          <w:rFonts w:hint="default" w:ascii="Times New Roman" w:hAnsi="Times New Roman" w:cs="Times New Roman"/>
          <w:sz w:val="24"/>
          <w:lang w:eastAsia="zh-CN"/>
        </w:rPr>
        <w:t>切割、焊接、抛丸、喷漆和晾干废气</w:t>
      </w:r>
      <w:r>
        <w:rPr>
          <w:rFonts w:hint="default" w:ascii="Times New Roman" w:hAnsi="Times New Roman" w:cs="Times New Roman"/>
          <w:sz w:val="24"/>
        </w:rPr>
        <w:t>在车间内无组织排放</w:t>
      </w:r>
      <w:bookmarkEnd w:id="1"/>
      <w:r>
        <w:rPr>
          <w:rFonts w:hint="default" w:ascii="Times New Roman" w:hAnsi="Times New Roman" w:cs="Times New Roman"/>
          <w:sz w:val="24"/>
        </w:rPr>
        <w:t>。</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bCs/>
          <w:sz w:val="24"/>
          <w:szCs w:val="24"/>
        </w:rPr>
        <w:t>本项目的生产设备均设置在车间内，主要有</w:t>
      </w:r>
      <w:r>
        <w:rPr>
          <w:rFonts w:hint="default" w:ascii="Times New Roman" w:hAnsi="Times New Roman" w:cs="Times New Roman"/>
          <w:bCs/>
          <w:sz w:val="24"/>
          <w:szCs w:val="24"/>
          <w:lang w:eastAsia="zh-CN"/>
        </w:rPr>
        <w:t>激光</w:t>
      </w:r>
      <w:r>
        <w:rPr>
          <w:rFonts w:hint="default" w:ascii="Times New Roman" w:hAnsi="Times New Roman" w:eastAsia="宋体" w:cs="Times New Roman"/>
          <w:sz w:val="24"/>
          <w:szCs w:val="24"/>
          <w:lang w:eastAsia="zh-CN"/>
        </w:rPr>
        <w:t>切割机、火焰切割机、抛丸机、风机</w:t>
      </w:r>
      <w:r>
        <w:rPr>
          <w:rFonts w:hint="default" w:ascii="Times New Roman" w:hAnsi="Times New Roman" w:cs="Times New Roman"/>
          <w:sz w:val="24"/>
          <w:szCs w:val="24"/>
          <w:lang w:val="en-US" w:eastAsia="zh-CN"/>
        </w:rPr>
        <w:t>等</w:t>
      </w:r>
      <w:r>
        <w:rPr>
          <w:rFonts w:hint="default" w:ascii="Times New Roman" w:hAnsi="Times New Roman" w:cs="Times New Roman"/>
          <w:sz w:val="24"/>
          <w:szCs w:val="24"/>
        </w:rPr>
        <w:t>运行及厂内其他公辅工程运行时产生的噪声</w:t>
      </w:r>
      <w:r>
        <w:rPr>
          <w:rFonts w:hint="default" w:ascii="Times New Roman" w:hAnsi="Times New Roman" w:cs="Times New Roman"/>
          <w:bCs/>
          <w:sz w:val="24"/>
          <w:szCs w:val="24"/>
        </w:rPr>
        <w:t>。企业通过隔声、减振等防治措施，使厂界</w:t>
      </w:r>
      <w:r>
        <w:rPr>
          <w:rFonts w:hint="default" w:ascii="Times New Roman" w:hAnsi="Times New Roman" w:cs="Times New Roman"/>
          <w:bCs/>
          <w:sz w:val="24"/>
          <w:szCs w:val="24"/>
          <w:lang w:eastAsia="zh-CN"/>
        </w:rPr>
        <w:t>和敏感点</w:t>
      </w:r>
      <w:r>
        <w:rPr>
          <w:rFonts w:hint="default" w:ascii="Times New Roman" w:hAnsi="Times New Roman" w:cs="Times New Roman"/>
          <w:bCs/>
          <w:sz w:val="24"/>
          <w:szCs w:val="24"/>
        </w:rPr>
        <w:t>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rPr>
        <w:t>本</w:t>
      </w:r>
      <w:r>
        <w:rPr>
          <w:rFonts w:hint="default" w:ascii="Times New Roman" w:hAnsi="Times New Roman" w:cs="Times New Roman" w:eastAsiaTheme="minorEastAsia"/>
          <w:bCs/>
          <w:sz w:val="24"/>
          <w:szCs w:val="24"/>
        </w:rPr>
        <w:t>项目</w:t>
      </w:r>
      <w:r>
        <w:rPr>
          <w:rFonts w:hint="default" w:ascii="Times New Roman" w:hAnsi="Times New Roman" w:cs="Times New Roman"/>
          <w:bCs/>
          <w:sz w:val="24"/>
          <w:szCs w:val="24"/>
          <w:lang w:eastAsia="zh-CN"/>
        </w:rPr>
        <w:t>含油杂物和</w:t>
      </w:r>
      <w:r>
        <w:rPr>
          <w:rFonts w:hint="default" w:ascii="Times New Roman" w:hAnsi="Times New Roman" w:cs="Times New Roman" w:eastAsiaTheme="minorEastAsia"/>
          <w:bCs/>
          <w:sz w:val="24"/>
          <w:szCs w:val="24"/>
        </w:rPr>
        <w:t>生活垃圾由环卫统一清运；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本项目产生的一般固废为</w:t>
      </w:r>
      <w:r>
        <w:rPr>
          <w:rFonts w:hint="default" w:ascii="Times New Roman" w:hAnsi="Times New Roman" w:cs="Times New Roman"/>
          <w:sz w:val="24"/>
          <w:szCs w:val="24"/>
          <w:lang w:val="en-US" w:eastAsia="zh-CN"/>
        </w:rPr>
        <w:t>废金属边角料（含除尘器收尘）、焊渣、废滤芯</w:t>
      </w:r>
      <w:r>
        <w:rPr>
          <w:rFonts w:hint="default" w:ascii="Times New Roman" w:hAnsi="Times New Roman" w:cs="Times New Roman"/>
          <w:sz w:val="24"/>
          <w:szCs w:val="24"/>
        </w:rPr>
        <w:t>，统一收集外售。危险废物主要为：</w:t>
      </w:r>
      <w:r>
        <w:rPr>
          <w:rFonts w:hint="default" w:ascii="Times New Roman" w:hAnsi="Times New Roman" w:cs="Times New Roman"/>
          <w:sz w:val="24"/>
          <w:szCs w:val="24"/>
          <w:lang w:val="en-US" w:eastAsia="zh-CN"/>
        </w:rPr>
        <w:t>废包装桶、废过滤棉、漆渣、废活性炭、水帘更换废液、废灯管、喷枪清洗废液、废润滑油和废切削液收集后委托有资质单位处置。</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bCs/>
          <w:sz w:val="24"/>
          <w:szCs w:val="24"/>
        </w:rPr>
        <w:t>本项目</w:t>
      </w:r>
      <w:r>
        <w:rPr>
          <w:rFonts w:hint="default" w:ascii="Times New Roman" w:hAnsi="Times New Roman" w:cs="Times New Roman"/>
          <w:bCs/>
          <w:sz w:val="24"/>
          <w:szCs w:val="24"/>
          <w:lang w:eastAsia="zh-CN"/>
        </w:rPr>
        <w:t>在</w:t>
      </w:r>
      <w:r>
        <w:rPr>
          <w:rFonts w:hint="default" w:ascii="Times New Roman" w:hAnsi="Times New Roman" w:cs="Times New Roman"/>
          <w:bCs/>
          <w:sz w:val="24"/>
          <w:szCs w:val="24"/>
          <w:lang w:val="en-US" w:eastAsia="zh-CN"/>
        </w:rPr>
        <w:t>生产车间外北侧</w:t>
      </w:r>
      <w:r>
        <w:rPr>
          <w:rFonts w:hint="default" w:ascii="Times New Roman" w:hAnsi="Times New Roman" w:cs="Times New Roman" w:eastAsiaTheme="minorEastAsia"/>
          <w:bCs/>
          <w:sz w:val="24"/>
          <w:szCs w:val="24"/>
          <w:highlight w:val="none"/>
          <w:lang w:eastAsia="zh-CN"/>
        </w:rPr>
        <w:t>建设一座面积为</w:t>
      </w:r>
      <w:r>
        <w:rPr>
          <w:rFonts w:hint="default" w:ascii="Times New Roman" w:hAnsi="Times New Roman" w:cs="Times New Roman"/>
          <w:bCs/>
          <w:sz w:val="24"/>
          <w:szCs w:val="24"/>
          <w:highlight w:val="none"/>
          <w:lang w:val="en-US" w:eastAsia="zh-CN"/>
        </w:rPr>
        <w:t>15</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bCs/>
          <w:sz w:val="24"/>
          <w:szCs w:val="24"/>
        </w:rPr>
        <w:t>危</w:t>
      </w:r>
      <w:r>
        <w:rPr>
          <w:rFonts w:hint="default" w:ascii="Times New Roman" w:hAnsi="Times New Roman" w:cs="Times New Roman"/>
          <w:bCs/>
          <w:sz w:val="24"/>
          <w:szCs w:val="24"/>
          <w:lang w:val="en-US" w:eastAsia="zh-CN"/>
        </w:rPr>
        <w:t>废</w:t>
      </w:r>
      <w:r>
        <w:rPr>
          <w:rFonts w:hint="default" w:ascii="Times New Roman" w:hAnsi="Times New Roman" w:cs="Times New Roman"/>
          <w:bCs/>
          <w:sz w:val="24"/>
          <w:szCs w:val="24"/>
        </w:rPr>
        <w:t>仓库</w:t>
      </w:r>
      <w:r>
        <w:rPr>
          <w:rFonts w:hint="default" w:ascii="Times New Roman" w:hAnsi="Times New Roman" w:cs="Times New Roman"/>
          <w:sz w:val="24"/>
          <w:szCs w:val="24"/>
        </w:rPr>
        <w:t>，满足本项目危废暂存需要。危废仓库门口已张贴标识牌，各类危险废物分类分区贮存并张贴危废标识牌，地面、裙角进行防腐、防渗处理，危废仓库建设满足《危险废物贮存污染控制标准》（GB 18597-2001）及</w:t>
      </w:r>
      <w:r>
        <w:rPr>
          <w:rFonts w:hint="default" w:ascii="Times New Roman" w:hAnsi="Times New Roman" w:cs="Times New Roman"/>
          <w:sz w:val="24"/>
          <w:szCs w:val="24"/>
          <w:lang w:val="en-US" w:eastAsia="zh-CN"/>
        </w:rPr>
        <w:t>其标准</w:t>
      </w:r>
      <w:r>
        <w:rPr>
          <w:rFonts w:hint="default" w:ascii="Times New Roman" w:hAnsi="Times New Roman" w:cs="Times New Roman"/>
          <w:sz w:val="24"/>
          <w:szCs w:val="24"/>
        </w:rPr>
        <w:t>修改单、《省生态环境厅关于进一点加强危险废物污染防治工作的实施意见》（苏环办[2019]327号）中相关要求。</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bCs/>
          <w:sz w:val="24"/>
          <w:szCs w:val="24"/>
        </w:rPr>
        <w:t>本项目</w:t>
      </w:r>
      <w:r>
        <w:rPr>
          <w:rFonts w:hint="default" w:ascii="Times New Roman" w:hAnsi="Times New Roman" w:cs="Times New Roman"/>
          <w:bCs/>
          <w:sz w:val="24"/>
          <w:szCs w:val="24"/>
          <w:lang w:eastAsia="zh-CN"/>
        </w:rPr>
        <w:t>在</w:t>
      </w:r>
      <w:r>
        <w:rPr>
          <w:rFonts w:hint="default" w:ascii="Times New Roman" w:hAnsi="Times New Roman" w:cs="Times New Roman"/>
          <w:sz w:val="24"/>
          <w:szCs w:val="24"/>
          <w:lang w:val="en-US" w:eastAsia="zh-CN"/>
        </w:rPr>
        <w:t>生产车间内东侧</w:t>
      </w:r>
      <w:r>
        <w:rPr>
          <w:rFonts w:hint="default" w:ascii="Times New Roman" w:hAnsi="Times New Roman" w:cs="Times New Roman"/>
          <w:sz w:val="24"/>
          <w:szCs w:val="24"/>
          <w:lang w:eastAsia="zh-CN"/>
        </w:rPr>
        <w:t>建</w:t>
      </w:r>
      <w:r>
        <w:rPr>
          <w:rFonts w:hint="default" w:ascii="Times New Roman" w:hAnsi="Times New Roman" w:cs="Times New Roman"/>
          <w:sz w:val="24"/>
          <w:szCs w:val="24"/>
        </w:rPr>
        <w:t>1处</w:t>
      </w:r>
      <w:r>
        <w:rPr>
          <w:rFonts w:hint="default" w:ascii="Times New Roman" w:hAnsi="Times New Roman" w:cs="Times New Roman"/>
          <w:sz w:val="24"/>
          <w:szCs w:val="24"/>
          <w:lang w:val="en-US" w:eastAsia="zh-CN"/>
        </w:rPr>
        <w:t>10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bCs/>
          <w:sz w:val="24"/>
          <w:szCs w:val="24"/>
        </w:rPr>
        <w:t>的一般固废仓库，满足本项目一般固废暂存需要。其建设满足</w:t>
      </w:r>
      <w:r>
        <w:rPr>
          <w:rFonts w:hint="default" w:ascii="Times New Roman" w:hAnsi="Times New Roman" w:cs="Times New Roman"/>
          <w:bCs/>
          <w:sz w:val="24"/>
          <w:szCs w:val="24"/>
          <w:lang w:val="en-US" w:eastAsia="zh-CN"/>
        </w:rPr>
        <w:t>《一般工业固体废物贮存、处置场污染控制标准》（GB 18599-2020）的相关要求。</w:t>
      </w:r>
    </w:p>
    <w:p>
      <w:pPr>
        <w:spacing w:line="360" w:lineRule="auto"/>
        <w:ind w:firstLine="480"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hint="default" w:ascii="Times New Roman" w:hAnsi="Times New Roman" w:cs="Times New Roman"/>
          <w:bCs/>
          <w:color w:val="000000"/>
          <w:sz w:val="24"/>
        </w:rPr>
        <w:t>1、环境风险防范设施</w:t>
      </w:r>
      <w:r>
        <w:rPr>
          <w:rFonts w:hint="default" w:ascii="Times New Roman" w:hAnsi="Times New Roman" w:cs="Times New Roman"/>
          <w:bCs/>
          <w:color w:val="000000"/>
          <w:sz w:val="24"/>
          <w:lang w:val="en-US" w:eastAsia="zh-CN"/>
        </w:rPr>
        <w:t xml:space="preserve">  </w:t>
      </w:r>
    </w:p>
    <w:p>
      <w:pPr>
        <w:spacing w:line="360" w:lineRule="auto"/>
        <w:ind w:firstLine="480"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rPr>
        <w:t>2、在线监测装置</w:t>
      </w:r>
    </w:p>
    <w:p>
      <w:pPr>
        <w:spacing w:line="360" w:lineRule="auto"/>
        <w:ind w:firstLine="480" w:firstLineChars="200"/>
        <w:jc w:val="left"/>
        <w:rPr>
          <w:rFonts w:hint="default" w:ascii="Times New Roman" w:hAnsi="Times New Roman" w:cs="Times New Roman"/>
          <w:bCs/>
          <w:color w:val="000000"/>
          <w:sz w:val="24"/>
          <w:lang w:val="en-US" w:eastAsia="zh-CN"/>
        </w:rPr>
      </w:pPr>
      <w:r>
        <w:rPr>
          <w:rFonts w:hint="default" w:ascii="Times New Roman" w:hAnsi="Times New Roman" w:cs="Times New Roman"/>
          <w:bCs/>
          <w:color w:val="000000"/>
          <w:sz w:val="24"/>
        </w:rPr>
        <w:t>环评</w:t>
      </w:r>
      <w:r>
        <w:rPr>
          <w:rFonts w:hint="default" w:ascii="Times New Roman" w:hAnsi="Times New Roman" w:cs="Times New Roman"/>
          <w:bCs/>
          <w:color w:val="000000"/>
          <w:sz w:val="24"/>
          <w:lang w:val="en-US" w:eastAsia="zh-CN"/>
        </w:rPr>
        <w:t>及批复</w:t>
      </w:r>
      <w:r>
        <w:rPr>
          <w:rFonts w:hint="default" w:ascii="Times New Roman" w:hAnsi="Times New Roman" w:cs="Times New Roman"/>
          <w:bCs/>
          <w:color w:val="000000"/>
          <w:sz w:val="24"/>
        </w:rPr>
        <w:t>未作要求。</w:t>
      </w:r>
    </w:p>
    <w:p>
      <w:pPr>
        <w:spacing w:line="360" w:lineRule="auto"/>
        <w:ind w:firstLine="480"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3</w:t>
      </w:r>
      <w:r>
        <w:rPr>
          <w:rFonts w:hint="default" w:ascii="Times New Roman" w:hAnsi="Times New Roman" w:cs="Times New Roman"/>
          <w:bCs/>
          <w:color w:val="000000"/>
          <w:sz w:val="24"/>
        </w:rPr>
        <w:t>、污染物排放口规范化工程</w:t>
      </w:r>
    </w:p>
    <w:p>
      <w:pPr>
        <w:spacing w:line="360" w:lineRule="auto"/>
        <w:ind w:firstLine="480" w:firstLineChars="200"/>
        <w:jc w:val="left"/>
        <w:rPr>
          <w:rFonts w:hint="default" w:ascii="Times New Roman" w:hAnsi="Times New Roman" w:cs="Times New Roman"/>
          <w:bCs/>
          <w:color w:val="000000"/>
          <w:sz w:val="24"/>
          <w:lang w:val="en-US" w:eastAsia="zh-CN"/>
        </w:rPr>
      </w:pPr>
      <w:r>
        <w:rPr>
          <w:rFonts w:hint="default" w:ascii="Times New Roman" w:hAnsi="Times New Roman" w:cs="Times New Roman"/>
          <w:bCs/>
          <w:color w:val="000000"/>
          <w:sz w:val="24"/>
        </w:rPr>
        <w:t>经核查，本项目</w:t>
      </w:r>
      <w:r>
        <w:rPr>
          <w:rFonts w:hint="default" w:ascii="Times New Roman" w:hAnsi="Times New Roman" w:cs="Times New Roman"/>
          <w:bCs/>
          <w:color w:val="000000"/>
          <w:sz w:val="24"/>
          <w:lang w:val="en-US" w:eastAsia="zh-CN"/>
        </w:rPr>
        <w:t>共</w:t>
      </w:r>
      <w:r>
        <w:rPr>
          <w:rFonts w:hint="default" w:ascii="Times New Roman" w:hAnsi="Times New Roman" w:cs="Times New Roman"/>
          <w:bCs/>
          <w:color w:val="000000"/>
          <w:sz w:val="24"/>
          <w:lang w:eastAsia="zh-CN"/>
        </w:rPr>
        <w:t>设有</w:t>
      </w:r>
      <w:r>
        <w:rPr>
          <w:rFonts w:hint="default" w:ascii="Times New Roman" w:hAnsi="Times New Roman" w:cs="Times New Roman"/>
          <w:bCs/>
          <w:color w:val="000000"/>
          <w:sz w:val="24"/>
        </w:rPr>
        <w:t>污水</w:t>
      </w:r>
      <w:r>
        <w:rPr>
          <w:rFonts w:hint="default" w:ascii="Times New Roman" w:hAnsi="Times New Roman" w:cs="Times New Roman"/>
          <w:bCs/>
          <w:color w:val="000000"/>
          <w:sz w:val="24"/>
          <w:lang w:val="en-US" w:eastAsia="zh-CN"/>
        </w:rPr>
        <w:t>接管</w:t>
      </w:r>
      <w:r>
        <w:rPr>
          <w:rFonts w:hint="default" w:ascii="Times New Roman" w:hAnsi="Times New Roman" w:cs="Times New Roman"/>
          <w:bCs/>
          <w:color w:val="000000"/>
          <w:sz w:val="24"/>
        </w:rPr>
        <w:t>口1个，雨水排放口1个，废气排放口</w:t>
      </w:r>
      <w:r>
        <w:rPr>
          <w:rFonts w:hint="default" w:ascii="Times New Roman" w:hAnsi="Times New Roman" w:cs="Times New Roman"/>
          <w:bCs/>
          <w:color w:val="000000"/>
          <w:sz w:val="24"/>
          <w:lang w:val="en-US" w:eastAsia="zh-CN"/>
        </w:rPr>
        <w:t>1</w:t>
      </w:r>
      <w:r>
        <w:rPr>
          <w:rFonts w:hint="default" w:ascii="Times New Roman" w:hAnsi="Times New Roman" w:cs="Times New Roman"/>
          <w:bCs/>
          <w:color w:val="000000"/>
          <w:sz w:val="24"/>
        </w:rPr>
        <w:t>个，各排污口均按规范设有环保标志牌。</w:t>
      </w:r>
    </w:p>
    <w:p>
      <w:pPr>
        <w:spacing w:line="360" w:lineRule="auto"/>
        <w:ind w:firstLine="480"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4</w:t>
      </w:r>
      <w:r>
        <w:rPr>
          <w:rFonts w:hint="default"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20</w:t>
      </w:r>
      <w:r>
        <w:rPr>
          <w:rFonts w:hint="default" w:ascii="Times New Roman" w:hAnsi="Times New Roman" w:cs="Times New Roman"/>
          <w:bCs/>
          <w:color w:val="000000"/>
          <w:sz w:val="24"/>
          <w:szCs w:val="24"/>
        </w:rPr>
        <w:t>年</w:t>
      </w:r>
      <w:r>
        <w:rPr>
          <w:rFonts w:hint="default" w:ascii="Times New Roman" w:hAnsi="Times New Roman" w:cs="Times New Roman"/>
          <w:bCs/>
          <w:color w:val="000000"/>
          <w:sz w:val="24"/>
          <w:szCs w:val="24"/>
          <w:lang w:val="en-US" w:eastAsia="zh-CN"/>
        </w:rPr>
        <w:t>5</w:t>
      </w:r>
      <w:r>
        <w:rPr>
          <w:rFonts w:hint="default" w:ascii="Times New Roman" w:hAnsi="Times New Roman" w:cs="Times New Roman"/>
          <w:bCs/>
          <w:color w:val="000000"/>
          <w:sz w:val="24"/>
          <w:szCs w:val="24"/>
        </w:rPr>
        <w:t>月</w:t>
      </w:r>
      <w:r>
        <w:rPr>
          <w:rFonts w:hint="default" w:ascii="Times New Roman" w:hAnsi="Times New Roman" w:cs="Times New Roman"/>
          <w:bCs/>
          <w:color w:val="000000"/>
          <w:sz w:val="24"/>
          <w:szCs w:val="24"/>
          <w:lang w:val="en-US" w:eastAsia="zh-CN"/>
        </w:rPr>
        <w:t>10</w:t>
      </w:r>
      <w:r>
        <w:rPr>
          <w:rFonts w:hint="default" w:ascii="Times New Roman" w:hAnsi="Times New Roman" w:cs="Times New Roman"/>
          <w:bCs/>
          <w:color w:val="000000"/>
          <w:sz w:val="24"/>
          <w:szCs w:val="24"/>
        </w:rPr>
        <w:t>日完成排污许可申报，排污许可</w:t>
      </w:r>
      <w:r>
        <w:rPr>
          <w:rFonts w:hint="default"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号：</w:t>
      </w:r>
      <w:r>
        <w:rPr>
          <w:rFonts w:hint="default" w:ascii="Times New Roman" w:hAnsi="Times New Roman" w:eastAsia="宋体" w:cs="Times New Roman"/>
          <w:sz w:val="24"/>
          <w:szCs w:val="24"/>
        </w:rPr>
        <w:t>91320412572594457M001Z</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5</w:t>
      </w:r>
      <w:r>
        <w:rPr>
          <w:rFonts w:hint="default"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default" w:ascii="Times New Roman" w:hAnsi="Times New Roman" w:eastAsia="宋体" w:cs="Times New Roman"/>
          <w:bCs/>
          <w:color w:val="000000"/>
          <w:sz w:val="24"/>
          <w:szCs w:val="24"/>
          <w:lang w:val="en-US" w:eastAsia="zh-CN"/>
        </w:rPr>
        <w:t>生产车间</w:t>
      </w:r>
      <w:r>
        <w:rPr>
          <w:rFonts w:hint="default" w:ascii="Times New Roman" w:hAnsi="Times New Roman" w:cs="Times New Roman"/>
          <w:color w:val="000000"/>
          <w:sz w:val="24"/>
          <w:szCs w:val="24"/>
        </w:rPr>
        <w:t>设置</w:t>
      </w:r>
      <w:r>
        <w:rPr>
          <w:rFonts w:hint="default" w:ascii="Times New Roman" w:hAnsi="Times New Roman" w:cs="Times New Roman"/>
          <w:color w:val="000000"/>
          <w:sz w:val="24"/>
          <w:szCs w:val="24"/>
          <w:lang w:val="en-US" w:eastAsia="zh-CN"/>
        </w:rPr>
        <w:t>100</w:t>
      </w:r>
      <w:r>
        <w:rPr>
          <w:rFonts w:hint="default" w:ascii="Times New Roman" w:hAnsi="Times New Roman" w:cs="Times New Roman"/>
          <w:color w:val="000000"/>
          <w:sz w:val="24"/>
          <w:szCs w:val="24"/>
        </w:rPr>
        <w:t>米的卫生防护距离</w:t>
      </w:r>
      <w:r>
        <w:rPr>
          <w:rFonts w:hint="default" w:ascii="Times New Roman" w:hAnsi="Times New Roman" w:eastAsia="宋体" w:cs="Times New Roman"/>
          <w:color w:val="000000"/>
          <w:sz w:val="24"/>
          <w:szCs w:val="24"/>
          <w:lang w:val="en-US" w:eastAsia="zh-CN"/>
        </w:rPr>
        <w:t>，该卫生防护距离内无居民等敏感目标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四、环境保护设施调试效果</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（一）污染物达标排放情况</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江苏新晟环境检测有限公司</w:t>
      </w:r>
      <w:r>
        <w:rPr>
          <w:rFonts w:hint="default" w:ascii="Times New Roman" w:hAnsi="Times New Roman" w:cs="Times New Roman"/>
          <w:kern w:val="0"/>
          <w:sz w:val="24"/>
          <w:szCs w:val="24"/>
        </w:rPr>
        <w:t>于20</w:t>
      </w:r>
      <w:r>
        <w:rPr>
          <w:rFonts w:hint="default" w:ascii="Times New Roman" w:hAnsi="Times New Roman" w:cs="Times New Roman"/>
          <w:kern w:val="0"/>
          <w:sz w:val="24"/>
          <w:szCs w:val="24"/>
          <w:lang w:val="en-US" w:eastAsia="zh-CN"/>
        </w:rPr>
        <w:t>22</w:t>
      </w:r>
      <w:r>
        <w:rPr>
          <w:rFonts w:hint="default" w:ascii="Times New Roman" w:hAnsi="Times New Roman" w:cs="Times New Roman"/>
          <w:kern w:val="0"/>
          <w:sz w:val="24"/>
          <w:szCs w:val="24"/>
        </w:rPr>
        <w:t>年</w:t>
      </w:r>
      <w:r>
        <w:rPr>
          <w:rFonts w:hint="default" w:ascii="Times New Roman" w:hAnsi="Times New Roman" w:cs="Times New Roman"/>
          <w:kern w:val="0"/>
          <w:sz w:val="24"/>
          <w:szCs w:val="24"/>
          <w:lang w:val="en-US" w:eastAsia="zh-CN"/>
        </w:rPr>
        <w:t>5</w:t>
      </w:r>
      <w:r>
        <w:rPr>
          <w:rFonts w:hint="default" w:ascii="Times New Roman" w:hAnsi="Times New Roman" w:cs="Times New Roman"/>
          <w:kern w:val="0"/>
          <w:sz w:val="24"/>
          <w:szCs w:val="24"/>
        </w:rPr>
        <w:t>月</w:t>
      </w:r>
      <w:r>
        <w:rPr>
          <w:rFonts w:hint="default" w:ascii="Times New Roman" w:hAnsi="Times New Roman" w:cs="Times New Roman"/>
          <w:kern w:val="0"/>
          <w:sz w:val="24"/>
          <w:szCs w:val="24"/>
          <w:lang w:val="en-US" w:eastAsia="zh-CN"/>
        </w:rPr>
        <w:t>31</w:t>
      </w:r>
      <w:r>
        <w:rPr>
          <w:rFonts w:hint="default" w:ascii="Times New Roman" w:hAnsi="Times New Roman" w:cs="Times New Roman"/>
          <w:kern w:val="0"/>
          <w:sz w:val="24"/>
          <w:szCs w:val="24"/>
        </w:rPr>
        <w:t>日-</w:t>
      </w:r>
      <w:r>
        <w:rPr>
          <w:rFonts w:hint="default" w:ascii="Times New Roman" w:hAnsi="Times New Roman" w:cs="Times New Roman"/>
          <w:kern w:val="0"/>
          <w:sz w:val="24"/>
          <w:szCs w:val="24"/>
          <w:lang w:val="en-US" w:eastAsia="zh-CN"/>
        </w:rPr>
        <w:t>6月1</w:t>
      </w:r>
      <w:r>
        <w:rPr>
          <w:rFonts w:hint="default" w:ascii="Times New Roman" w:hAnsi="Times New Roman" w:cs="Times New Roman"/>
          <w:kern w:val="0"/>
          <w:sz w:val="24"/>
          <w:szCs w:val="24"/>
        </w:rPr>
        <w:t>日</w:t>
      </w:r>
      <w:r>
        <w:rPr>
          <w:rFonts w:hint="default" w:ascii="Times New Roman" w:hAnsi="Times New Roman" w:eastAsia="宋体" w:cs="Times New Roman"/>
          <w:kern w:val="0"/>
          <w:sz w:val="24"/>
          <w:szCs w:val="24"/>
        </w:rPr>
        <w:t>对</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lang w:eastAsia="zh-CN"/>
        </w:rPr>
        <w:t>常州润拓不锈钢有限公司年产1000吨金属制品加工项目</w:t>
      </w:r>
      <w:r>
        <w:rPr>
          <w:rFonts w:hint="default" w:ascii="Times New Roman" w:hAnsi="Times New Roman" w:cs="Times New Roman"/>
          <w:kern w:val="0"/>
          <w:sz w:val="24"/>
          <w:szCs w:val="24"/>
          <w:lang w:eastAsia="zh-CN"/>
        </w:rPr>
        <w:t>”</w:t>
      </w:r>
      <w:r>
        <w:rPr>
          <w:rFonts w:hint="default" w:ascii="Times New Roman" w:hAnsi="Times New Roman" w:cs="Times New Roman"/>
          <w:kern w:val="0"/>
          <w:sz w:val="24"/>
          <w:szCs w:val="24"/>
        </w:rPr>
        <w:t>进行了现场验收监测，验收监测结果表明：</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氨氮、总磷</w:t>
      </w:r>
      <w:r>
        <w:rPr>
          <w:rFonts w:hint="default" w:ascii="Times New Roman" w:hAnsi="Times New Roman" w:cs="Times New Roman"/>
          <w:bCs/>
          <w:sz w:val="24"/>
          <w:szCs w:val="24"/>
          <w:lang w:eastAsia="zh-CN"/>
        </w:rPr>
        <w:t>浓度符合</w:t>
      </w:r>
      <w:r>
        <w:rPr>
          <w:rFonts w:hint="default" w:ascii="Times New Roman" w:hAnsi="Times New Roman" w:cs="Times New Roman"/>
          <w:sz w:val="24"/>
          <w:szCs w:val="24"/>
        </w:rPr>
        <w:t>《</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本项目</w:t>
      </w:r>
      <w:r>
        <w:rPr>
          <w:rFonts w:hint="default" w:ascii="Times New Roman" w:hAnsi="Times New Roman" w:cs="Times New Roman"/>
          <w:sz w:val="24"/>
          <w:szCs w:val="24"/>
          <w:lang w:val="en-US" w:eastAsia="zh-CN"/>
        </w:rPr>
        <w:t>喷漆、晾干工段设置在密闭空间，产生的废气</w:t>
      </w:r>
      <w:r>
        <w:rPr>
          <w:rFonts w:hint="default" w:ascii="Times New Roman" w:hAnsi="Times New Roman" w:eastAsia="宋体" w:cs="Times New Roman"/>
          <w:sz w:val="24"/>
          <w:szCs w:val="24"/>
          <w:lang w:val="en-US" w:eastAsia="zh-CN"/>
        </w:rPr>
        <w:t>经</w:t>
      </w:r>
      <w:r>
        <w:rPr>
          <w:rFonts w:hint="default" w:ascii="Times New Roman" w:hAnsi="Times New Roman" w:cs="Times New Roman"/>
          <w:sz w:val="24"/>
          <w:szCs w:val="24"/>
          <w:lang w:val="en-US" w:eastAsia="zh-CN"/>
        </w:rPr>
        <w:t>水帘+过滤棉+光氧+</w:t>
      </w:r>
      <w:r>
        <w:rPr>
          <w:rFonts w:hint="default" w:ascii="Times New Roman" w:hAnsi="Times New Roman" w:eastAsia="宋体" w:cs="Times New Roman"/>
          <w:sz w:val="24"/>
          <w:szCs w:val="24"/>
          <w:lang w:val="en-US" w:eastAsia="zh-CN"/>
        </w:rPr>
        <w:t>活性炭吸附装置</w:t>
      </w:r>
      <w:r>
        <w:rPr>
          <w:rFonts w:hint="default" w:ascii="Times New Roman" w:hAnsi="Times New Roman" w:eastAsia="宋体" w:cs="Times New Roman"/>
          <w:sz w:val="24"/>
          <w:szCs w:val="24"/>
        </w:rPr>
        <w:t>处理后通过</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m高1#排气筒排放</w:t>
      </w:r>
      <w:r>
        <w:rPr>
          <w:rFonts w:hint="default" w:ascii="Times New Roman" w:hAnsi="Times New Roman" w:eastAsia="宋体" w:cs="Times New Roman"/>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验收监测期间，1#排气筒中</w:t>
      </w:r>
      <w:r>
        <w:rPr>
          <w:rFonts w:hint="default" w:ascii="Times New Roman" w:hAnsi="Times New Roman" w:eastAsia="宋体" w:cs="Times New Roman"/>
          <w:sz w:val="24"/>
          <w:szCs w:val="24"/>
          <w:lang w:eastAsia="zh-CN"/>
        </w:rPr>
        <w:t>颗粒物、</w:t>
      </w:r>
      <w:r>
        <w:rPr>
          <w:rFonts w:hint="default" w:ascii="Times New Roman" w:hAnsi="Times New Roman" w:eastAsia="宋体" w:cs="Times New Roman"/>
          <w:sz w:val="24"/>
          <w:szCs w:val="24"/>
        </w:rPr>
        <w:t>非甲烷总烃的排放浓度及排放速率均符合</w:t>
      </w:r>
      <w:r>
        <w:rPr>
          <w:rFonts w:hint="default" w:ascii="Times New Roman" w:hAnsi="Times New Roman" w:eastAsia="宋体" w:cs="Times New Roman"/>
          <w:color w:val="auto"/>
          <w:sz w:val="24"/>
          <w:szCs w:val="24"/>
          <w:highlight w:val="none"/>
          <w:lang w:val="en-US" w:eastAsia="zh-CN"/>
        </w:rPr>
        <w:t>《合成树脂工业污染物排放标准》（GB 31572-2015）中标准限值</w:t>
      </w:r>
      <w:r>
        <w:rPr>
          <w:rFonts w:hint="default" w:ascii="Times New Roman" w:hAnsi="Times New Roman" w:eastAsia="宋体" w:cs="Times New Roman"/>
          <w:sz w:val="24"/>
          <w:szCs w:val="24"/>
        </w:rPr>
        <w:t>的要求。</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spacing w:line="360" w:lineRule="auto"/>
        <w:ind w:firstLine="480" w:firstLineChars="200"/>
        <w:jc w:val="left"/>
        <w:rPr>
          <w:rFonts w:hint="default" w:ascii="Times New Roman" w:hAnsi="Times New Roman" w:cs="Times New Roman"/>
          <w:sz w:val="24"/>
        </w:rPr>
      </w:pPr>
      <w:r>
        <w:rPr>
          <w:rFonts w:hint="default" w:ascii="Times New Roman" w:hAnsi="Times New Roman" w:eastAsia="宋体" w:cs="Times New Roman"/>
          <w:sz w:val="24"/>
          <w:szCs w:val="24"/>
          <w:lang w:val="en-US" w:eastAsia="zh-CN"/>
        </w:rPr>
        <w:t>本项目</w:t>
      </w:r>
      <w:r>
        <w:rPr>
          <w:rFonts w:hint="default" w:ascii="Times New Roman" w:hAnsi="Times New Roman" w:cs="Times New Roman"/>
          <w:sz w:val="24"/>
          <w:lang w:eastAsia="zh-CN"/>
        </w:rPr>
        <w:t>激光切割经移动式除尘设备（</w:t>
      </w:r>
      <w:r>
        <w:rPr>
          <w:rFonts w:hint="default" w:ascii="Times New Roman" w:hAnsi="Times New Roman" w:cs="Times New Roman"/>
          <w:sz w:val="24"/>
          <w:lang w:val="en-US" w:eastAsia="zh-CN"/>
        </w:rPr>
        <w:t>3台</w:t>
      </w:r>
      <w:r>
        <w:rPr>
          <w:rFonts w:hint="default" w:ascii="Times New Roman" w:hAnsi="Times New Roman" w:cs="Times New Roman"/>
          <w:sz w:val="24"/>
          <w:lang w:eastAsia="zh-CN"/>
        </w:rPr>
        <w:t>）处理后在车间内无组织排放；火焰切割经水降尘处理后在车间内无组织排放；</w:t>
      </w:r>
      <w:r>
        <w:rPr>
          <w:rFonts w:hint="default" w:ascii="Times New Roman" w:hAnsi="Times New Roman" w:cs="Times New Roman"/>
          <w:sz w:val="24"/>
        </w:rPr>
        <w:t>焊接烟尘经移动式焊烟净化器</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6台</w:t>
      </w:r>
      <w:r>
        <w:rPr>
          <w:rFonts w:hint="default" w:ascii="Times New Roman" w:hAnsi="Times New Roman" w:cs="Times New Roman"/>
          <w:sz w:val="24"/>
          <w:lang w:eastAsia="zh-CN"/>
        </w:rPr>
        <w:t>）</w:t>
      </w:r>
      <w:r>
        <w:rPr>
          <w:rFonts w:hint="default" w:ascii="Times New Roman" w:hAnsi="Times New Roman" w:cs="Times New Roman"/>
          <w:sz w:val="24"/>
        </w:rPr>
        <w:t>处理后在车间内无组织排放；</w:t>
      </w:r>
      <w:r>
        <w:rPr>
          <w:rFonts w:hint="default" w:ascii="Times New Roman" w:hAnsi="Times New Roman" w:cs="Times New Roman"/>
          <w:sz w:val="24"/>
          <w:lang w:eastAsia="zh-CN"/>
        </w:rPr>
        <w:t>抛丸粉尘</w:t>
      </w:r>
      <w:r>
        <w:rPr>
          <w:rFonts w:hint="default" w:ascii="Times New Roman" w:hAnsi="Times New Roman" w:cs="Times New Roman"/>
          <w:sz w:val="24"/>
        </w:rPr>
        <w:t>经设备自带的除尘器处理后在车间内无组织排放；未捕集到的</w:t>
      </w:r>
      <w:r>
        <w:rPr>
          <w:rFonts w:hint="default" w:ascii="Times New Roman" w:hAnsi="Times New Roman" w:cs="Times New Roman"/>
          <w:sz w:val="24"/>
          <w:lang w:eastAsia="zh-CN"/>
        </w:rPr>
        <w:t>切割、焊接、抛丸、喷漆和晾干废气</w:t>
      </w:r>
      <w:r>
        <w:rPr>
          <w:rFonts w:hint="default" w:ascii="Times New Roman" w:hAnsi="Times New Roman" w:cs="Times New Roman"/>
          <w:sz w:val="24"/>
        </w:rPr>
        <w:t>在车间内无组织排放。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bCs/>
          <w:kern w:val="0"/>
          <w:sz w:val="24"/>
          <w:szCs w:val="24"/>
        </w:rPr>
      </w:pPr>
      <w:r>
        <w:rPr>
          <w:rFonts w:hint="default" w:ascii="Times New Roman" w:hAnsi="Times New Roman" w:eastAsia="宋体" w:cs="Times New Roman"/>
          <w:sz w:val="24"/>
          <w:szCs w:val="24"/>
        </w:rPr>
        <w:t>验收监测期间，无组织</w:t>
      </w:r>
      <w:r>
        <w:rPr>
          <w:rFonts w:hint="default" w:ascii="Times New Roman" w:hAnsi="Times New Roman" w:eastAsia="宋体" w:cs="Times New Roman"/>
          <w:sz w:val="24"/>
          <w:szCs w:val="24"/>
          <w:highlight w:val="none"/>
        </w:rPr>
        <w:t>排放的非甲烷总烃</w:t>
      </w:r>
      <w:r>
        <w:rPr>
          <w:rFonts w:hint="default" w:ascii="Times New Roman" w:hAnsi="Times New Roman" w:eastAsia="宋体" w:cs="Times New Roman"/>
          <w:sz w:val="24"/>
          <w:szCs w:val="24"/>
          <w:highlight w:val="none"/>
          <w:lang w:eastAsia="zh-CN"/>
        </w:rPr>
        <w:t>、颗粒物</w:t>
      </w:r>
      <w:r>
        <w:rPr>
          <w:rFonts w:hint="default" w:ascii="Times New Roman" w:hAnsi="Times New Roman" w:eastAsia="宋体" w:cs="Times New Roman"/>
          <w:sz w:val="24"/>
          <w:szCs w:val="24"/>
          <w:highlight w:val="none"/>
        </w:rPr>
        <w:t>周界外浓度最高值符合</w:t>
      </w:r>
      <w:r>
        <w:rPr>
          <w:rFonts w:hint="default" w:ascii="Times New Roman" w:hAnsi="Times New Roman" w:cs="Times New Roman"/>
          <w:sz w:val="24"/>
          <w:szCs w:val="24"/>
        </w:rPr>
        <w:t>《大气污染物综合排放标准》（DB32/4041-2021</w:t>
      </w:r>
      <w:r>
        <w:rPr>
          <w:rFonts w:hint="default" w:ascii="Times New Roman" w:hAnsi="Times New Roman" w:eastAsia="宋体" w:cs="Times New Roman"/>
          <w:color w:val="auto"/>
          <w:sz w:val="24"/>
          <w:szCs w:val="24"/>
          <w:highlight w:val="none"/>
          <w:lang w:val="en-US" w:eastAsia="zh-CN"/>
        </w:rPr>
        <w:t>）中标准限值；</w:t>
      </w:r>
      <w:r>
        <w:rPr>
          <w:rFonts w:hint="default" w:ascii="Times New Roman" w:hAnsi="Times New Roman" w:eastAsia="宋体" w:cs="Times New Roman"/>
          <w:bCs/>
          <w:sz w:val="24"/>
          <w:szCs w:val="24"/>
        </w:rPr>
        <w:t>非甲烷总烃</w:t>
      </w:r>
      <w:r>
        <w:rPr>
          <w:rFonts w:hint="default" w:ascii="Times New Roman" w:hAnsi="Times New Roman" w:eastAsia="宋体" w:cs="Times New Roman"/>
          <w:bCs/>
          <w:sz w:val="24"/>
          <w:szCs w:val="24"/>
          <w:lang w:val="en-US" w:eastAsia="zh-CN"/>
        </w:rPr>
        <w:t>厂区内</w:t>
      </w:r>
      <w:r>
        <w:rPr>
          <w:rFonts w:hint="default" w:ascii="Times New Roman" w:hAnsi="Times New Roman" w:eastAsia="宋体" w:cs="Times New Roman"/>
          <w:bCs/>
          <w:sz w:val="24"/>
          <w:szCs w:val="24"/>
        </w:rPr>
        <w:t>车间外浓度最高值符合</w:t>
      </w:r>
      <w:r>
        <w:rPr>
          <w:rFonts w:hint="default" w:ascii="Times New Roman" w:hAnsi="Times New Roman" w:eastAsia="宋体" w:cs="Times New Roman"/>
          <w:color w:val="auto"/>
          <w:sz w:val="24"/>
          <w:szCs w:val="24"/>
          <w:highlight w:val="none"/>
          <w:lang w:val="en-US" w:eastAsia="zh-CN"/>
        </w:rPr>
        <w:t>《大气污染物综合排放标准》（DB32/4041-2021）</w:t>
      </w:r>
      <w:r>
        <w:rPr>
          <w:rFonts w:hint="default" w:ascii="Times New Roman" w:hAnsi="Times New Roman" w:eastAsia="宋体" w:cs="Times New Roman"/>
          <w:bCs/>
          <w:sz w:val="24"/>
          <w:szCs w:val="24"/>
        </w:rPr>
        <w:t>表</w:t>
      </w:r>
      <w:r>
        <w:rPr>
          <w:rFonts w:hint="default" w:ascii="Times New Roman" w:hAnsi="Times New Roman" w:eastAsia="宋体" w:cs="Times New Roman"/>
          <w:bCs/>
          <w:sz w:val="24"/>
          <w:szCs w:val="24"/>
          <w:lang w:val="en-US" w:eastAsia="zh-CN"/>
        </w:rPr>
        <w:t>2</w:t>
      </w:r>
      <w:r>
        <w:rPr>
          <w:rFonts w:hint="default" w:ascii="Times New Roman" w:hAnsi="Times New Roman" w:eastAsia="宋体" w:cs="Times New Roman"/>
          <w:bCs/>
          <w:sz w:val="24"/>
          <w:szCs w:val="24"/>
        </w:rPr>
        <w:t>规定的限值。</w:t>
      </w:r>
    </w:p>
    <w:p>
      <w:pPr>
        <w:spacing w:line="360" w:lineRule="auto"/>
        <w:ind w:firstLine="480"/>
        <w:jc w:val="left"/>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eastAsia="zh-CN"/>
        </w:rPr>
        <w:t>东、</w:t>
      </w:r>
      <w:r>
        <w:rPr>
          <w:rFonts w:hint="default" w:ascii="Times New Roman" w:hAnsi="Times New Roman" w:cs="Times New Roman" w:eastAsiaTheme="minorEastAsia"/>
          <w:bCs/>
          <w:sz w:val="24"/>
          <w:szCs w:val="24"/>
          <w:lang w:val="en-US" w:eastAsia="zh-CN"/>
        </w:rPr>
        <w:t>西、</w:t>
      </w:r>
      <w:r>
        <w:rPr>
          <w:rFonts w:hint="default" w:ascii="Times New Roman" w:hAnsi="Times New Roman" w:cs="Times New Roman" w:eastAsiaTheme="minorEastAsia"/>
          <w:bCs/>
          <w:sz w:val="24"/>
          <w:szCs w:val="24"/>
          <w:lang w:eastAsia="zh-CN"/>
        </w:rPr>
        <w:t>北</w:t>
      </w:r>
      <w:r>
        <w:rPr>
          <w:rFonts w:hint="default" w:ascii="Times New Roman" w:hAnsi="Times New Roman" w:cs="Times New Roman" w:eastAsiaTheme="minorEastAsia"/>
          <w:bCs/>
          <w:sz w:val="24"/>
          <w:szCs w:val="24"/>
        </w:rPr>
        <w:t>厂界</w:t>
      </w:r>
      <w:r>
        <w:rPr>
          <w:rFonts w:hint="default" w:ascii="Times New Roman" w:hAnsi="Times New Roman" w:cs="Times New Roman"/>
          <w:bCs/>
          <w:sz w:val="24"/>
          <w:szCs w:val="24"/>
          <w:lang w:eastAsia="zh-CN"/>
        </w:rPr>
        <w:t>及吉家塘</w:t>
      </w:r>
      <w:r>
        <w:rPr>
          <w:rFonts w:hint="default" w:ascii="Times New Roman" w:hAnsi="Times New Roman" w:cs="Times New Roman" w:eastAsiaTheme="minorEastAsia"/>
          <w:bCs/>
          <w:sz w:val="24"/>
          <w:szCs w:val="24"/>
        </w:rPr>
        <w:t>昼间噪声符合《工业企业厂界环境噪声排放标准》（GB12348-2008）中</w:t>
      </w:r>
      <w:r>
        <w:rPr>
          <w:rFonts w:hint="default" w:ascii="Times New Roman" w:hAnsi="Times New Roman" w:cs="Times New Roman" w:eastAsiaTheme="minorEastAsia"/>
          <w:bCs/>
          <w:sz w:val="24"/>
          <w:szCs w:val="24"/>
          <w:lang w:val="en-US" w:eastAsia="zh-CN"/>
        </w:rPr>
        <w:t>2</w:t>
      </w:r>
      <w:r>
        <w:rPr>
          <w:rFonts w:hint="default" w:ascii="Times New Roman" w:hAnsi="Times New Roman" w:cs="Times New Roman"/>
          <w:bCs/>
          <w:sz w:val="24"/>
          <w:szCs w:val="24"/>
          <w:lang w:val="en-US" w:eastAsia="zh-CN"/>
        </w:rPr>
        <w:t>类</w:t>
      </w:r>
      <w:r>
        <w:rPr>
          <w:rFonts w:hint="default" w:ascii="Times New Roman" w:hAnsi="Times New Roman" w:cs="Times New Roman" w:eastAsiaTheme="minorEastAsia"/>
          <w:bCs/>
          <w:sz w:val="24"/>
          <w:szCs w:val="24"/>
        </w:rPr>
        <w:t>标准</w:t>
      </w:r>
      <w:r>
        <w:rPr>
          <w:rFonts w:hint="default" w:ascii="Times New Roman" w:hAnsi="Times New Roman" w:cs="Times New Roman"/>
          <w:color w:val="auto"/>
          <w:sz w:val="24"/>
          <w:szCs w:val="24"/>
          <w:lang w:val="en-US" w:eastAsia="zh-CN"/>
        </w:rPr>
        <w:t>。</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w:t>
      </w:r>
      <w:r>
        <w:rPr>
          <w:rFonts w:hint="default" w:ascii="Times New Roman" w:hAnsi="Times New Roman" w:cs="Times New Roman"/>
          <w:bCs/>
          <w:sz w:val="24"/>
          <w:lang w:val="en-US" w:eastAsia="zh-CN"/>
        </w:rPr>
        <w:t>接管</w:t>
      </w:r>
      <w:r>
        <w:rPr>
          <w:rFonts w:hint="default" w:ascii="Times New Roman" w:hAnsi="Times New Roman" w:cs="Times New Roman" w:eastAsiaTheme="minorEastAsia"/>
          <w:bCs/>
          <w:sz w:val="24"/>
        </w:rPr>
        <w:t>污水中化学需氧量、悬浮物、氨氮、总磷及污水</w:t>
      </w:r>
      <w:r>
        <w:rPr>
          <w:rFonts w:hint="default" w:ascii="Times New Roman" w:hAnsi="Times New Roman" w:cs="Times New Roman"/>
          <w:bCs/>
          <w:sz w:val="24"/>
          <w:lang w:val="en-US" w:eastAsia="zh-CN"/>
        </w:rPr>
        <w:t>接管</w:t>
      </w:r>
      <w:r>
        <w:rPr>
          <w:rFonts w:hint="default" w:ascii="Times New Roman" w:hAnsi="Times New Roman" w:cs="Times New Roman" w:eastAsiaTheme="minorEastAsia"/>
          <w:bCs/>
          <w:sz w:val="24"/>
        </w:rPr>
        <w:t>总量均符合</w:t>
      </w:r>
      <w:r>
        <w:rPr>
          <w:rFonts w:hint="default"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default" w:ascii="Times New Roman" w:hAnsi="Times New Roman" w:cs="Times New Roman"/>
          <w:bCs/>
          <w:sz w:val="24"/>
          <w:lang w:eastAsia="zh-CN"/>
        </w:rPr>
        <w:t>的</w:t>
      </w:r>
      <w:r>
        <w:rPr>
          <w:rFonts w:hint="default" w:ascii="Times New Roman" w:hAnsi="Times New Roman" w:cs="Times New Roman" w:eastAsiaTheme="minorEastAsia"/>
          <w:bCs/>
          <w:sz w:val="24"/>
        </w:rPr>
        <w:t>要求；本项目废气中</w:t>
      </w:r>
      <w:r>
        <w:rPr>
          <w:rFonts w:hint="default" w:ascii="Times New Roman" w:hAnsi="Times New Roman" w:cs="Times New Roman"/>
          <w:bCs/>
          <w:sz w:val="24"/>
          <w:lang w:eastAsia="zh-CN"/>
        </w:rPr>
        <w:t>挥发性有机物</w:t>
      </w:r>
      <w:r>
        <w:rPr>
          <w:rFonts w:hint="default" w:ascii="Times New Roman" w:hAnsi="Times New Roman" w:cs="Times New Roman" w:eastAsiaTheme="minorEastAsia"/>
          <w:bCs/>
          <w:sz w:val="24"/>
        </w:rPr>
        <w:t>排放总量符合</w:t>
      </w:r>
      <w:r>
        <w:rPr>
          <w:rFonts w:hint="default"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default" w:ascii="Times New Roman" w:hAnsi="Times New Roman" w:cs="Times New Roman"/>
          <w:bCs/>
          <w:sz w:val="24"/>
          <w:lang w:eastAsia="zh-CN"/>
        </w:rPr>
        <w:t>的</w:t>
      </w:r>
      <w:r>
        <w:rPr>
          <w:rFonts w:hint="default" w:ascii="Times New Roman" w:hAnsi="Times New Roman" w:cs="Times New Roman" w:eastAsiaTheme="minorEastAsia"/>
          <w:bCs/>
          <w:sz w:val="24"/>
        </w:rPr>
        <w:t>要求；固废100%处置零排放，符合</w:t>
      </w:r>
      <w:r>
        <w:rPr>
          <w:rFonts w:hint="default"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default" w:ascii="Times New Roman" w:hAnsi="Times New Roman" w:cs="Times New Roman"/>
          <w:bCs/>
          <w:sz w:val="24"/>
          <w:lang w:eastAsia="zh-CN"/>
        </w:rPr>
        <w:t>的</w:t>
      </w:r>
      <w:r>
        <w:rPr>
          <w:rFonts w:hint="default" w:ascii="Times New Roman" w:hAnsi="Times New Roman" w:cs="Times New Roman" w:eastAsiaTheme="minorEastAsia"/>
          <w:bCs/>
          <w:sz w:val="24"/>
        </w:rPr>
        <w:t>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五、工程建设对环境的影响</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sz w:val="24"/>
          <w:szCs w:val="24"/>
        </w:rPr>
      </w:pPr>
      <w:r>
        <w:rPr>
          <w:rFonts w:hint="default" w:ascii="Times New Roman" w:hAnsi="Times New Roman" w:cs="Times New Roman"/>
          <w:bCs/>
          <w:sz w:val="24"/>
          <w:szCs w:val="24"/>
        </w:rPr>
        <w:t>1、</w:t>
      </w:r>
      <w:r>
        <w:rPr>
          <w:rFonts w:hint="default" w:ascii="Times New Roman" w:hAnsi="Times New Roman" w:cs="Times New Roman" w:eastAsiaTheme="majorEastAsia"/>
          <w:bCs/>
          <w:kern w:val="0"/>
          <w:sz w:val="24"/>
          <w:szCs w:val="24"/>
        </w:rPr>
        <w:t>本项目生活污水经化粪池预处理后接管至武南污水处理厂处理，尾水</w:t>
      </w:r>
      <w:r>
        <w:rPr>
          <w:rFonts w:hint="default" w:ascii="Times New Roman" w:hAnsi="Times New Roman" w:cs="Times New Roman" w:eastAsiaTheme="majorEastAsia"/>
          <w:bCs/>
          <w:kern w:val="0"/>
          <w:sz w:val="24"/>
          <w:szCs w:val="24"/>
          <w:lang w:val="en-US" w:eastAsia="zh-CN"/>
        </w:rPr>
        <w:t>达标</w:t>
      </w:r>
      <w:r>
        <w:rPr>
          <w:rFonts w:hint="default" w:ascii="Times New Roman" w:hAnsi="Times New Roman" w:cs="Times New Roman" w:eastAsiaTheme="majorEastAsia"/>
          <w:bCs/>
          <w:kern w:val="0"/>
          <w:sz w:val="24"/>
          <w:szCs w:val="24"/>
        </w:rPr>
        <w:t>排入武南河</w:t>
      </w:r>
      <w:r>
        <w:rPr>
          <w:rFonts w:hint="default" w:ascii="Times New Roman" w:hAnsi="Times New Roman" w:cs="Times New Roman"/>
          <w:bCs/>
          <w:sz w:val="24"/>
          <w:szCs w:val="24"/>
          <w:lang w:val="en-US" w:eastAsia="zh-CN"/>
        </w:rPr>
        <w:t>，</w:t>
      </w:r>
      <w:r>
        <w:rPr>
          <w:rFonts w:hint="default" w:ascii="Times New Roman" w:hAnsi="Times New Roman" w:cs="Times New Roman"/>
          <w:sz w:val="24"/>
          <w:szCs w:val="24"/>
        </w:rPr>
        <w:t>对周边地表水环境不构成直接影响。</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2、本项目废气达标排放，对周围大气环境影响较小。</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3、本项目各厂界噪声均达标排放，对周围声环境影响较小。</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4、本项目危废仓库地坪已按要求作了防渗、防腐处理，对土壤及地下水</w:t>
      </w:r>
      <w:r>
        <w:rPr>
          <w:rFonts w:hint="default" w:ascii="Times New Roman" w:hAnsi="Times New Roman" w:cs="Times New Roman"/>
          <w:sz w:val="24"/>
          <w:szCs w:val="24"/>
          <w:lang w:val="en-US" w:eastAsia="zh-CN"/>
        </w:rPr>
        <w:t>不产生</w:t>
      </w:r>
      <w:r>
        <w:rPr>
          <w:rFonts w:hint="default" w:ascii="Times New Roman" w:hAnsi="Times New Roman" w:cs="Times New Roman"/>
          <w:sz w:val="24"/>
          <w:szCs w:val="24"/>
        </w:rPr>
        <w:t>直接影响。</w:t>
      </w:r>
    </w:p>
    <w:p>
      <w:pPr>
        <w:spacing w:line="360" w:lineRule="auto"/>
        <w:ind w:firstLine="480"/>
        <w:jc w:val="left"/>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六、验收结论</w:t>
      </w:r>
    </w:p>
    <w:p>
      <w:pPr>
        <w:spacing w:line="360" w:lineRule="auto"/>
        <w:ind w:firstLine="480" w:firstLineChars="200"/>
        <w:jc w:val="left"/>
        <w:rPr>
          <w:rFonts w:hint="default" w:ascii="Times New Roman" w:hAnsi="Times New Roman" w:cs="Times New Roman" w:eastAsiaTheme="majorEastAsia"/>
          <w:bCs/>
          <w:kern w:val="0"/>
          <w:sz w:val="24"/>
          <w:szCs w:val="24"/>
        </w:rPr>
      </w:pPr>
      <w:r>
        <w:rPr>
          <w:rFonts w:hint="default" w:ascii="Times New Roman" w:hAnsi="Times New Roman" w:cs="Times New Roman"/>
          <w:sz w:val="24"/>
          <w:szCs w:val="24"/>
          <w:lang w:eastAsia="zh-CN"/>
        </w:rPr>
        <w:t>常州润拓不锈钢有限公司年产1000吨金属制品加工项目</w:t>
      </w:r>
      <w:r>
        <w:rPr>
          <w:rFonts w:hint="default" w:ascii="Times New Roman" w:hAnsi="Times New Roman" w:cs="Times New Roman"/>
          <w:bCs/>
          <w:sz w:val="24"/>
        </w:rPr>
        <w:t>主体工程及配套的环保设施运行稳定，</w:t>
      </w:r>
      <w:r>
        <w:rPr>
          <w:rFonts w:hint="default"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default" w:ascii="Times New Roman" w:hAnsi="Times New Roman" w:cs="Times New Roman" w:eastAsiaTheme="majorEastAsia"/>
          <w:bCs/>
          <w:kern w:val="0"/>
          <w:sz w:val="24"/>
          <w:szCs w:val="24"/>
          <w:lang w:eastAsia="zh-CN"/>
        </w:rPr>
        <w:t>“</w:t>
      </w:r>
      <w:r>
        <w:rPr>
          <w:rFonts w:hint="default" w:ascii="Times New Roman" w:hAnsi="Times New Roman" w:cs="Times New Roman"/>
          <w:sz w:val="24"/>
          <w:szCs w:val="24"/>
          <w:lang w:eastAsia="zh-CN"/>
        </w:rPr>
        <w:t>常州润拓不锈钢有限公司年产1000吨金属制品加工项目</w:t>
      </w:r>
      <w:r>
        <w:rPr>
          <w:rFonts w:hint="default" w:ascii="Times New Roman" w:hAnsi="Times New Roman" w:eastAsia="宋体" w:cs="Times New Roman"/>
          <w:sz w:val="24"/>
          <w:lang w:eastAsia="zh-CN"/>
        </w:rPr>
        <w:t>”</w:t>
      </w:r>
      <w:r>
        <w:rPr>
          <w:rFonts w:hint="default" w:ascii="Times New Roman" w:hAnsi="Times New Roman" w:cs="Times New Roman" w:eastAsiaTheme="majorEastAsia"/>
          <w:bCs/>
          <w:kern w:val="0"/>
          <w:sz w:val="24"/>
          <w:szCs w:val="24"/>
        </w:rPr>
        <w:t>竣工环境保护验收合格。</w:t>
      </w:r>
    </w:p>
    <w:p>
      <w:pPr>
        <w:spacing w:line="360" w:lineRule="auto"/>
        <w:ind w:firstLine="480"/>
        <w:jc w:val="left"/>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
          <w:bCs/>
          <w:kern w:val="0"/>
          <w:sz w:val="24"/>
          <w:szCs w:val="24"/>
        </w:rPr>
        <w:t>七、后续要求</w:t>
      </w:r>
    </w:p>
    <w:p>
      <w:pPr>
        <w:spacing w:line="360" w:lineRule="auto"/>
        <w:ind w:firstLine="480"/>
        <w:jc w:val="left"/>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企业在以后运行过程中，应进一步做好以下工作：</w:t>
      </w:r>
    </w:p>
    <w:p>
      <w:pPr>
        <w:numPr>
          <w:ilvl w:val="0"/>
          <w:numId w:val="3"/>
        </w:numPr>
        <w:spacing w:line="360" w:lineRule="auto"/>
        <w:ind w:firstLine="480"/>
        <w:jc w:val="left"/>
        <w:rPr>
          <w:rFonts w:hint="default" w:ascii="Times New Roman" w:hAnsi="Times New Roman" w:cs="Times New Roman"/>
          <w:bCs/>
          <w:sz w:val="24"/>
          <w:szCs w:val="24"/>
          <w:lang w:eastAsia="zh-CN"/>
        </w:rPr>
      </w:pPr>
      <w:r>
        <w:rPr>
          <w:rFonts w:hint="default" w:ascii="Times New Roman" w:hAnsi="Times New Roman" w:cs="Times New Roman"/>
          <w:bCs/>
          <w:sz w:val="24"/>
          <w:szCs w:val="24"/>
        </w:rPr>
        <w:t>对环保设施进行定期检查、维护，确保环保处理设施的正常运行及污染物稳定达标排放</w:t>
      </w:r>
      <w:r>
        <w:rPr>
          <w:rFonts w:hint="default" w:ascii="Times New Roman" w:hAnsi="Times New Roman" w:cs="Times New Roman"/>
          <w:bCs/>
          <w:sz w:val="24"/>
          <w:szCs w:val="24"/>
          <w:lang w:eastAsia="zh-CN"/>
        </w:rPr>
        <w:t>；</w:t>
      </w:r>
    </w:p>
    <w:p>
      <w:pPr>
        <w:numPr>
          <w:ilvl w:val="0"/>
          <w:numId w:val="3"/>
        </w:numPr>
        <w:spacing w:line="360" w:lineRule="auto"/>
        <w:ind w:firstLine="480"/>
        <w:jc w:val="left"/>
        <w:rPr>
          <w:rFonts w:hint="default" w:ascii="Times New Roman" w:hAnsi="Times New Roman" w:cs="Times New Roman" w:eastAsiaTheme="majorEastAsia"/>
          <w:bCs/>
          <w:kern w:val="0"/>
          <w:sz w:val="24"/>
          <w:szCs w:val="24"/>
        </w:rPr>
      </w:pPr>
      <w:r>
        <w:rPr>
          <w:rFonts w:hint="default"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default" w:ascii="Times New Roman" w:hAnsi="Times New Roman" w:cs="Times New Roman"/>
          <w:bCs/>
          <w:sz w:val="24"/>
          <w:szCs w:val="24"/>
          <w:lang w:eastAsia="zh-CN"/>
        </w:rPr>
        <w:t>。</w:t>
      </w:r>
    </w:p>
    <w:p>
      <w:pPr>
        <w:spacing w:line="360" w:lineRule="auto"/>
        <w:ind w:right="480"/>
        <w:rPr>
          <w:rFonts w:hint="default" w:ascii="Times New Roman" w:hAnsi="Times New Roman" w:cs="Times New Roman" w:eastAsiaTheme="majorEastAsia"/>
          <w:bCs/>
          <w:kern w:val="0"/>
          <w:sz w:val="24"/>
          <w:szCs w:val="24"/>
        </w:rPr>
      </w:pPr>
    </w:p>
    <w:p>
      <w:pPr>
        <w:spacing w:line="360" w:lineRule="auto"/>
        <w:ind w:right="480" w:firstLine="482"/>
        <w:jc w:val="right"/>
        <w:rPr>
          <w:rFonts w:hint="default" w:ascii="Times New Roman" w:hAnsi="Times New Roman" w:cs="Times New Roman"/>
          <w:sz w:val="24"/>
          <w:szCs w:val="24"/>
          <w:lang w:eastAsia="zh-CN"/>
        </w:rPr>
      </w:pPr>
    </w:p>
    <w:p>
      <w:pPr>
        <w:spacing w:line="360" w:lineRule="auto"/>
        <w:ind w:right="480"/>
        <w:jc w:val="right"/>
        <w:rPr>
          <w:rFonts w:hint="default" w:ascii="Times New Roman" w:hAnsi="Times New Roman" w:cs="Times New Roman" w:eastAsiaTheme="majorEastAsia"/>
          <w:bCs/>
          <w:kern w:val="0"/>
          <w:sz w:val="24"/>
          <w:szCs w:val="24"/>
        </w:rPr>
      </w:pPr>
      <w:r>
        <w:rPr>
          <w:rFonts w:hint="default" w:ascii="Times New Roman" w:hAnsi="Times New Roman" w:cs="Times New Roman"/>
          <w:sz w:val="24"/>
          <w:szCs w:val="24"/>
          <w:lang w:eastAsia="zh-CN"/>
        </w:rPr>
        <w:t>常州润拓不锈钢有限公司</w:t>
      </w:r>
      <w:r>
        <w:rPr>
          <w:rFonts w:hint="default" w:ascii="Times New Roman" w:hAnsi="Times New Roman" w:cs="Times New Roman" w:eastAsiaTheme="majorEastAsia"/>
          <w:bCs/>
          <w:kern w:val="0"/>
          <w:sz w:val="24"/>
          <w:szCs w:val="24"/>
        </w:rPr>
        <w:t xml:space="preserve">                                     </w:t>
      </w:r>
    </w:p>
    <w:p>
      <w:pPr>
        <w:spacing w:line="360" w:lineRule="auto"/>
        <w:ind w:right="480" w:firstLine="482"/>
        <w:jc w:val="right"/>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二〇二</w:t>
      </w:r>
      <w:r>
        <w:rPr>
          <w:rFonts w:hint="default" w:ascii="Times New Roman" w:hAnsi="Times New Roman" w:cs="Times New Roman" w:eastAsiaTheme="majorEastAsia"/>
          <w:bCs/>
          <w:kern w:val="0"/>
          <w:sz w:val="24"/>
          <w:szCs w:val="24"/>
          <w:lang w:val="en-US" w:eastAsia="zh-CN"/>
        </w:rPr>
        <w:t>二</w:t>
      </w:r>
      <w:r>
        <w:rPr>
          <w:rFonts w:hint="default" w:ascii="Times New Roman" w:hAnsi="Times New Roman" w:cs="Times New Roman" w:eastAsiaTheme="majorEastAsia"/>
          <w:bCs/>
          <w:kern w:val="0"/>
          <w:sz w:val="24"/>
          <w:szCs w:val="24"/>
        </w:rPr>
        <w:t>年</w:t>
      </w:r>
      <w:r>
        <w:rPr>
          <w:rFonts w:hint="default" w:ascii="Times New Roman" w:hAnsi="Times New Roman" w:cs="Times New Roman" w:eastAsiaTheme="majorEastAsia"/>
          <w:bCs/>
          <w:kern w:val="0"/>
          <w:sz w:val="24"/>
          <w:szCs w:val="24"/>
          <w:lang w:val="en-US" w:eastAsia="zh-CN"/>
        </w:rPr>
        <w:t>九</w:t>
      </w:r>
      <w:r>
        <w:rPr>
          <w:rFonts w:hint="default" w:ascii="Times New Roman" w:hAnsi="Times New Roman" w:cs="Times New Roman" w:eastAsiaTheme="majorEastAsia"/>
          <w:bCs/>
          <w:kern w:val="0"/>
          <w:sz w:val="24"/>
          <w:szCs w:val="24"/>
        </w:rPr>
        <w:t>月</w:t>
      </w:r>
      <w:r>
        <w:rPr>
          <w:rFonts w:hint="default" w:ascii="Times New Roman" w:hAnsi="Times New Roman" w:cs="Times New Roman" w:eastAsiaTheme="majorEastAsia"/>
          <w:bCs/>
          <w:kern w:val="0"/>
          <w:sz w:val="24"/>
          <w:szCs w:val="24"/>
          <w:lang w:val="en-US" w:eastAsia="zh-CN"/>
        </w:rPr>
        <w:t>十五</w:t>
      </w:r>
      <w:r>
        <w:rPr>
          <w:rFonts w:hint="default" w:ascii="Times New Roman" w:hAnsi="Times New Roman" w:cs="Times New Roman" w:eastAsiaTheme="majorEastAsia"/>
          <w:bCs/>
          <w:kern w:val="0"/>
          <w:sz w:val="24"/>
          <w:szCs w:val="24"/>
        </w:rPr>
        <w:t>日</w:t>
      </w:r>
    </w:p>
    <w:p>
      <w:pPr>
        <w:spacing w:line="360" w:lineRule="auto"/>
        <w:ind w:firstLine="482"/>
        <w:jc w:val="right"/>
        <w:rPr>
          <w:rFonts w:hint="default" w:ascii="Times New Roman" w:hAnsi="Times New Roman" w:cs="Times New Roman" w:eastAsiaTheme="majorEastAsia"/>
          <w:bCs/>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8"/>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CB75E1A6"/>
    <w:multiLevelType w:val="singleLevel"/>
    <w:tmpl w:val="CB75E1A6"/>
    <w:lvl w:ilvl="0" w:tentative="0">
      <w:start w:val="1"/>
      <w:numFmt w:val="decimal"/>
      <w:suff w:val="nothing"/>
      <w:lvlText w:val="（%1）"/>
      <w:lvlJc w:val="left"/>
    </w:lvl>
  </w:abstractNum>
  <w:abstractNum w:abstractNumId="2">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g4Y2E0ZTEwYmI3MmJiMjE2ZTQwMmVjZjVjZTRkMW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116A"/>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52BD"/>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6573"/>
    <w:rsid w:val="00FA590F"/>
    <w:rsid w:val="00FA7F19"/>
    <w:rsid w:val="00FB250A"/>
    <w:rsid w:val="00FB7838"/>
    <w:rsid w:val="00FC0F1A"/>
    <w:rsid w:val="00FC6F8F"/>
    <w:rsid w:val="00FD23BC"/>
    <w:rsid w:val="00FD2978"/>
    <w:rsid w:val="00FE4230"/>
    <w:rsid w:val="00FE550B"/>
    <w:rsid w:val="00FE6720"/>
    <w:rsid w:val="00FE76CA"/>
    <w:rsid w:val="012C2149"/>
    <w:rsid w:val="016336A7"/>
    <w:rsid w:val="01852063"/>
    <w:rsid w:val="01A42070"/>
    <w:rsid w:val="01B841E6"/>
    <w:rsid w:val="01D152A8"/>
    <w:rsid w:val="01DA1846"/>
    <w:rsid w:val="01E177FD"/>
    <w:rsid w:val="01EA1FD3"/>
    <w:rsid w:val="01F9075C"/>
    <w:rsid w:val="023663ED"/>
    <w:rsid w:val="023F743C"/>
    <w:rsid w:val="02470122"/>
    <w:rsid w:val="028A0C59"/>
    <w:rsid w:val="02BE582C"/>
    <w:rsid w:val="02C62435"/>
    <w:rsid w:val="02C646CA"/>
    <w:rsid w:val="02E1696A"/>
    <w:rsid w:val="03026686"/>
    <w:rsid w:val="030E5A45"/>
    <w:rsid w:val="031B2C7F"/>
    <w:rsid w:val="031C4E45"/>
    <w:rsid w:val="032064E7"/>
    <w:rsid w:val="03327E34"/>
    <w:rsid w:val="03586DDB"/>
    <w:rsid w:val="03970E59"/>
    <w:rsid w:val="039A4FE9"/>
    <w:rsid w:val="03A73F6C"/>
    <w:rsid w:val="03D97C99"/>
    <w:rsid w:val="041D2A27"/>
    <w:rsid w:val="04236137"/>
    <w:rsid w:val="0436696A"/>
    <w:rsid w:val="0438160E"/>
    <w:rsid w:val="04952BFE"/>
    <w:rsid w:val="04966C0A"/>
    <w:rsid w:val="04B247CE"/>
    <w:rsid w:val="04B458D2"/>
    <w:rsid w:val="04D41570"/>
    <w:rsid w:val="04ED1195"/>
    <w:rsid w:val="04F429E3"/>
    <w:rsid w:val="04FF4BCB"/>
    <w:rsid w:val="051A3798"/>
    <w:rsid w:val="05280EA4"/>
    <w:rsid w:val="055E267F"/>
    <w:rsid w:val="05B520A7"/>
    <w:rsid w:val="05BE1FE7"/>
    <w:rsid w:val="05D86FBF"/>
    <w:rsid w:val="05E34F4C"/>
    <w:rsid w:val="0616597F"/>
    <w:rsid w:val="06194828"/>
    <w:rsid w:val="06527CCD"/>
    <w:rsid w:val="0661158F"/>
    <w:rsid w:val="06A44D45"/>
    <w:rsid w:val="06B32E64"/>
    <w:rsid w:val="06B83B32"/>
    <w:rsid w:val="06C33197"/>
    <w:rsid w:val="06E408E6"/>
    <w:rsid w:val="07373DFF"/>
    <w:rsid w:val="07475874"/>
    <w:rsid w:val="074B3458"/>
    <w:rsid w:val="075C1AB8"/>
    <w:rsid w:val="0781151E"/>
    <w:rsid w:val="07F54B43"/>
    <w:rsid w:val="081F440C"/>
    <w:rsid w:val="08234AD9"/>
    <w:rsid w:val="08343A20"/>
    <w:rsid w:val="08697ABB"/>
    <w:rsid w:val="086E26F8"/>
    <w:rsid w:val="087034C1"/>
    <w:rsid w:val="088C3CD7"/>
    <w:rsid w:val="089C59E9"/>
    <w:rsid w:val="08A67C08"/>
    <w:rsid w:val="08BE16F3"/>
    <w:rsid w:val="08C84FBD"/>
    <w:rsid w:val="08CB3CEC"/>
    <w:rsid w:val="08D64F29"/>
    <w:rsid w:val="08D71F25"/>
    <w:rsid w:val="08E0171E"/>
    <w:rsid w:val="09167929"/>
    <w:rsid w:val="091C2905"/>
    <w:rsid w:val="092C1016"/>
    <w:rsid w:val="09345DCB"/>
    <w:rsid w:val="09381969"/>
    <w:rsid w:val="093D0649"/>
    <w:rsid w:val="09746217"/>
    <w:rsid w:val="098B16F9"/>
    <w:rsid w:val="09A82D92"/>
    <w:rsid w:val="0A023BD1"/>
    <w:rsid w:val="0A0C1573"/>
    <w:rsid w:val="0A1B17B6"/>
    <w:rsid w:val="0A1C388B"/>
    <w:rsid w:val="0A283998"/>
    <w:rsid w:val="0A283ED3"/>
    <w:rsid w:val="0A2B3C40"/>
    <w:rsid w:val="0A3871C6"/>
    <w:rsid w:val="0A5E3018"/>
    <w:rsid w:val="0A764C3F"/>
    <w:rsid w:val="0A770F53"/>
    <w:rsid w:val="0AA90B70"/>
    <w:rsid w:val="0AAC0660"/>
    <w:rsid w:val="0AAC68B2"/>
    <w:rsid w:val="0AC30DE3"/>
    <w:rsid w:val="0AC678B2"/>
    <w:rsid w:val="0AC86508"/>
    <w:rsid w:val="0AE24C7C"/>
    <w:rsid w:val="0AEB73DB"/>
    <w:rsid w:val="0AF23CE9"/>
    <w:rsid w:val="0AFB5144"/>
    <w:rsid w:val="0B3C632F"/>
    <w:rsid w:val="0B422D73"/>
    <w:rsid w:val="0B5E1773"/>
    <w:rsid w:val="0B695D54"/>
    <w:rsid w:val="0B7373D0"/>
    <w:rsid w:val="0BBC1AA7"/>
    <w:rsid w:val="0BC2350F"/>
    <w:rsid w:val="0BCD4D32"/>
    <w:rsid w:val="0BDA5125"/>
    <w:rsid w:val="0BDE7242"/>
    <w:rsid w:val="0BE26FC6"/>
    <w:rsid w:val="0C0C1E37"/>
    <w:rsid w:val="0C134F47"/>
    <w:rsid w:val="0C1830AB"/>
    <w:rsid w:val="0C2872B1"/>
    <w:rsid w:val="0C2F579A"/>
    <w:rsid w:val="0C5F0948"/>
    <w:rsid w:val="0C9506A4"/>
    <w:rsid w:val="0CA102C7"/>
    <w:rsid w:val="0D1454EA"/>
    <w:rsid w:val="0D146CE2"/>
    <w:rsid w:val="0D236EFA"/>
    <w:rsid w:val="0D2C222B"/>
    <w:rsid w:val="0D474670"/>
    <w:rsid w:val="0D786F20"/>
    <w:rsid w:val="0DAB2919"/>
    <w:rsid w:val="0DBF6287"/>
    <w:rsid w:val="0DD2240D"/>
    <w:rsid w:val="0E1F0E13"/>
    <w:rsid w:val="0E290E3F"/>
    <w:rsid w:val="0E2D38C8"/>
    <w:rsid w:val="0E342E47"/>
    <w:rsid w:val="0E5E5972"/>
    <w:rsid w:val="0E66394C"/>
    <w:rsid w:val="0E686671"/>
    <w:rsid w:val="0E72571D"/>
    <w:rsid w:val="0E883C4C"/>
    <w:rsid w:val="0EB26D30"/>
    <w:rsid w:val="0ECE5EA1"/>
    <w:rsid w:val="0EE02DF9"/>
    <w:rsid w:val="0EEE12FB"/>
    <w:rsid w:val="0F017D05"/>
    <w:rsid w:val="0F0813DF"/>
    <w:rsid w:val="0F0D7456"/>
    <w:rsid w:val="0F31382A"/>
    <w:rsid w:val="0F4E618A"/>
    <w:rsid w:val="0F6141AB"/>
    <w:rsid w:val="0F623B96"/>
    <w:rsid w:val="0F88223B"/>
    <w:rsid w:val="0FBE0253"/>
    <w:rsid w:val="0FC71A98"/>
    <w:rsid w:val="0FD61CDB"/>
    <w:rsid w:val="0FFC4124"/>
    <w:rsid w:val="100375E7"/>
    <w:rsid w:val="100D19F5"/>
    <w:rsid w:val="101B2333"/>
    <w:rsid w:val="10370070"/>
    <w:rsid w:val="1039059C"/>
    <w:rsid w:val="10431F29"/>
    <w:rsid w:val="104D4694"/>
    <w:rsid w:val="104F5976"/>
    <w:rsid w:val="1058090D"/>
    <w:rsid w:val="10616E9C"/>
    <w:rsid w:val="10832321"/>
    <w:rsid w:val="10851BB8"/>
    <w:rsid w:val="10E13B78"/>
    <w:rsid w:val="10E173D7"/>
    <w:rsid w:val="10EA1EE2"/>
    <w:rsid w:val="11327588"/>
    <w:rsid w:val="11410082"/>
    <w:rsid w:val="116256F0"/>
    <w:rsid w:val="1162713C"/>
    <w:rsid w:val="119779A5"/>
    <w:rsid w:val="11A25FC0"/>
    <w:rsid w:val="11E57B58"/>
    <w:rsid w:val="12257AC9"/>
    <w:rsid w:val="123557D5"/>
    <w:rsid w:val="12357E01"/>
    <w:rsid w:val="124357F0"/>
    <w:rsid w:val="12482B74"/>
    <w:rsid w:val="1254386C"/>
    <w:rsid w:val="125A6BF4"/>
    <w:rsid w:val="126008F1"/>
    <w:rsid w:val="126E5645"/>
    <w:rsid w:val="12706179"/>
    <w:rsid w:val="12810624"/>
    <w:rsid w:val="12816876"/>
    <w:rsid w:val="1288463E"/>
    <w:rsid w:val="129F2B88"/>
    <w:rsid w:val="12A24416"/>
    <w:rsid w:val="12B4432C"/>
    <w:rsid w:val="12BC1450"/>
    <w:rsid w:val="12EE077D"/>
    <w:rsid w:val="130B3A93"/>
    <w:rsid w:val="130C3418"/>
    <w:rsid w:val="13291C6B"/>
    <w:rsid w:val="135011B9"/>
    <w:rsid w:val="13665F24"/>
    <w:rsid w:val="13995AF7"/>
    <w:rsid w:val="139C12E5"/>
    <w:rsid w:val="13B01F12"/>
    <w:rsid w:val="13B061F7"/>
    <w:rsid w:val="13EB30AD"/>
    <w:rsid w:val="13FB7F63"/>
    <w:rsid w:val="141E284C"/>
    <w:rsid w:val="14261483"/>
    <w:rsid w:val="14353AA7"/>
    <w:rsid w:val="14370E88"/>
    <w:rsid w:val="143E5F50"/>
    <w:rsid w:val="145B003B"/>
    <w:rsid w:val="148D21F9"/>
    <w:rsid w:val="14960E33"/>
    <w:rsid w:val="149816CB"/>
    <w:rsid w:val="14CD18FF"/>
    <w:rsid w:val="14F72E20"/>
    <w:rsid w:val="14FD1EF9"/>
    <w:rsid w:val="150E446F"/>
    <w:rsid w:val="150F0072"/>
    <w:rsid w:val="151B425A"/>
    <w:rsid w:val="15270D54"/>
    <w:rsid w:val="153441A5"/>
    <w:rsid w:val="1535072E"/>
    <w:rsid w:val="15351215"/>
    <w:rsid w:val="1571672E"/>
    <w:rsid w:val="1598015F"/>
    <w:rsid w:val="159E3533"/>
    <w:rsid w:val="15DD3193"/>
    <w:rsid w:val="15EC63BE"/>
    <w:rsid w:val="15F143A1"/>
    <w:rsid w:val="15FE34D1"/>
    <w:rsid w:val="15FF01DE"/>
    <w:rsid w:val="162639BD"/>
    <w:rsid w:val="162A702B"/>
    <w:rsid w:val="164C32F8"/>
    <w:rsid w:val="1657484E"/>
    <w:rsid w:val="167964CE"/>
    <w:rsid w:val="16BF796D"/>
    <w:rsid w:val="16E3459C"/>
    <w:rsid w:val="16EB2510"/>
    <w:rsid w:val="16F06C4C"/>
    <w:rsid w:val="16F12E7F"/>
    <w:rsid w:val="171B2B11"/>
    <w:rsid w:val="17267508"/>
    <w:rsid w:val="174520C1"/>
    <w:rsid w:val="174A36DB"/>
    <w:rsid w:val="174F6B9D"/>
    <w:rsid w:val="1788490F"/>
    <w:rsid w:val="17A2115D"/>
    <w:rsid w:val="17A32DEB"/>
    <w:rsid w:val="17BA0195"/>
    <w:rsid w:val="17CA0378"/>
    <w:rsid w:val="17E72CD8"/>
    <w:rsid w:val="17EC4792"/>
    <w:rsid w:val="17F11849"/>
    <w:rsid w:val="180A4C7F"/>
    <w:rsid w:val="181056F8"/>
    <w:rsid w:val="181A628F"/>
    <w:rsid w:val="181B3C24"/>
    <w:rsid w:val="18226406"/>
    <w:rsid w:val="182B11C5"/>
    <w:rsid w:val="183E13D2"/>
    <w:rsid w:val="184C5231"/>
    <w:rsid w:val="184E70C3"/>
    <w:rsid w:val="185365BF"/>
    <w:rsid w:val="186C0202"/>
    <w:rsid w:val="186C7681"/>
    <w:rsid w:val="18716848"/>
    <w:rsid w:val="18876269"/>
    <w:rsid w:val="18AB26FC"/>
    <w:rsid w:val="18C02023"/>
    <w:rsid w:val="18C626EF"/>
    <w:rsid w:val="18EE6B99"/>
    <w:rsid w:val="18EF453A"/>
    <w:rsid w:val="19053D5D"/>
    <w:rsid w:val="192C753C"/>
    <w:rsid w:val="19366004"/>
    <w:rsid w:val="194E2FAD"/>
    <w:rsid w:val="195425EF"/>
    <w:rsid w:val="197620A0"/>
    <w:rsid w:val="197B2330"/>
    <w:rsid w:val="199B740A"/>
    <w:rsid w:val="19AB2B0E"/>
    <w:rsid w:val="19B7032B"/>
    <w:rsid w:val="19BD70FD"/>
    <w:rsid w:val="19BE03D6"/>
    <w:rsid w:val="19E766DE"/>
    <w:rsid w:val="19E84D48"/>
    <w:rsid w:val="1A1A3838"/>
    <w:rsid w:val="1A1B135F"/>
    <w:rsid w:val="1A444411"/>
    <w:rsid w:val="1A5026D1"/>
    <w:rsid w:val="1A6D30F9"/>
    <w:rsid w:val="1A945D26"/>
    <w:rsid w:val="1AAA1252"/>
    <w:rsid w:val="1ABE7BC0"/>
    <w:rsid w:val="1ACB0F2E"/>
    <w:rsid w:val="1AFF2A2E"/>
    <w:rsid w:val="1B5D30C6"/>
    <w:rsid w:val="1BC021BE"/>
    <w:rsid w:val="1BCF0653"/>
    <w:rsid w:val="1C0320AA"/>
    <w:rsid w:val="1C1B1573"/>
    <w:rsid w:val="1C3828AF"/>
    <w:rsid w:val="1C44694B"/>
    <w:rsid w:val="1C874A89"/>
    <w:rsid w:val="1C8B457A"/>
    <w:rsid w:val="1C913B5A"/>
    <w:rsid w:val="1C9A7ECD"/>
    <w:rsid w:val="1CE20C98"/>
    <w:rsid w:val="1CF0200A"/>
    <w:rsid w:val="1CFD2F9D"/>
    <w:rsid w:val="1D003866"/>
    <w:rsid w:val="1D065B67"/>
    <w:rsid w:val="1D6F5C49"/>
    <w:rsid w:val="1D7A6E90"/>
    <w:rsid w:val="1D876ACA"/>
    <w:rsid w:val="1D994A74"/>
    <w:rsid w:val="1DE008F5"/>
    <w:rsid w:val="1DE64ADF"/>
    <w:rsid w:val="1DE936C3"/>
    <w:rsid w:val="1E0D5D4D"/>
    <w:rsid w:val="1E0E5573"/>
    <w:rsid w:val="1E5C7020"/>
    <w:rsid w:val="1E822393"/>
    <w:rsid w:val="1EA01E32"/>
    <w:rsid w:val="1EC34380"/>
    <w:rsid w:val="1EDB7AA5"/>
    <w:rsid w:val="1F0B6061"/>
    <w:rsid w:val="1F2A0E14"/>
    <w:rsid w:val="1F3D3B25"/>
    <w:rsid w:val="1F682D10"/>
    <w:rsid w:val="1F6B717A"/>
    <w:rsid w:val="1F776F8C"/>
    <w:rsid w:val="1F882A55"/>
    <w:rsid w:val="1F896D6A"/>
    <w:rsid w:val="1F977439"/>
    <w:rsid w:val="1FAA11BB"/>
    <w:rsid w:val="1FDA25D7"/>
    <w:rsid w:val="1FE30B68"/>
    <w:rsid w:val="1FEB51C2"/>
    <w:rsid w:val="200B0359"/>
    <w:rsid w:val="202D16B2"/>
    <w:rsid w:val="20356C1A"/>
    <w:rsid w:val="203A73EE"/>
    <w:rsid w:val="204239F7"/>
    <w:rsid w:val="204A5DA5"/>
    <w:rsid w:val="204F3B10"/>
    <w:rsid w:val="205E1FA5"/>
    <w:rsid w:val="205E22F5"/>
    <w:rsid w:val="20C04A6A"/>
    <w:rsid w:val="20C97698"/>
    <w:rsid w:val="20F3339F"/>
    <w:rsid w:val="212F76DA"/>
    <w:rsid w:val="213D7AC5"/>
    <w:rsid w:val="21554035"/>
    <w:rsid w:val="21557A43"/>
    <w:rsid w:val="219C2D85"/>
    <w:rsid w:val="21B77BBF"/>
    <w:rsid w:val="21D3062F"/>
    <w:rsid w:val="21E74E62"/>
    <w:rsid w:val="22044E0F"/>
    <w:rsid w:val="22113C67"/>
    <w:rsid w:val="221702FD"/>
    <w:rsid w:val="223D4FA6"/>
    <w:rsid w:val="2254040B"/>
    <w:rsid w:val="228460A6"/>
    <w:rsid w:val="228D21BF"/>
    <w:rsid w:val="229B128E"/>
    <w:rsid w:val="22A75E85"/>
    <w:rsid w:val="22B756FB"/>
    <w:rsid w:val="22B83BEE"/>
    <w:rsid w:val="22C571B3"/>
    <w:rsid w:val="22E07809"/>
    <w:rsid w:val="22E20C6B"/>
    <w:rsid w:val="22FD1F2F"/>
    <w:rsid w:val="23130E25"/>
    <w:rsid w:val="23276B3D"/>
    <w:rsid w:val="23733FB9"/>
    <w:rsid w:val="237A6B98"/>
    <w:rsid w:val="23AA5CD5"/>
    <w:rsid w:val="23C05066"/>
    <w:rsid w:val="24116972"/>
    <w:rsid w:val="24264D58"/>
    <w:rsid w:val="24271C8C"/>
    <w:rsid w:val="24303C58"/>
    <w:rsid w:val="2446347C"/>
    <w:rsid w:val="244B45EE"/>
    <w:rsid w:val="24853FA4"/>
    <w:rsid w:val="24965196"/>
    <w:rsid w:val="24C26FA6"/>
    <w:rsid w:val="25195D5D"/>
    <w:rsid w:val="25250070"/>
    <w:rsid w:val="253E021A"/>
    <w:rsid w:val="255548FC"/>
    <w:rsid w:val="257767EF"/>
    <w:rsid w:val="2580476C"/>
    <w:rsid w:val="25826B79"/>
    <w:rsid w:val="2588685B"/>
    <w:rsid w:val="25886B7F"/>
    <w:rsid w:val="25891348"/>
    <w:rsid w:val="258A7133"/>
    <w:rsid w:val="258E5A58"/>
    <w:rsid w:val="25943570"/>
    <w:rsid w:val="25A664A8"/>
    <w:rsid w:val="25AC35A1"/>
    <w:rsid w:val="25C6079C"/>
    <w:rsid w:val="25D826FC"/>
    <w:rsid w:val="25E007B1"/>
    <w:rsid w:val="25F2267D"/>
    <w:rsid w:val="260925CC"/>
    <w:rsid w:val="26224F2D"/>
    <w:rsid w:val="262F6B7A"/>
    <w:rsid w:val="263537A8"/>
    <w:rsid w:val="263855B7"/>
    <w:rsid w:val="26417040"/>
    <w:rsid w:val="264264B6"/>
    <w:rsid w:val="265357DC"/>
    <w:rsid w:val="266F2816"/>
    <w:rsid w:val="26712A32"/>
    <w:rsid w:val="26D065BB"/>
    <w:rsid w:val="26E12670"/>
    <w:rsid w:val="26E932AB"/>
    <w:rsid w:val="27075144"/>
    <w:rsid w:val="271042EC"/>
    <w:rsid w:val="271342FB"/>
    <w:rsid w:val="272F7FC0"/>
    <w:rsid w:val="273E07D6"/>
    <w:rsid w:val="277A1917"/>
    <w:rsid w:val="27856069"/>
    <w:rsid w:val="27876EA3"/>
    <w:rsid w:val="278C4008"/>
    <w:rsid w:val="27A15F50"/>
    <w:rsid w:val="27BB1A8B"/>
    <w:rsid w:val="27DD1A60"/>
    <w:rsid w:val="27DF39CB"/>
    <w:rsid w:val="27EE4BE6"/>
    <w:rsid w:val="27FD4EB2"/>
    <w:rsid w:val="2802590C"/>
    <w:rsid w:val="28090BDA"/>
    <w:rsid w:val="281701A9"/>
    <w:rsid w:val="283006CB"/>
    <w:rsid w:val="285026CD"/>
    <w:rsid w:val="286559E7"/>
    <w:rsid w:val="28691248"/>
    <w:rsid w:val="286C58E2"/>
    <w:rsid w:val="28826317"/>
    <w:rsid w:val="28A644E9"/>
    <w:rsid w:val="28C47D4C"/>
    <w:rsid w:val="28D23530"/>
    <w:rsid w:val="28D33FB2"/>
    <w:rsid w:val="28D472A8"/>
    <w:rsid w:val="28D76D98"/>
    <w:rsid w:val="28E11F1C"/>
    <w:rsid w:val="28EA08D7"/>
    <w:rsid w:val="2929429F"/>
    <w:rsid w:val="2935719A"/>
    <w:rsid w:val="29517AC2"/>
    <w:rsid w:val="29522067"/>
    <w:rsid w:val="29585D50"/>
    <w:rsid w:val="296D3807"/>
    <w:rsid w:val="29AA604A"/>
    <w:rsid w:val="29E4351B"/>
    <w:rsid w:val="29FD45DD"/>
    <w:rsid w:val="2A3153D3"/>
    <w:rsid w:val="2A841D1B"/>
    <w:rsid w:val="2A924D25"/>
    <w:rsid w:val="2A9C4337"/>
    <w:rsid w:val="2AD06541"/>
    <w:rsid w:val="2ADF3CE2"/>
    <w:rsid w:val="2AE30395"/>
    <w:rsid w:val="2AFB7743"/>
    <w:rsid w:val="2B040146"/>
    <w:rsid w:val="2B207840"/>
    <w:rsid w:val="2B5F39D6"/>
    <w:rsid w:val="2B6F5FC9"/>
    <w:rsid w:val="2B8D2D84"/>
    <w:rsid w:val="2BA70E5F"/>
    <w:rsid w:val="2BA81AA4"/>
    <w:rsid w:val="2BA82E5D"/>
    <w:rsid w:val="2BB97B78"/>
    <w:rsid w:val="2BCB639D"/>
    <w:rsid w:val="2BF33EE9"/>
    <w:rsid w:val="2C1856FE"/>
    <w:rsid w:val="2C3F2C8B"/>
    <w:rsid w:val="2C424D30"/>
    <w:rsid w:val="2C4C35F9"/>
    <w:rsid w:val="2CB05226"/>
    <w:rsid w:val="2CB129E5"/>
    <w:rsid w:val="2CB612E3"/>
    <w:rsid w:val="2CCC0ECE"/>
    <w:rsid w:val="2CD225A2"/>
    <w:rsid w:val="2CD43B6B"/>
    <w:rsid w:val="2CE101E6"/>
    <w:rsid w:val="2CE65B06"/>
    <w:rsid w:val="2CFE2B46"/>
    <w:rsid w:val="2D0D0FDB"/>
    <w:rsid w:val="2D215E45"/>
    <w:rsid w:val="2D4337F7"/>
    <w:rsid w:val="2D4708C2"/>
    <w:rsid w:val="2D597D7C"/>
    <w:rsid w:val="2D624852"/>
    <w:rsid w:val="2DA53314"/>
    <w:rsid w:val="2DB02A27"/>
    <w:rsid w:val="2DB33E99"/>
    <w:rsid w:val="2DB508DB"/>
    <w:rsid w:val="2DC3179C"/>
    <w:rsid w:val="2E2B3427"/>
    <w:rsid w:val="2E376A59"/>
    <w:rsid w:val="2E505623"/>
    <w:rsid w:val="2E5B7B24"/>
    <w:rsid w:val="2E725893"/>
    <w:rsid w:val="2E791A92"/>
    <w:rsid w:val="2E7C7041"/>
    <w:rsid w:val="2E933762"/>
    <w:rsid w:val="2EA339A5"/>
    <w:rsid w:val="2EA875F8"/>
    <w:rsid w:val="2EB356C5"/>
    <w:rsid w:val="2ECA2FCA"/>
    <w:rsid w:val="2ECF20CF"/>
    <w:rsid w:val="2ED33B5E"/>
    <w:rsid w:val="2ED6436E"/>
    <w:rsid w:val="2EEC3DD6"/>
    <w:rsid w:val="2EEC6A00"/>
    <w:rsid w:val="2EFB539E"/>
    <w:rsid w:val="2F364819"/>
    <w:rsid w:val="2F3C708B"/>
    <w:rsid w:val="2F454A5C"/>
    <w:rsid w:val="2F493B42"/>
    <w:rsid w:val="2F905C52"/>
    <w:rsid w:val="2F9B6A28"/>
    <w:rsid w:val="2FA27008"/>
    <w:rsid w:val="2FEC5811"/>
    <w:rsid w:val="30354FCF"/>
    <w:rsid w:val="303D3D2C"/>
    <w:rsid w:val="3048696B"/>
    <w:rsid w:val="30696528"/>
    <w:rsid w:val="30753E55"/>
    <w:rsid w:val="30784734"/>
    <w:rsid w:val="307870F9"/>
    <w:rsid w:val="309017EF"/>
    <w:rsid w:val="309F265E"/>
    <w:rsid w:val="30D44689"/>
    <w:rsid w:val="310502C5"/>
    <w:rsid w:val="310D4CF9"/>
    <w:rsid w:val="31175F84"/>
    <w:rsid w:val="31215055"/>
    <w:rsid w:val="31324663"/>
    <w:rsid w:val="313B7310"/>
    <w:rsid w:val="313E33B8"/>
    <w:rsid w:val="315565F4"/>
    <w:rsid w:val="316F21E0"/>
    <w:rsid w:val="318E3088"/>
    <w:rsid w:val="319542F4"/>
    <w:rsid w:val="31A041CB"/>
    <w:rsid w:val="31AF0B95"/>
    <w:rsid w:val="31B639EF"/>
    <w:rsid w:val="31C26890"/>
    <w:rsid w:val="31D11322"/>
    <w:rsid w:val="31D6663B"/>
    <w:rsid w:val="31FF01DA"/>
    <w:rsid w:val="32077134"/>
    <w:rsid w:val="322A618B"/>
    <w:rsid w:val="32514A7F"/>
    <w:rsid w:val="3264344B"/>
    <w:rsid w:val="327E6F25"/>
    <w:rsid w:val="32B555A2"/>
    <w:rsid w:val="32C90666"/>
    <w:rsid w:val="32EA6B96"/>
    <w:rsid w:val="32F361DF"/>
    <w:rsid w:val="33027C56"/>
    <w:rsid w:val="33184235"/>
    <w:rsid w:val="33323549"/>
    <w:rsid w:val="33454DE1"/>
    <w:rsid w:val="3347128C"/>
    <w:rsid w:val="33510564"/>
    <w:rsid w:val="336F2134"/>
    <w:rsid w:val="33AA7583"/>
    <w:rsid w:val="33BB21BC"/>
    <w:rsid w:val="33F5060E"/>
    <w:rsid w:val="33FC3D84"/>
    <w:rsid w:val="342F623D"/>
    <w:rsid w:val="347E631A"/>
    <w:rsid w:val="34A13C81"/>
    <w:rsid w:val="34AA4E79"/>
    <w:rsid w:val="34CB36D7"/>
    <w:rsid w:val="34E91FEF"/>
    <w:rsid w:val="35134CB4"/>
    <w:rsid w:val="352807C3"/>
    <w:rsid w:val="353168ED"/>
    <w:rsid w:val="3538296D"/>
    <w:rsid w:val="35496928"/>
    <w:rsid w:val="356E0EB1"/>
    <w:rsid w:val="35725E7F"/>
    <w:rsid w:val="358F08C4"/>
    <w:rsid w:val="35AC2298"/>
    <w:rsid w:val="35B33CC3"/>
    <w:rsid w:val="35BC6CFA"/>
    <w:rsid w:val="35C46CBF"/>
    <w:rsid w:val="35CA1C10"/>
    <w:rsid w:val="360B4EEC"/>
    <w:rsid w:val="3615166C"/>
    <w:rsid w:val="362178A5"/>
    <w:rsid w:val="36741200"/>
    <w:rsid w:val="36750CC3"/>
    <w:rsid w:val="36D4441C"/>
    <w:rsid w:val="36D93CDC"/>
    <w:rsid w:val="36F72D39"/>
    <w:rsid w:val="37102911"/>
    <w:rsid w:val="37103BA1"/>
    <w:rsid w:val="371535C0"/>
    <w:rsid w:val="37354F4C"/>
    <w:rsid w:val="37387D0D"/>
    <w:rsid w:val="3765594A"/>
    <w:rsid w:val="37774062"/>
    <w:rsid w:val="377A00EB"/>
    <w:rsid w:val="377F0D27"/>
    <w:rsid w:val="378620B5"/>
    <w:rsid w:val="37885571"/>
    <w:rsid w:val="37983C1D"/>
    <w:rsid w:val="37A87136"/>
    <w:rsid w:val="37BB04E3"/>
    <w:rsid w:val="37E172EC"/>
    <w:rsid w:val="37FB65FF"/>
    <w:rsid w:val="38545D10"/>
    <w:rsid w:val="38656397"/>
    <w:rsid w:val="387E4B7B"/>
    <w:rsid w:val="388A4726"/>
    <w:rsid w:val="38B346B0"/>
    <w:rsid w:val="38BF2773"/>
    <w:rsid w:val="38D46105"/>
    <w:rsid w:val="38DE1A7D"/>
    <w:rsid w:val="38F15A60"/>
    <w:rsid w:val="39121C0D"/>
    <w:rsid w:val="391F631E"/>
    <w:rsid w:val="39255951"/>
    <w:rsid w:val="39447E62"/>
    <w:rsid w:val="39467E30"/>
    <w:rsid w:val="39514BEF"/>
    <w:rsid w:val="395228CE"/>
    <w:rsid w:val="395B1A00"/>
    <w:rsid w:val="396B45A5"/>
    <w:rsid w:val="397E6789"/>
    <w:rsid w:val="39876961"/>
    <w:rsid w:val="3988319B"/>
    <w:rsid w:val="39B06D79"/>
    <w:rsid w:val="39C173D5"/>
    <w:rsid w:val="39D07618"/>
    <w:rsid w:val="39F5115E"/>
    <w:rsid w:val="3A1244D3"/>
    <w:rsid w:val="3A1E63EA"/>
    <w:rsid w:val="3A257964"/>
    <w:rsid w:val="3A3E04BB"/>
    <w:rsid w:val="3A3F39BF"/>
    <w:rsid w:val="3A572410"/>
    <w:rsid w:val="3AAA60BB"/>
    <w:rsid w:val="3AC1232B"/>
    <w:rsid w:val="3AE94CB2"/>
    <w:rsid w:val="3AFC52CF"/>
    <w:rsid w:val="3AFC539D"/>
    <w:rsid w:val="3B117EE8"/>
    <w:rsid w:val="3B2F4458"/>
    <w:rsid w:val="3B3B72AB"/>
    <w:rsid w:val="3B504FF3"/>
    <w:rsid w:val="3B636C34"/>
    <w:rsid w:val="3B7C7BFC"/>
    <w:rsid w:val="3B83232A"/>
    <w:rsid w:val="3BCB453B"/>
    <w:rsid w:val="3C0C4FC1"/>
    <w:rsid w:val="3C131A3E"/>
    <w:rsid w:val="3C203135"/>
    <w:rsid w:val="3C340332"/>
    <w:rsid w:val="3C7A2BB2"/>
    <w:rsid w:val="3C7D2753"/>
    <w:rsid w:val="3C8C3C24"/>
    <w:rsid w:val="3CAB1C76"/>
    <w:rsid w:val="3CB90837"/>
    <w:rsid w:val="3CFE50EC"/>
    <w:rsid w:val="3D10361D"/>
    <w:rsid w:val="3D435371"/>
    <w:rsid w:val="3D4C16AB"/>
    <w:rsid w:val="3D736D97"/>
    <w:rsid w:val="3D773B80"/>
    <w:rsid w:val="3D7B6739"/>
    <w:rsid w:val="3D7C51EC"/>
    <w:rsid w:val="3D8C7845"/>
    <w:rsid w:val="3D9F17DB"/>
    <w:rsid w:val="3DF80EEB"/>
    <w:rsid w:val="3E3E02EC"/>
    <w:rsid w:val="3E495BEB"/>
    <w:rsid w:val="3EA2401E"/>
    <w:rsid w:val="3EA314F3"/>
    <w:rsid w:val="3ED5122D"/>
    <w:rsid w:val="3F0A4086"/>
    <w:rsid w:val="3F0F2990"/>
    <w:rsid w:val="3F100C93"/>
    <w:rsid w:val="3F3E3276"/>
    <w:rsid w:val="3F6C1B91"/>
    <w:rsid w:val="3F9115F7"/>
    <w:rsid w:val="3FA43682"/>
    <w:rsid w:val="3FA60BAD"/>
    <w:rsid w:val="3FA82FF7"/>
    <w:rsid w:val="3FB05F21"/>
    <w:rsid w:val="3FEE538E"/>
    <w:rsid w:val="40012B9A"/>
    <w:rsid w:val="401D1565"/>
    <w:rsid w:val="405108C1"/>
    <w:rsid w:val="405C2076"/>
    <w:rsid w:val="406E57F2"/>
    <w:rsid w:val="40701601"/>
    <w:rsid w:val="4088390C"/>
    <w:rsid w:val="40B77E40"/>
    <w:rsid w:val="410337D1"/>
    <w:rsid w:val="41257BC3"/>
    <w:rsid w:val="413576FF"/>
    <w:rsid w:val="413935E3"/>
    <w:rsid w:val="413D5367"/>
    <w:rsid w:val="41421AFA"/>
    <w:rsid w:val="41442444"/>
    <w:rsid w:val="414A04D0"/>
    <w:rsid w:val="418A424C"/>
    <w:rsid w:val="41B449DE"/>
    <w:rsid w:val="41BC1280"/>
    <w:rsid w:val="41C372E0"/>
    <w:rsid w:val="41E074F5"/>
    <w:rsid w:val="41E26B70"/>
    <w:rsid w:val="42134546"/>
    <w:rsid w:val="421515FE"/>
    <w:rsid w:val="422A126E"/>
    <w:rsid w:val="422C53DA"/>
    <w:rsid w:val="427174BE"/>
    <w:rsid w:val="429B2AE5"/>
    <w:rsid w:val="429E4391"/>
    <w:rsid w:val="42A87078"/>
    <w:rsid w:val="42CB2E92"/>
    <w:rsid w:val="42D24401"/>
    <w:rsid w:val="42DE401D"/>
    <w:rsid w:val="430C5C64"/>
    <w:rsid w:val="431762B8"/>
    <w:rsid w:val="431C6A3A"/>
    <w:rsid w:val="43394A97"/>
    <w:rsid w:val="434067FA"/>
    <w:rsid w:val="43523616"/>
    <w:rsid w:val="43566CF3"/>
    <w:rsid w:val="43675D33"/>
    <w:rsid w:val="437D25BE"/>
    <w:rsid w:val="439A55FE"/>
    <w:rsid w:val="43A22025"/>
    <w:rsid w:val="43BC7374"/>
    <w:rsid w:val="43C317DE"/>
    <w:rsid w:val="43C65E8E"/>
    <w:rsid w:val="43D66D95"/>
    <w:rsid w:val="43DE5E7A"/>
    <w:rsid w:val="43E649E3"/>
    <w:rsid w:val="43F311BC"/>
    <w:rsid w:val="43FD27ED"/>
    <w:rsid w:val="43FF3EA5"/>
    <w:rsid w:val="44087DF7"/>
    <w:rsid w:val="44112F74"/>
    <w:rsid w:val="44142884"/>
    <w:rsid w:val="44301B58"/>
    <w:rsid w:val="444B5C45"/>
    <w:rsid w:val="44726621"/>
    <w:rsid w:val="44A9491D"/>
    <w:rsid w:val="44B854F6"/>
    <w:rsid w:val="44CB1108"/>
    <w:rsid w:val="44CD7214"/>
    <w:rsid w:val="44E03260"/>
    <w:rsid w:val="44F203C0"/>
    <w:rsid w:val="44F93EC7"/>
    <w:rsid w:val="45036AF3"/>
    <w:rsid w:val="45067797"/>
    <w:rsid w:val="45261EE8"/>
    <w:rsid w:val="452625A4"/>
    <w:rsid w:val="4544661A"/>
    <w:rsid w:val="454949D2"/>
    <w:rsid w:val="4555147E"/>
    <w:rsid w:val="45725A27"/>
    <w:rsid w:val="4583775A"/>
    <w:rsid w:val="45872940"/>
    <w:rsid w:val="459C0990"/>
    <w:rsid w:val="459F1405"/>
    <w:rsid w:val="45A226D3"/>
    <w:rsid w:val="45B147A1"/>
    <w:rsid w:val="45F02BAC"/>
    <w:rsid w:val="463D4287"/>
    <w:rsid w:val="467C1423"/>
    <w:rsid w:val="468C02AC"/>
    <w:rsid w:val="46AB6755"/>
    <w:rsid w:val="46AB7443"/>
    <w:rsid w:val="46C65CC6"/>
    <w:rsid w:val="46C7214D"/>
    <w:rsid w:val="46EB04BC"/>
    <w:rsid w:val="46F3726B"/>
    <w:rsid w:val="47004665"/>
    <w:rsid w:val="470C3395"/>
    <w:rsid w:val="47110EF6"/>
    <w:rsid w:val="47401370"/>
    <w:rsid w:val="47437850"/>
    <w:rsid w:val="474433F3"/>
    <w:rsid w:val="47A8163E"/>
    <w:rsid w:val="47C167F2"/>
    <w:rsid w:val="47C43128"/>
    <w:rsid w:val="47D76015"/>
    <w:rsid w:val="47D82C79"/>
    <w:rsid w:val="47FB1D04"/>
    <w:rsid w:val="47FC2E09"/>
    <w:rsid w:val="48011A4E"/>
    <w:rsid w:val="480C0C6E"/>
    <w:rsid w:val="48116F74"/>
    <w:rsid w:val="481825E8"/>
    <w:rsid w:val="48452AD7"/>
    <w:rsid w:val="48541A7D"/>
    <w:rsid w:val="486D21FD"/>
    <w:rsid w:val="48A704F7"/>
    <w:rsid w:val="48B31485"/>
    <w:rsid w:val="48BC1C7B"/>
    <w:rsid w:val="48C01471"/>
    <w:rsid w:val="48CC2FDE"/>
    <w:rsid w:val="48E524AF"/>
    <w:rsid w:val="48F13A10"/>
    <w:rsid w:val="48F74BC1"/>
    <w:rsid w:val="492434DC"/>
    <w:rsid w:val="49255F90"/>
    <w:rsid w:val="494A3BB7"/>
    <w:rsid w:val="49512726"/>
    <w:rsid w:val="498F1F36"/>
    <w:rsid w:val="4A03382B"/>
    <w:rsid w:val="4A2227B0"/>
    <w:rsid w:val="4A7926B7"/>
    <w:rsid w:val="4A9350EE"/>
    <w:rsid w:val="4AC24CEF"/>
    <w:rsid w:val="4AC6092A"/>
    <w:rsid w:val="4B1F5D09"/>
    <w:rsid w:val="4B2E4CFB"/>
    <w:rsid w:val="4B304290"/>
    <w:rsid w:val="4B31350E"/>
    <w:rsid w:val="4B352C24"/>
    <w:rsid w:val="4B490FD8"/>
    <w:rsid w:val="4B4D5529"/>
    <w:rsid w:val="4B626B38"/>
    <w:rsid w:val="4B892C94"/>
    <w:rsid w:val="4B8A5B31"/>
    <w:rsid w:val="4B906C07"/>
    <w:rsid w:val="4B9761E7"/>
    <w:rsid w:val="4BDC3E71"/>
    <w:rsid w:val="4C020778"/>
    <w:rsid w:val="4C0854D3"/>
    <w:rsid w:val="4C164E39"/>
    <w:rsid w:val="4C1B0BC7"/>
    <w:rsid w:val="4C1F170C"/>
    <w:rsid w:val="4C213D03"/>
    <w:rsid w:val="4C400292"/>
    <w:rsid w:val="4C6869BD"/>
    <w:rsid w:val="4C6B31D1"/>
    <w:rsid w:val="4C793B3F"/>
    <w:rsid w:val="4C98257E"/>
    <w:rsid w:val="4CBC62B7"/>
    <w:rsid w:val="4CD62D3F"/>
    <w:rsid w:val="4CEF5BAF"/>
    <w:rsid w:val="4CEF795D"/>
    <w:rsid w:val="4CFB27A6"/>
    <w:rsid w:val="4D11302B"/>
    <w:rsid w:val="4D2E1633"/>
    <w:rsid w:val="4D59337A"/>
    <w:rsid w:val="4D59685E"/>
    <w:rsid w:val="4D8510F4"/>
    <w:rsid w:val="4D973FC2"/>
    <w:rsid w:val="4DCF10DC"/>
    <w:rsid w:val="4DF5330E"/>
    <w:rsid w:val="4E361B54"/>
    <w:rsid w:val="4E404914"/>
    <w:rsid w:val="4E434405"/>
    <w:rsid w:val="4E4D2C97"/>
    <w:rsid w:val="4E7119D1"/>
    <w:rsid w:val="4E8B3EF1"/>
    <w:rsid w:val="4E9A7EC2"/>
    <w:rsid w:val="4EE550D5"/>
    <w:rsid w:val="4EEA7BFF"/>
    <w:rsid w:val="4F0E056F"/>
    <w:rsid w:val="4F15291F"/>
    <w:rsid w:val="4F2154D4"/>
    <w:rsid w:val="4F363655"/>
    <w:rsid w:val="4F3F358F"/>
    <w:rsid w:val="4F495A4B"/>
    <w:rsid w:val="4F687C57"/>
    <w:rsid w:val="4F922DC5"/>
    <w:rsid w:val="4FA82F7E"/>
    <w:rsid w:val="50033E4B"/>
    <w:rsid w:val="5043520D"/>
    <w:rsid w:val="508A631B"/>
    <w:rsid w:val="50A86C8C"/>
    <w:rsid w:val="50E8743E"/>
    <w:rsid w:val="50FA6001"/>
    <w:rsid w:val="512322CB"/>
    <w:rsid w:val="514B08BA"/>
    <w:rsid w:val="5157668A"/>
    <w:rsid w:val="516C598C"/>
    <w:rsid w:val="517221D9"/>
    <w:rsid w:val="51864D34"/>
    <w:rsid w:val="51912B1F"/>
    <w:rsid w:val="519E7F77"/>
    <w:rsid w:val="51B523DB"/>
    <w:rsid w:val="51CA051A"/>
    <w:rsid w:val="51CF1BA2"/>
    <w:rsid w:val="51D11D27"/>
    <w:rsid w:val="51E77B6E"/>
    <w:rsid w:val="51ED3367"/>
    <w:rsid w:val="5246159F"/>
    <w:rsid w:val="5286250E"/>
    <w:rsid w:val="52CD5466"/>
    <w:rsid w:val="52D4216B"/>
    <w:rsid w:val="52D974E6"/>
    <w:rsid w:val="52FD1F77"/>
    <w:rsid w:val="533A05FE"/>
    <w:rsid w:val="53542C10"/>
    <w:rsid w:val="53714F30"/>
    <w:rsid w:val="53BC2C8F"/>
    <w:rsid w:val="53D9379F"/>
    <w:rsid w:val="53E82EED"/>
    <w:rsid w:val="53FF7C99"/>
    <w:rsid w:val="541A1616"/>
    <w:rsid w:val="542B1BC3"/>
    <w:rsid w:val="545729B8"/>
    <w:rsid w:val="54817A35"/>
    <w:rsid w:val="549412CA"/>
    <w:rsid w:val="54947768"/>
    <w:rsid w:val="54BA60A7"/>
    <w:rsid w:val="54CF69F2"/>
    <w:rsid w:val="54D35FB7"/>
    <w:rsid w:val="54E12281"/>
    <w:rsid w:val="54EC1B57"/>
    <w:rsid w:val="54F568C9"/>
    <w:rsid w:val="54FA3C1E"/>
    <w:rsid w:val="552144C1"/>
    <w:rsid w:val="553B620C"/>
    <w:rsid w:val="5563713A"/>
    <w:rsid w:val="556A314A"/>
    <w:rsid w:val="55713899"/>
    <w:rsid w:val="557639C5"/>
    <w:rsid w:val="559519EA"/>
    <w:rsid w:val="55AF41F0"/>
    <w:rsid w:val="55BD51AA"/>
    <w:rsid w:val="55E175CB"/>
    <w:rsid w:val="55F558CD"/>
    <w:rsid w:val="56181772"/>
    <w:rsid w:val="561A1EEF"/>
    <w:rsid w:val="56554CD5"/>
    <w:rsid w:val="56695C59"/>
    <w:rsid w:val="569D59A7"/>
    <w:rsid w:val="56BC0A1F"/>
    <w:rsid w:val="56C75171"/>
    <w:rsid w:val="56EF5399"/>
    <w:rsid w:val="570C2D61"/>
    <w:rsid w:val="57103038"/>
    <w:rsid w:val="571A5F9F"/>
    <w:rsid w:val="572172AD"/>
    <w:rsid w:val="5733660F"/>
    <w:rsid w:val="57510E2B"/>
    <w:rsid w:val="575C2093"/>
    <w:rsid w:val="578810DA"/>
    <w:rsid w:val="57B8634C"/>
    <w:rsid w:val="57BF3673"/>
    <w:rsid w:val="57CB21FB"/>
    <w:rsid w:val="57CB424A"/>
    <w:rsid w:val="57CC79C9"/>
    <w:rsid w:val="57D10C4E"/>
    <w:rsid w:val="57F10A2D"/>
    <w:rsid w:val="57F64C19"/>
    <w:rsid w:val="58182824"/>
    <w:rsid w:val="584100E5"/>
    <w:rsid w:val="58554456"/>
    <w:rsid w:val="5855742A"/>
    <w:rsid w:val="585B4AB0"/>
    <w:rsid w:val="586229F4"/>
    <w:rsid w:val="587358E6"/>
    <w:rsid w:val="588B333D"/>
    <w:rsid w:val="588B5AE7"/>
    <w:rsid w:val="589E0630"/>
    <w:rsid w:val="58B54151"/>
    <w:rsid w:val="58C310C9"/>
    <w:rsid w:val="58DC2E5F"/>
    <w:rsid w:val="58DF0C18"/>
    <w:rsid w:val="58E24549"/>
    <w:rsid w:val="591C7D2C"/>
    <w:rsid w:val="596311F1"/>
    <w:rsid w:val="597A1F45"/>
    <w:rsid w:val="5988212D"/>
    <w:rsid w:val="59885FCB"/>
    <w:rsid w:val="59A513F1"/>
    <w:rsid w:val="59A72F9F"/>
    <w:rsid w:val="59AE012A"/>
    <w:rsid w:val="59C32E05"/>
    <w:rsid w:val="59C72BE1"/>
    <w:rsid w:val="59D26218"/>
    <w:rsid w:val="59E13372"/>
    <w:rsid w:val="5A132EDD"/>
    <w:rsid w:val="5A2974F9"/>
    <w:rsid w:val="5A663955"/>
    <w:rsid w:val="5A69024E"/>
    <w:rsid w:val="5A753B98"/>
    <w:rsid w:val="5A836B3A"/>
    <w:rsid w:val="5A9C09E1"/>
    <w:rsid w:val="5AA34D50"/>
    <w:rsid w:val="5AA70894"/>
    <w:rsid w:val="5ABE7908"/>
    <w:rsid w:val="5AC22198"/>
    <w:rsid w:val="5AC6369A"/>
    <w:rsid w:val="5AC926EA"/>
    <w:rsid w:val="5AE1122D"/>
    <w:rsid w:val="5B225381"/>
    <w:rsid w:val="5B456D3B"/>
    <w:rsid w:val="5B4C2693"/>
    <w:rsid w:val="5B4E0823"/>
    <w:rsid w:val="5B57504B"/>
    <w:rsid w:val="5B586036"/>
    <w:rsid w:val="5B6A1223"/>
    <w:rsid w:val="5B6F05E7"/>
    <w:rsid w:val="5B835E40"/>
    <w:rsid w:val="5B8E663F"/>
    <w:rsid w:val="5B944C22"/>
    <w:rsid w:val="5BAB5397"/>
    <w:rsid w:val="5BDD5FA9"/>
    <w:rsid w:val="5BFC51D5"/>
    <w:rsid w:val="5BFF7E3A"/>
    <w:rsid w:val="5C0079BA"/>
    <w:rsid w:val="5C07081F"/>
    <w:rsid w:val="5C24237F"/>
    <w:rsid w:val="5C2C211A"/>
    <w:rsid w:val="5C4557EC"/>
    <w:rsid w:val="5C5B6DBD"/>
    <w:rsid w:val="5C666AFE"/>
    <w:rsid w:val="5C6A1A3A"/>
    <w:rsid w:val="5C6A780F"/>
    <w:rsid w:val="5CBA0BBB"/>
    <w:rsid w:val="5CD03307"/>
    <w:rsid w:val="5CDD718F"/>
    <w:rsid w:val="5CFB21F4"/>
    <w:rsid w:val="5D0230D8"/>
    <w:rsid w:val="5D6E512B"/>
    <w:rsid w:val="5D7E776E"/>
    <w:rsid w:val="5D975B2F"/>
    <w:rsid w:val="5DBA73C2"/>
    <w:rsid w:val="5DBF0FE2"/>
    <w:rsid w:val="5E29109A"/>
    <w:rsid w:val="5E4167EC"/>
    <w:rsid w:val="5E7C03F7"/>
    <w:rsid w:val="5EA7453C"/>
    <w:rsid w:val="5EA84964"/>
    <w:rsid w:val="5EC7073A"/>
    <w:rsid w:val="5EE33FF9"/>
    <w:rsid w:val="5EE5233F"/>
    <w:rsid w:val="5EEA61D6"/>
    <w:rsid w:val="5F026C78"/>
    <w:rsid w:val="5F051FC3"/>
    <w:rsid w:val="5F2F67BE"/>
    <w:rsid w:val="5F4B4EC7"/>
    <w:rsid w:val="5F683CCB"/>
    <w:rsid w:val="5F7C774D"/>
    <w:rsid w:val="5FA4595D"/>
    <w:rsid w:val="5FB170DB"/>
    <w:rsid w:val="5FBB7CF4"/>
    <w:rsid w:val="5FBF27D9"/>
    <w:rsid w:val="5FC609F2"/>
    <w:rsid w:val="5FF13CC0"/>
    <w:rsid w:val="5FF359F2"/>
    <w:rsid w:val="5FFC2ECC"/>
    <w:rsid w:val="601B7FBB"/>
    <w:rsid w:val="60284A61"/>
    <w:rsid w:val="60397415"/>
    <w:rsid w:val="608B04AF"/>
    <w:rsid w:val="60BC4111"/>
    <w:rsid w:val="60C02D14"/>
    <w:rsid w:val="60CC0D1B"/>
    <w:rsid w:val="60E3502E"/>
    <w:rsid w:val="60F85CD4"/>
    <w:rsid w:val="61057F66"/>
    <w:rsid w:val="610664F7"/>
    <w:rsid w:val="611E6D86"/>
    <w:rsid w:val="611F788C"/>
    <w:rsid w:val="612F7C62"/>
    <w:rsid w:val="613D2F35"/>
    <w:rsid w:val="613F4FE1"/>
    <w:rsid w:val="614B11BE"/>
    <w:rsid w:val="615A5895"/>
    <w:rsid w:val="615C33BC"/>
    <w:rsid w:val="61627292"/>
    <w:rsid w:val="61706E67"/>
    <w:rsid w:val="61A114AE"/>
    <w:rsid w:val="61D20DA2"/>
    <w:rsid w:val="61D7495D"/>
    <w:rsid w:val="61EB473F"/>
    <w:rsid w:val="621C623D"/>
    <w:rsid w:val="62430ED7"/>
    <w:rsid w:val="625A4D8A"/>
    <w:rsid w:val="625F05B8"/>
    <w:rsid w:val="62796C2E"/>
    <w:rsid w:val="6281148F"/>
    <w:rsid w:val="629D016D"/>
    <w:rsid w:val="62B40FD5"/>
    <w:rsid w:val="62B7006E"/>
    <w:rsid w:val="62B715D0"/>
    <w:rsid w:val="62FF39BE"/>
    <w:rsid w:val="631765E2"/>
    <w:rsid w:val="631C169C"/>
    <w:rsid w:val="633640E0"/>
    <w:rsid w:val="636B2504"/>
    <w:rsid w:val="637D7CBA"/>
    <w:rsid w:val="638F0F3A"/>
    <w:rsid w:val="63980EB7"/>
    <w:rsid w:val="63A9040D"/>
    <w:rsid w:val="63B33528"/>
    <w:rsid w:val="63DA4605"/>
    <w:rsid w:val="64047D3A"/>
    <w:rsid w:val="640D4E41"/>
    <w:rsid w:val="642B76CF"/>
    <w:rsid w:val="64373C6C"/>
    <w:rsid w:val="6445282D"/>
    <w:rsid w:val="644835A3"/>
    <w:rsid w:val="64A05CB5"/>
    <w:rsid w:val="64AF63DD"/>
    <w:rsid w:val="64B11C70"/>
    <w:rsid w:val="64C20596"/>
    <w:rsid w:val="64ED75CD"/>
    <w:rsid w:val="65384140"/>
    <w:rsid w:val="654D7340"/>
    <w:rsid w:val="654E5B09"/>
    <w:rsid w:val="656A1E1F"/>
    <w:rsid w:val="65A36811"/>
    <w:rsid w:val="65B5337B"/>
    <w:rsid w:val="65E0798D"/>
    <w:rsid w:val="65E6029B"/>
    <w:rsid w:val="65E82673"/>
    <w:rsid w:val="65EB09CC"/>
    <w:rsid w:val="65FA4EAE"/>
    <w:rsid w:val="65FE75D5"/>
    <w:rsid w:val="6607615A"/>
    <w:rsid w:val="663B05F8"/>
    <w:rsid w:val="666034D7"/>
    <w:rsid w:val="66855163"/>
    <w:rsid w:val="66BB5028"/>
    <w:rsid w:val="66C62969"/>
    <w:rsid w:val="66CF63DE"/>
    <w:rsid w:val="66D103A8"/>
    <w:rsid w:val="66E17233"/>
    <w:rsid w:val="66FE2B5B"/>
    <w:rsid w:val="67282A42"/>
    <w:rsid w:val="674548F2"/>
    <w:rsid w:val="674D6117"/>
    <w:rsid w:val="674D67F3"/>
    <w:rsid w:val="67530DBD"/>
    <w:rsid w:val="67542D87"/>
    <w:rsid w:val="67582877"/>
    <w:rsid w:val="67746577"/>
    <w:rsid w:val="67A4786A"/>
    <w:rsid w:val="67B631FC"/>
    <w:rsid w:val="67C70965"/>
    <w:rsid w:val="67E45EB9"/>
    <w:rsid w:val="67F71535"/>
    <w:rsid w:val="68142C42"/>
    <w:rsid w:val="681A2E05"/>
    <w:rsid w:val="682E1F85"/>
    <w:rsid w:val="683C23E8"/>
    <w:rsid w:val="6863170A"/>
    <w:rsid w:val="68700D08"/>
    <w:rsid w:val="688A0891"/>
    <w:rsid w:val="68954300"/>
    <w:rsid w:val="68D86D95"/>
    <w:rsid w:val="68DF195A"/>
    <w:rsid w:val="68EA1A4B"/>
    <w:rsid w:val="68EB6D13"/>
    <w:rsid w:val="68ED41D2"/>
    <w:rsid w:val="690A40E7"/>
    <w:rsid w:val="692506F7"/>
    <w:rsid w:val="693E69EE"/>
    <w:rsid w:val="695019BF"/>
    <w:rsid w:val="6956100C"/>
    <w:rsid w:val="696C43B8"/>
    <w:rsid w:val="697A518B"/>
    <w:rsid w:val="699C593C"/>
    <w:rsid w:val="69A658D1"/>
    <w:rsid w:val="69B4491C"/>
    <w:rsid w:val="69B63F28"/>
    <w:rsid w:val="69BA3375"/>
    <w:rsid w:val="69CE79D1"/>
    <w:rsid w:val="69EE74C3"/>
    <w:rsid w:val="69F5276F"/>
    <w:rsid w:val="6A1C1538"/>
    <w:rsid w:val="6A2305D3"/>
    <w:rsid w:val="6A2715D5"/>
    <w:rsid w:val="6A303173"/>
    <w:rsid w:val="6A6E5F0E"/>
    <w:rsid w:val="6A774515"/>
    <w:rsid w:val="6AA3696E"/>
    <w:rsid w:val="6AAE4FB3"/>
    <w:rsid w:val="6AFC0A79"/>
    <w:rsid w:val="6B197F55"/>
    <w:rsid w:val="6B750E18"/>
    <w:rsid w:val="6B873CE1"/>
    <w:rsid w:val="6BBB0B62"/>
    <w:rsid w:val="6BBB1626"/>
    <w:rsid w:val="6BBB33D4"/>
    <w:rsid w:val="6BCF6E80"/>
    <w:rsid w:val="6C095ED6"/>
    <w:rsid w:val="6C0A7EB8"/>
    <w:rsid w:val="6C0D0B85"/>
    <w:rsid w:val="6C52254D"/>
    <w:rsid w:val="6C5C1ED0"/>
    <w:rsid w:val="6C5D26DE"/>
    <w:rsid w:val="6CC664D5"/>
    <w:rsid w:val="6CCA7D73"/>
    <w:rsid w:val="6CEE09A9"/>
    <w:rsid w:val="6CFC1EF7"/>
    <w:rsid w:val="6CFF5543"/>
    <w:rsid w:val="6D070B71"/>
    <w:rsid w:val="6D0941DC"/>
    <w:rsid w:val="6D0B1A3D"/>
    <w:rsid w:val="6D155D62"/>
    <w:rsid w:val="6D602485"/>
    <w:rsid w:val="6D6D6544"/>
    <w:rsid w:val="6D7970A3"/>
    <w:rsid w:val="6D7C3502"/>
    <w:rsid w:val="6D802672"/>
    <w:rsid w:val="6DB97905"/>
    <w:rsid w:val="6DD8201C"/>
    <w:rsid w:val="6DDB0A33"/>
    <w:rsid w:val="6DDB3C42"/>
    <w:rsid w:val="6E032E11"/>
    <w:rsid w:val="6E070B53"/>
    <w:rsid w:val="6E2E7E8E"/>
    <w:rsid w:val="6E35746E"/>
    <w:rsid w:val="6E5C49C6"/>
    <w:rsid w:val="6E6D1DD3"/>
    <w:rsid w:val="6E6E472E"/>
    <w:rsid w:val="6E737F96"/>
    <w:rsid w:val="6E7F0551"/>
    <w:rsid w:val="6E801A8C"/>
    <w:rsid w:val="6E887F26"/>
    <w:rsid w:val="6E8A7C14"/>
    <w:rsid w:val="6EC354EB"/>
    <w:rsid w:val="6EC73EE6"/>
    <w:rsid w:val="6ECF1B4D"/>
    <w:rsid w:val="6EE64C0C"/>
    <w:rsid w:val="6F0D221B"/>
    <w:rsid w:val="6F265009"/>
    <w:rsid w:val="6F3C4CFD"/>
    <w:rsid w:val="6F551759"/>
    <w:rsid w:val="6F9852AE"/>
    <w:rsid w:val="6FD607DD"/>
    <w:rsid w:val="6FD7792D"/>
    <w:rsid w:val="6FEA1AA7"/>
    <w:rsid w:val="6FEC7331"/>
    <w:rsid w:val="700E7B4C"/>
    <w:rsid w:val="70131A31"/>
    <w:rsid w:val="701E322F"/>
    <w:rsid w:val="70231282"/>
    <w:rsid w:val="70311078"/>
    <w:rsid w:val="703A2499"/>
    <w:rsid w:val="70501E0B"/>
    <w:rsid w:val="705450AF"/>
    <w:rsid w:val="70822345"/>
    <w:rsid w:val="709500F7"/>
    <w:rsid w:val="70A82A03"/>
    <w:rsid w:val="70A835A4"/>
    <w:rsid w:val="70BD02DD"/>
    <w:rsid w:val="70C72F70"/>
    <w:rsid w:val="70CE236B"/>
    <w:rsid w:val="70D76C43"/>
    <w:rsid w:val="710967D0"/>
    <w:rsid w:val="711225C2"/>
    <w:rsid w:val="7118642A"/>
    <w:rsid w:val="711F23A8"/>
    <w:rsid w:val="71235445"/>
    <w:rsid w:val="71325EE7"/>
    <w:rsid w:val="713C21EF"/>
    <w:rsid w:val="71823281"/>
    <w:rsid w:val="719633EC"/>
    <w:rsid w:val="71C84B7B"/>
    <w:rsid w:val="71DF435D"/>
    <w:rsid w:val="71E11DC7"/>
    <w:rsid w:val="722A3F0F"/>
    <w:rsid w:val="722F5066"/>
    <w:rsid w:val="72780864"/>
    <w:rsid w:val="727A0F4D"/>
    <w:rsid w:val="728875D4"/>
    <w:rsid w:val="72B4782D"/>
    <w:rsid w:val="72D37256"/>
    <w:rsid w:val="72D51220"/>
    <w:rsid w:val="73123F34"/>
    <w:rsid w:val="731563AD"/>
    <w:rsid w:val="73577E87"/>
    <w:rsid w:val="73714BA3"/>
    <w:rsid w:val="73882B12"/>
    <w:rsid w:val="73A6599D"/>
    <w:rsid w:val="73A9599D"/>
    <w:rsid w:val="73AB1FA0"/>
    <w:rsid w:val="73B057E9"/>
    <w:rsid w:val="73B93EBF"/>
    <w:rsid w:val="73BC31B4"/>
    <w:rsid w:val="73BE3A62"/>
    <w:rsid w:val="74065409"/>
    <w:rsid w:val="741308E6"/>
    <w:rsid w:val="741C464E"/>
    <w:rsid w:val="7421274A"/>
    <w:rsid w:val="743D707D"/>
    <w:rsid w:val="74543432"/>
    <w:rsid w:val="745578ED"/>
    <w:rsid w:val="745603E7"/>
    <w:rsid w:val="74634AB9"/>
    <w:rsid w:val="74784559"/>
    <w:rsid w:val="74795BDB"/>
    <w:rsid w:val="747A318C"/>
    <w:rsid w:val="74827185"/>
    <w:rsid w:val="74850A24"/>
    <w:rsid w:val="74AB762E"/>
    <w:rsid w:val="74D451EA"/>
    <w:rsid w:val="74D866E6"/>
    <w:rsid w:val="74FE1202"/>
    <w:rsid w:val="752760D6"/>
    <w:rsid w:val="753C171F"/>
    <w:rsid w:val="75581C94"/>
    <w:rsid w:val="75706FDE"/>
    <w:rsid w:val="75A1188D"/>
    <w:rsid w:val="75CB11FB"/>
    <w:rsid w:val="75CE22CA"/>
    <w:rsid w:val="760A3B2B"/>
    <w:rsid w:val="761F01D4"/>
    <w:rsid w:val="76771E75"/>
    <w:rsid w:val="7683596B"/>
    <w:rsid w:val="76837D08"/>
    <w:rsid w:val="768C3294"/>
    <w:rsid w:val="76911902"/>
    <w:rsid w:val="76A41635"/>
    <w:rsid w:val="76A71125"/>
    <w:rsid w:val="76CB6D41"/>
    <w:rsid w:val="76D05F87"/>
    <w:rsid w:val="76EC4D8A"/>
    <w:rsid w:val="76EF6628"/>
    <w:rsid w:val="77003D5C"/>
    <w:rsid w:val="770F59AD"/>
    <w:rsid w:val="773E241A"/>
    <w:rsid w:val="775748F9"/>
    <w:rsid w:val="775E7FAC"/>
    <w:rsid w:val="77731007"/>
    <w:rsid w:val="77DB3143"/>
    <w:rsid w:val="77E61DC0"/>
    <w:rsid w:val="77F52AEA"/>
    <w:rsid w:val="780D2891"/>
    <w:rsid w:val="78357DBE"/>
    <w:rsid w:val="784556CD"/>
    <w:rsid w:val="78465AA6"/>
    <w:rsid w:val="7874543C"/>
    <w:rsid w:val="787E4CB0"/>
    <w:rsid w:val="789E0306"/>
    <w:rsid w:val="78D34918"/>
    <w:rsid w:val="78DE34B8"/>
    <w:rsid w:val="790068CB"/>
    <w:rsid w:val="79051A3C"/>
    <w:rsid w:val="79454AF6"/>
    <w:rsid w:val="794A7A15"/>
    <w:rsid w:val="795B2E51"/>
    <w:rsid w:val="798412AA"/>
    <w:rsid w:val="798B088A"/>
    <w:rsid w:val="79BE0C60"/>
    <w:rsid w:val="79F02C52"/>
    <w:rsid w:val="79FA0ADA"/>
    <w:rsid w:val="79FE3471"/>
    <w:rsid w:val="7A09757A"/>
    <w:rsid w:val="7A200883"/>
    <w:rsid w:val="7A6E4F5D"/>
    <w:rsid w:val="7A995229"/>
    <w:rsid w:val="7A9C6202"/>
    <w:rsid w:val="7AAB7512"/>
    <w:rsid w:val="7ADB45EE"/>
    <w:rsid w:val="7B046B46"/>
    <w:rsid w:val="7B1D7EA2"/>
    <w:rsid w:val="7B23095E"/>
    <w:rsid w:val="7B510208"/>
    <w:rsid w:val="7B72275F"/>
    <w:rsid w:val="7B815612"/>
    <w:rsid w:val="7B826F2D"/>
    <w:rsid w:val="7BBD4F47"/>
    <w:rsid w:val="7BEE482F"/>
    <w:rsid w:val="7BF24BF0"/>
    <w:rsid w:val="7C202FCA"/>
    <w:rsid w:val="7C3175D2"/>
    <w:rsid w:val="7C451B2B"/>
    <w:rsid w:val="7C480CB4"/>
    <w:rsid w:val="7C4B2553"/>
    <w:rsid w:val="7C5361E0"/>
    <w:rsid w:val="7C560D7D"/>
    <w:rsid w:val="7C584F31"/>
    <w:rsid w:val="7C885555"/>
    <w:rsid w:val="7CB05A54"/>
    <w:rsid w:val="7CB400F8"/>
    <w:rsid w:val="7CD54E14"/>
    <w:rsid w:val="7CD63344"/>
    <w:rsid w:val="7CDC31AB"/>
    <w:rsid w:val="7CF70C9B"/>
    <w:rsid w:val="7CF844AC"/>
    <w:rsid w:val="7CFB0A7C"/>
    <w:rsid w:val="7D020E63"/>
    <w:rsid w:val="7D146DE8"/>
    <w:rsid w:val="7D2A67A4"/>
    <w:rsid w:val="7D2F3C22"/>
    <w:rsid w:val="7D3F2023"/>
    <w:rsid w:val="7D405FAF"/>
    <w:rsid w:val="7D5E54D2"/>
    <w:rsid w:val="7D705EBA"/>
    <w:rsid w:val="7D7B6C33"/>
    <w:rsid w:val="7DE87EF2"/>
    <w:rsid w:val="7E134C91"/>
    <w:rsid w:val="7E15588D"/>
    <w:rsid w:val="7E4D4360"/>
    <w:rsid w:val="7E562399"/>
    <w:rsid w:val="7E5D61E8"/>
    <w:rsid w:val="7E6D0C0B"/>
    <w:rsid w:val="7E745DD1"/>
    <w:rsid w:val="7E7A711F"/>
    <w:rsid w:val="7E991353"/>
    <w:rsid w:val="7E9E299B"/>
    <w:rsid w:val="7EC87FAC"/>
    <w:rsid w:val="7ECE2121"/>
    <w:rsid w:val="7EEC1DCB"/>
    <w:rsid w:val="7F70229B"/>
    <w:rsid w:val="7F741DC0"/>
    <w:rsid w:val="7F875650"/>
    <w:rsid w:val="7F9554AA"/>
    <w:rsid w:val="7FCB7E9F"/>
    <w:rsid w:val="7FDB49D8"/>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Date"/>
    <w:basedOn w:val="1"/>
    <w:next w:val="1"/>
    <w:link w:val="16"/>
    <w:semiHidden/>
    <w:unhideWhenUsed/>
    <w:qFormat/>
    <w:uiPriority w:val="99"/>
    <w:pPr>
      <w:ind w:left="100" w:leftChars="2500"/>
    </w:pPr>
  </w:style>
  <w:style w:type="paragraph" w:styleId="7">
    <w:name w:val="Balloon Text"/>
    <w:basedOn w:val="1"/>
    <w:link w:val="17"/>
    <w:semiHidden/>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页眉 Char"/>
    <w:basedOn w:val="12"/>
    <w:link w:val="9"/>
    <w:semiHidden/>
    <w:qFormat/>
    <w:uiPriority w:val="99"/>
    <w:rPr>
      <w:sz w:val="18"/>
      <w:szCs w:val="18"/>
    </w:rPr>
  </w:style>
  <w:style w:type="character" w:customStyle="1" w:styleId="14">
    <w:name w:val="页脚 Char"/>
    <w:basedOn w:val="12"/>
    <w:link w:val="8"/>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日期 Char"/>
    <w:basedOn w:val="12"/>
    <w:link w:val="6"/>
    <w:semiHidden/>
    <w:qFormat/>
    <w:uiPriority w:val="99"/>
  </w:style>
  <w:style w:type="character" w:customStyle="1" w:styleId="17">
    <w:name w:val="批注框文本 Char"/>
    <w:basedOn w:val="12"/>
    <w:link w:val="7"/>
    <w:semiHidden/>
    <w:qFormat/>
    <w:uiPriority w:val="99"/>
    <w:rPr>
      <w:sz w:val="18"/>
      <w:szCs w:val="18"/>
    </w:rPr>
  </w:style>
  <w:style w:type="character" w:customStyle="1" w:styleId="18">
    <w:name w:val="正文文本 Char"/>
    <w:basedOn w:val="12"/>
    <w:link w:val="2"/>
    <w:qFormat/>
    <w:uiPriority w:val="1"/>
    <w:rPr>
      <w:rFonts w:ascii="宋体" w:hAnsi="宋体" w:eastAsia="宋体" w:cs="宋体"/>
      <w:kern w:val="0"/>
      <w:sz w:val="24"/>
      <w:szCs w:val="24"/>
      <w:lang w:eastAsia="en-US"/>
    </w:rPr>
  </w:style>
  <w:style w:type="table" w:customStyle="1" w:styleId="19">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20">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1">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3222</Words>
  <Characters>3496</Characters>
  <Lines>24</Lines>
  <Paragraphs>7</Paragraphs>
  <TotalTime>5</TotalTime>
  <ScaleCrop>false</ScaleCrop>
  <LinksUpToDate>false</LinksUpToDate>
  <CharactersWithSpaces>3541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Administrator</cp:lastModifiedBy>
  <cp:lastPrinted>2022-06-29T09:06:00Z</cp:lastPrinted>
  <dcterms:modified xsi:type="dcterms:W3CDTF">2022-09-16T01:09:49Z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D133F85048854D75A32201592E59CEB5</vt:lpwstr>
  </property>
</Properties>
</file>