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Times New Roman"/>
          <w:b/>
          <w:bCs/>
          <w:color w:val="000000"/>
          <w:sz w:val="28"/>
          <w:szCs w:val="28"/>
          <w:lang w:eastAsia="zh-CN"/>
        </w:rPr>
      </w:pPr>
      <w:r>
        <w:rPr>
          <w:rFonts w:hint="default" w:ascii="Times New Roman" w:hAnsi="Times New Roman" w:eastAsia="宋体" w:cs="Times New Roman"/>
          <w:b/>
          <w:bCs/>
          <w:color w:val="000000"/>
          <w:sz w:val="28"/>
          <w:szCs w:val="28"/>
        </w:rPr>
        <w:t>常州市</w:t>
      </w:r>
      <w:r>
        <w:rPr>
          <w:rFonts w:hint="default" w:ascii="Times New Roman" w:hAnsi="Times New Roman" w:eastAsia="宋体" w:cs="Times New Roman"/>
          <w:b/>
          <w:bCs/>
          <w:color w:val="000000"/>
          <w:sz w:val="28"/>
          <w:szCs w:val="28"/>
          <w:lang w:eastAsia="zh-CN"/>
        </w:rPr>
        <w:t>伊莱特塑胶</w:t>
      </w:r>
      <w:r>
        <w:rPr>
          <w:rFonts w:hint="default" w:ascii="Times New Roman" w:hAnsi="Times New Roman" w:eastAsia="宋体" w:cs="Times New Roman"/>
          <w:b/>
          <w:bCs/>
          <w:color w:val="000000"/>
          <w:sz w:val="28"/>
          <w:szCs w:val="28"/>
        </w:rPr>
        <w:t>有限公司年产500吨塑料制品生产加工项目</w:t>
      </w:r>
      <w:r>
        <w:rPr>
          <w:rFonts w:hint="eastAsia" w:ascii="Times New Roman" w:hAnsi="Times New Roman" w:eastAsia="宋体" w:cs="Times New Roman"/>
          <w:b/>
          <w:bCs/>
          <w:color w:val="000000"/>
          <w:sz w:val="28"/>
          <w:szCs w:val="28"/>
          <w:lang w:eastAsia="zh-CN"/>
        </w:rPr>
        <w:t>（</w:t>
      </w:r>
      <w:r>
        <w:rPr>
          <w:rFonts w:hint="eastAsia" w:ascii="Times New Roman" w:hAnsi="Times New Roman" w:eastAsia="宋体" w:cs="Times New Roman"/>
          <w:b/>
          <w:bCs/>
          <w:color w:val="000000"/>
          <w:sz w:val="28"/>
          <w:szCs w:val="28"/>
          <w:lang w:val="en-US" w:eastAsia="zh-CN"/>
        </w:rPr>
        <w:t>部分</w:t>
      </w:r>
      <w:r>
        <w:rPr>
          <w:rFonts w:hint="eastAsia" w:ascii="Times New Roman" w:hAnsi="Times New Roman" w:eastAsia="宋体" w:cs="Times New Roman"/>
          <w:b/>
          <w:bCs/>
          <w:color w:val="000000"/>
          <w:sz w:val="28"/>
          <w:szCs w:val="28"/>
          <w:lang w:eastAsia="zh-CN"/>
        </w:rPr>
        <w:t>）</w:t>
      </w:r>
    </w:p>
    <w:p>
      <w:pPr>
        <w:jc w:val="center"/>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spacing w:line="360" w:lineRule="auto"/>
        <w:ind w:firstLine="480" w:firstLineChars="200"/>
        <w:jc w:val="left"/>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default"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年</w:t>
      </w:r>
      <w:r>
        <w:rPr>
          <w:rFonts w:hint="eastAsia" w:ascii="Times New Roman" w:hAnsi="Times New Roman" w:eastAsia="宋体" w:cs="Times New Roman"/>
          <w:bCs/>
          <w:kern w:val="0"/>
          <w:sz w:val="24"/>
          <w:szCs w:val="24"/>
          <w:lang w:val="en-US" w:eastAsia="zh-CN"/>
        </w:rPr>
        <w:t>11</w:t>
      </w:r>
      <w:r>
        <w:rPr>
          <w:rFonts w:hint="default" w:ascii="Times New Roman" w:hAnsi="Times New Roman" w:eastAsia="宋体" w:cs="Times New Roman"/>
          <w:bCs/>
          <w:kern w:val="0"/>
          <w:sz w:val="24"/>
          <w:szCs w:val="24"/>
        </w:rPr>
        <w:t>月</w:t>
      </w:r>
      <w:r>
        <w:rPr>
          <w:rFonts w:hint="eastAsia" w:ascii="Times New Roman" w:hAnsi="Times New Roman" w:eastAsia="宋体" w:cs="Times New Roman"/>
          <w:bCs/>
          <w:kern w:val="0"/>
          <w:sz w:val="24"/>
          <w:szCs w:val="24"/>
          <w:lang w:val="en-US" w:eastAsia="zh-CN"/>
        </w:rPr>
        <w:t>11</w:t>
      </w:r>
      <w:r>
        <w:rPr>
          <w:rFonts w:hint="default" w:ascii="Times New Roman" w:hAnsi="Times New Roman" w:eastAsia="宋体" w:cs="Times New Roman"/>
          <w:bCs/>
          <w:kern w:val="0"/>
          <w:sz w:val="24"/>
          <w:szCs w:val="24"/>
        </w:rPr>
        <w:t>日，</w:t>
      </w:r>
      <w:r>
        <w:rPr>
          <w:rFonts w:hint="eastAsia"/>
          <w:color w:val="000000"/>
          <w:sz w:val="24"/>
          <w:szCs w:val="24"/>
        </w:rPr>
        <w:t>常州市</w:t>
      </w:r>
      <w:r>
        <w:rPr>
          <w:rFonts w:hint="eastAsia"/>
          <w:color w:val="000000"/>
          <w:sz w:val="24"/>
          <w:szCs w:val="24"/>
          <w:lang w:eastAsia="zh-CN"/>
        </w:rPr>
        <w:t>伊莱特塑胶</w:t>
      </w:r>
      <w:r>
        <w:rPr>
          <w:rFonts w:hint="eastAsia"/>
          <w:color w:val="000000"/>
          <w:sz w:val="24"/>
          <w:szCs w:val="24"/>
        </w:rPr>
        <w:t>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eastAsia"/>
          <w:color w:val="000000"/>
          <w:sz w:val="24"/>
          <w:szCs w:val="24"/>
        </w:rPr>
        <w:t>常州市</w:t>
      </w:r>
      <w:r>
        <w:rPr>
          <w:rFonts w:hint="eastAsia"/>
          <w:color w:val="000000"/>
          <w:sz w:val="24"/>
          <w:szCs w:val="24"/>
          <w:lang w:eastAsia="zh-CN"/>
        </w:rPr>
        <w:t>伊莱特塑胶</w:t>
      </w:r>
      <w:r>
        <w:rPr>
          <w:rFonts w:hint="eastAsia"/>
          <w:color w:val="000000"/>
          <w:sz w:val="24"/>
          <w:szCs w:val="24"/>
        </w:rPr>
        <w:t>有限公司年产</w:t>
      </w:r>
      <w:r>
        <w:rPr>
          <w:rFonts w:hint="eastAsia" w:ascii="Times New Roman" w:hAnsi="Times New Roman"/>
          <w:color w:val="000000"/>
          <w:sz w:val="24"/>
          <w:szCs w:val="24"/>
        </w:rPr>
        <w:t>500</w:t>
      </w:r>
      <w:r>
        <w:rPr>
          <w:rFonts w:hint="eastAsia"/>
          <w:color w:val="000000"/>
          <w:sz w:val="24"/>
          <w:szCs w:val="24"/>
        </w:rPr>
        <w:t>吨塑料制品生产加工项目</w:t>
      </w:r>
      <w:r>
        <w:rPr>
          <w:rFonts w:hint="default" w:ascii="Times New Roman" w:hAnsi="Times New Roman" w:eastAsia="宋体" w:cs="Times New Roman"/>
          <w:b w:val="0"/>
          <w:bCs w:val="0"/>
          <w:kern w:val="0"/>
          <w:sz w:val="24"/>
          <w:szCs w:val="24"/>
          <w:lang w:eastAsia="zh-CN"/>
        </w:rPr>
        <w:t>”</w:t>
      </w:r>
      <w:r>
        <w:rPr>
          <w:rFonts w:hint="eastAsia" w:ascii="Times New Roman" w:hAnsi="Times New Roman" w:eastAsia="宋体" w:cs="Times New Roman"/>
          <w:b w:val="0"/>
          <w:bCs w:val="0"/>
          <w:kern w:val="0"/>
          <w:sz w:val="24"/>
          <w:szCs w:val="24"/>
          <w:lang w:val="en-US" w:eastAsia="zh-CN"/>
        </w:rPr>
        <w:t>部分</w:t>
      </w:r>
      <w:r>
        <w:rPr>
          <w:rFonts w:hint="default" w:ascii="Times New Roman" w:hAnsi="Times New Roman" w:eastAsia="宋体" w:cs="Times New Roman"/>
          <w:b w:val="0"/>
          <w:bCs w:val="0"/>
          <w:kern w:val="0"/>
          <w:sz w:val="24"/>
          <w:szCs w:val="24"/>
        </w:rPr>
        <w:t>竣工环境保护验收会议。根据《建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spacing w:line="360" w:lineRule="auto"/>
        <w:ind w:firstLine="480" w:firstLineChars="200"/>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spacing w:line="360" w:lineRule="auto"/>
        <w:ind w:firstLine="480" w:firstLineChars="200"/>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rPr>
        <w:t>（1）项目名称：</w:t>
      </w:r>
      <w:r>
        <w:rPr>
          <w:rFonts w:hint="eastAsia"/>
          <w:color w:val="000000"/>
          <w:sz w:val="24"/>
          <w:szCs w:val="24"/>
        </w:rPr>
        <w:t>常州市</w:t>
      </w:r>
      <w:r>
        <w:rPr>
          <w:rFonts w:hint="eastAsia"/>
          <w:color w:val="000000"/>
          <w:sz w:val="24"/>
          <w:szCs w:val="24"/>
          <w:lang w:eastAsia="zh-CN"/>
        </w:rPr>
        <w:t>伊莱特塑胶</w:t>
      </w:r>
      <w:r>
        <w:rPr>
          <w:rFonts w:hint="eastAsia"/>
          <w:color w:val="000000"/>
          <w:sz w:val="24"/>
          <w:szCs w:val="24"/>
        </w:rPr>
        <w:t>有限公司年产</w:t>
      </w:r>
      <w:r>
        <w:rPr>
          <w:rFonts w:hint="eastAsia" w:ascii="Times New Roman" w:hAnsi="Times New Roman"/>
          <w:color w:val="000000"/>
          <w:sz w:val="24"/>
          <w:szCs w:val="24"/>
        </w:rPr>
        <w:t>500</w:t>
      </w:r>
      <w:r>
        <w:rPr>
          <w:rFonts w:hint="eastAsia"/>
          <w:color w:val="000000"/>
          <w:sz w:val="24"/>
          <w:szCs w:val="24"/>
        </w:rPr>
        <w:t>吨塑料制品生产加工项目</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hint="eastAsia" w:eastAsia="宋体"/>
          <w:color w:val="000000"/>
          <w:sz w:val="24"/>
          <w:szCs w:val="24"/>
          <w:lang w:eastAsia="zh-CN"/>
        </w:rPr>
        <w:t>常州市武进区礼嘉镇政平工业园区</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default" w:ascii="Times New Roman" w:hAnsi="Times New Roman" w:eastAsia="宋体" w:cs="Times New Roman"/>
          <w:bCs/>
          <w:kern w:val="0"/>
          <w:sz w:val="24"/>
          <w:szCs w:val="24"/>
          <w:lang w:val="en-US" w:eastAsia="zh-CN"/>
        </w:rPr>
        <w:t>新建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eastAsia" w:ascii="Times New Roman" w:hAnsi="Times New Roman" w:eastAsia="宋体" w:cs="Times New Roman"/>
          <w:sz w:val="24"/>
          <w:szCs w:val="24"/>
          <w:lang w:val="en-US" w:eastAsia="zh-CN"/>
        </w:rPr>
        <w:t>4616.9</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5</w:t>
      </w:r>
      <w:r>
        <w:rPr>
          <w:rFonts w:hint="default" w:ascii="Times New Roman" w:hAnsi="Times New Roman" w:cs="Times New Roman" w:eastAsiaTheme="majorEastAsia"/>
          <w:bCs/>
          <w:kern w:val="0"/>
          <w:sz w:val="24"/>
          <w:szCs w:val="24"/>
          <w:lang w:val="en-US" w:eastAsia="zh-CN"/>
        </w:rPr>
        <w:t>00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default" w:ascii="Times New Roman" w:hAnsi="Times New Roman" w:cs="Times New Roman"/>
          <w:kern w:val="0"/>
          <w:sz w:val="24"/>
          <w:highlight w:val="none"/>
        </w:rPr>
        <w:t>年工作</w:t>
      </w:r>
      <w:r>
        <w:rPr>
          <w:rFonts w:hint="default" w:ascii="Times New Roman" w:hAnsi="Times New Roman" w:cs="Times New Roman"/>
          <w:kern w:val="0"/>
          <w:sz w:val="24"/>
          <w:highlight w:val="none"/>
          <w:lang w:val="en-US" w:eastAsia="zh-CN"/>
        </w:rPr>
        <w:t>300</w:t>
      </w:r>
      <w:r>
        <w:rPr>
          <w:rFonts w:hint="default" w:ascii="Times New Roman" w:hAnsi="Times New Roman" w:cs="Times New Roman"/>
          <w:kern w:val="0"/>
          <w:sz w:val="24"/>
          <w:highlight w:val="none"/>
        </w:rPr>
        <w:t>天，</w:t>
      </w:r>
      <w:r>
        <w:rPr>
          <w:rFonts w:hint="default" w:ascii="Times New Roman" w:hAnsi="Times New Roman" w:cs="Times New Roman"/>
          <w:kern w:val="0"/>
          <w:sz w:val="24"/>
          <w:highlight w:val="none"/>
          <w:lang w:val="en-US" w:eastAsia="zh-CN"/>
        </w:rPr>
        <w:t>两班制生产，日工作12小时</w:t>
      </w:r>
      <w:r>
        <w:rPr>
          <w:rFonts w:hint="default" w:ascii="Times New Roman" w:hAnsi="Times New Roman" w:cs="Times New Roman"/>
          <w:kern w:val="0"/>
          <w:sz w:val="24"/>
          <w:highlight w:val="none"/>
        </w:rPr>
        <w:t>，</w:t>
      </w:r>
      <w:r>
        <w:rPr>
          <w:rFonts w:hint="default" w:ascii="Times New Roman" w:hAnsi="Times New Roman" w:cs="Times New Roman"/>
          <w:kern w:val="0"/>
          <w:sz w:val="24"/>
          <w:highlight w:val="none"/>
          <w:lang w:val="en-US" w:eastAsia="zh-CN"/>
        </w:rPr>
        <w:t>全年工作时</w:t>
      </w:r>
      <w:r>
        <w:rPr>
          <w:rFonts w:hint="default" w:ascii="Times New Roman" w:hAnsi="Times New Roman" w:cs="Times New Roman"/>
          <w:kern w:val="0"/>
          <w:sz w:val="24"/>
          <w:lang w:val="en-US" w:eastAsia="zh-CN"/>
        </w:rPr>
        <w:t>数</w:t>
      </w:r>
      <w:r>
        <w:rPr>
          <w:rFonts w:hint="eastAsia" w:ascii="Times New Roman" w:hAnsi="Times New Roman" w:cs="Times New Roman"/>
          <w:kern w:val="0"/>
          <w:sz w:val="24"/>
          <w:lang w:val="en-US" w:eastAsia="zh-CN"/>
        </w:rPr>
        <w:t>72</w:t>
      </w:r>
      <w:r>
        <w:rPr>
          <w:rFonts w:hint="default" w:ascii="Times New Roman" w:hAnsi="Times New Roman" w:cs="Times New Roman"/>
          <w:kern w:val="0"/>
          <w:sz w:val="24"/>
          <w:lang w:val="en-US" w:eastAsia="zh-CN"/>
        </w:rPr>
        <w:t>00h</w:t>
      </w:r>
      <w:r>
        <w:rPr>
          <w:rFonts w:hint="default" w:ascii="Times New Roman" w:hAnsi="Times New Roman" w:cs="Times New Roman"/>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Times New Roman" w:hAnsi="Times New Roman" w:cs="Times New Roman" w:eastAsiaTheme="majorEastAsia"/>
          <w:b/>
          <w:bCs/>
          <w:kern w:val="0"/>
          <w:szCs w:val="21"/>
        </w:rPr>
      </w:pPr>
      <w:r>
        <w:rPr>
          <w:rFonts w:hint="default" w:ascii="Times New Roman" w:hAnsi="Times New Roman" w:cs="Times New Roman" w:eastAsiaTheme="majorEastAsia"/>
          <w:bCs/>
          <w:kern w:val="0"/>
          <w:sz w:val="24"/>
          <w:szCs w:val="24"/>
        </w:rPr>
        <w:t>（7）产品方案：本</w:t>
      </w:r>
      <w:r>
        <w:rPr>
          <w:rFonts w:hint="eastAsia" w:ascii="Times New Roman" w:hAnsi="Times New Roman" w:cs="Times New Roman" w:eastAsiaTheme="majorEastAsia"/>
          <w:bCs/>
          <w:kern w:val="0"/>
          <w:sz w:val="24"/>
          <w:szCs w:val="24"/>
          <w:lang w:val="en-US" w:eastAsia="zh-CN"/>
        </w:rPr>
        <w:t>此验收项目具体产品方案</w:t>
      </w:r>
      <w:r>
        <w:rPr>
          <w:rFonts w:hint="default" w:ascii="Times New Roman" w:hAnsi="Times New Roman" w:cs="Times New Roman" w:eastAsiaTheme="majorEastAsia"/>
          <w:bCs/>
          <w:kern w:val="0"/>
          <w:sz w:val="24"/>
          <w:szCs w:val="24"/>
        </w:rPr>
        <w:t>详见表1。</w:t>
      </w:r>
    </w:p>
    <w:p>
      <w:pPr>
        <w:spacing w:line="360" w:lineRule="auto"/>
        <w:ind w:firstLine="482"/>
        <w:jc w:val="center"/>
        <w:rPr>
          <w:rFonts w:ascii="Times New Roman" w:hAnsi="Times New Roman" w:cs="Times New Roman" w:eastAsiaTheme="majorEastAsia"/>
          <w:b/>
          <w:bCs/>
          <w:kern w:val="0"/>
          <w:szCs w:val="21"/>
        </w:rPr>
      </w:pPr>
    </w:p>
    <w:p>
      <w:pPr>
        <w:spacing w:line="360" w:lineRule="auto"/>
        <w:ind w:firstLine="482"/>
        <w:jc w:val="center"/>
        <w:rPr>
          <w:rFonts w:ascii="Times New Roman" w:hAnsi="Times New Roman" w:cs="Times New Roman" w:eastAsiaTheme="majorEastAsia"/>
          <w:b/>
          <w:bCs/>
          <w:kern w:val="0"/>
          <w:szCs w:val="21"/>
        </w:rPr>
      </w:pPr>
    </w:p>
    <w:p>
      <w:pPr>
        <w:spacing w:line="360" w:lineRule="auto"/>
        <w:ind w:firstLine="482"/>
        <w:jc w:val="center"/>
        <w:rPr>
          <w:rFonts w:ascii="Times New Roman" w:hAnsi="Times New Roman" w:cs="Times New Roman" w:eastAsiaTheme="majorEastAsia"/>
          <w:b/>
          <w:bCs/>
          <w:kern w:val="0"/>
          <w:szCs w:val="21"/>
        </w:rPr>
      </w:pPr>
    </w:p>
    <w:p>
      <w:pPr>
        <w:spacing w:line="360" w:lineRule="auto"/>
        <w:ind w:firstLine="482"/>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9"/>
        <w:tblpPr w:leftFromText="180" w:rightFromText="180" w:vertAnchor="text" w:horzAnchor="margin" w:tblpXSpec="center" w:tblpY="43"/>
        <w:tblOverlap w:val="never"/>
        <w:tblW w:w="4795"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87"/>
        <w:gridCol w:w="1897"/>
        <w:gridCol w:w="2193"/>
        <w:gridCol w:w="1946"/>
        <w:gridCol w:w="145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409" w:hRule="atLeast"/>
          <w:jc w:val="center"/>
        </w:trPr>
        <w:tc>
          <w:tcPr>
            <w:tcW w:w="420"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160"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产品名称</w:t>
            </w:r>
          </w:p>
        </w:tc>
        <w:tc>
          <w:tcPr>
            <w:tcW w:w="2531" w:type="pct"/>
            <w:gridSpan w:val="2"/>
            <w:vAlign w:val="center"/>
          </w:tcPr>
          <w:p>
            <w:pPr>
              <w:adjustRightInd w:val="0"/>
              <w:snapToGrid w:val="0"/>
              <w:jc w:val="center"/>
              <w:rPr>
                <w:rFonts w:hint="default" w:ascii="Times New Roman" w:hAnsi="Times New Roman" w:eastAsia="宋体" w:cs="Times New Roman"/>
                <w:b/>
                <w:szCs w:val="21"/>
                <w:lang w:eastAsia="zh-CN"/>
              </w:rPr>
            </w:pPr>
            <w:r>
              <w:rPr>
                <w:rFonts w:hint="default" w:ascii="Times New Roman" w:hAnsi="Times New Roman" w:cs="Times New Roman"/>
                <w:b/>
                <w:szCs w:val="21"/>
              </w:rPr>
              <w:t>生产能力</w:t>
            </w:r>
            <w:r>
              <w:rPr>
                <w:rFonts w:hint="default" w:ascii="Times New Roman" w:hAnsi="Times New Roman" w:cs="Times New Roman"/>
                <w:b/>
                <w:szCs w:val="21"/>
                <w:lang w:eastAsia="zh-CN"/>
              </w:rPr>
              <w:t>（</w:t>
            </w:r>
            <w:r>
              <w:rPr>
                <w:rFonts w:hint="eastAsia" w:ascii="Times New Roman" w:hAnsi="Times New Roman" w:cs="Times New Roman"/>
                <w:b/>
                <w:szCs w:val="21"/>
                <w:lang w:val="en-US" w:eastAsia="zh-CN"/>
              </w:rPr>
              <w:t>吨</w:t>
            </w:r>
            <w:r>
              <w:rPr>
                <w:rFonts w:hint="default" w:ascii="Times New Roman" w:hAnsi="Times New Roman" w:cs="Times New Roman"/>
                <w:b/>
                <w:szCs w:val="21"/>
                <w:lang w:val="en-US" w:eastAsia="zh-CN"/>
              </w:rPr>
              <w:t>/年</w:t>
            </w:r>
            <w:r>
              <w:rPr>
                <w:rFonts w:hint="default" w:ascii="Times New Roman" w:hAnsi="Times New Roman" w:cs="Times New Roman"/>
                <w:b/>
                <w:szCs w:val="21"/>
                <w:lang w:eastAsia="zh-CN"/>
              </w:rPr>
              <w:t>）</w:t>
            </w:r>
          </w:p>
        </w:tc>
        <w:tc>
          <w:tcPr>
            <w:tcW w:w="886" w:type="pct"/>
            <w:vMerge w:val="restart"/>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370" w:hRule="atLeast"/>
          <w:jc w:val="center"/>
        </w:trPr>
        <w:tc>
          <w:tcPr>
            <w:tcW w:w="420" w:type="pct"/>
            <w:vMerge w:val="continue"/>
            <w:vAlign w:val="center"/>
          </w:tcPr>
          <w:p>
            <w:pPr>
              <w:adjustRightInd w:val="0"/>
              <w:snapToGrid w:val="0"/>
              <w:jc w:val="center"/>
              <w:rPr>
                <w:rFonts w:hint="default" w:ascii="Times New Roman" w:hAnsi="Times New Roman" w:eastAsia="仿宋_GB2312" w:cs="Times New Roman"/>
                <w:szCs w:val="21"/>
              </w:rPr>
            </w:pPr>
          </w:p>
        </w:tc>
        <w:tc>
          <w:tcPr>
            <w:tcW w:w="1160" w:type="pct"/>
            <w:vMerge w:val="continue"/>
            <w:vAlign w:val="center"/>
          </w:tcPr>
          <w:p>
            <w:pPr>
              <w:adjustRightInd w:val="0"/>
              <w:snapToGrid w:val="0"/>
              <w:jc w:val="center"/>
              <w:rPr>
                <w:rFonts w:hint="default" w:ascii="Times New Roman" w:hAnsi="Times New Roman" w:cs="Times New Roman"/>
                <w:b/>
                <w:szCs w:val="21"/>
              </w:rPr>
            </w:pPr>
          </w:p>
        </w:tc>
        <w:tc>
          <w:tcPr>
            <w:tcW w:w="1341" w:type="pct"/>
            <w:tcBorders>
              <w:top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环评设计</w:t>
            </w:r>
          </w:p>
        </w:tc>
        <w:tc>
          <w:tcPr>
            <w:tcW w:w="1190" w:type="pct"/>
            <w:tcBorders>
              <w:top w:val="single" w:color="auto" w:sz="4" w:space="0"/>
              <w:right w:val="single" w:color="auto" w:sz="4" w:space="0"/>
            </w:tcBorders>
            <w:vAlign w:val="center"/>
          </w:tcPr>
          <w:p>
            <w:pPr>
              <w:adjustRightInd w:val="0"/>
              <w:snapToGrid w:val="0"/>
              <w:jc w:val="center"/>
              <w:rPr>
                <w:rFonts w:hint="default" w:ascii="Times New Roman" w:hAnsi="Times New Roman" w:cs="Times New Roman"/>
                <w:b/>
                <w:szCs w:val="21"/>
              </w:rPr>
            </w:pPr>
            <w:r>
              <w:rPr>
                <w:rFonts w:hint="default" w:ascii="Times New Roman" w:hAnsi="Times New Roman" w:cs="Times New Roman"/>
                <w:b/>
                <w:szCs w:val="21"/>
              </w:rPr>
              <w:t>实际建设</w:t>
            </w:r>
          </w:p>
        </w:tc>
        <w:tc>
          <w:tcPr>
            <w:tcW w:w="886" w:type="pct"/>
            <w:vMerge w:val="continue"/>
            <w:vAlign w:val="center"/>
          </w:tcPr>
          <w:p>
            <w:pPr>
              <w:adjustRightInd w:val="0"/>
              <w:snapToGrid w:val="0"/>
              <w:jc w:val="center"/>
              <w:rPr>
                <w:rFonts w:hint="default" w:ascii="Times New Roman" w:hAnsi="Times New Roman" w:eastAsia="仿宋_GB2312" w:cs="Times New Roman"/>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430" w:hRule="atLeast"/>
          <w:jc w:val="center"/>
        </w:trPr>
        <w:tc>
          <w:tcPr>
            <w:tcW w:w="420" w:type="pct"/>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898" w:type="dxa"/>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szCs w:val="21"/>
                <w:lang w:val="en-US" w:eastAsia="zh-CN"/>
              </w:rPr>
              <w:t>塑料制品</w:t>
            </w:r>
          </w:p>
        </w:tc>
        <w:tc>
          <w:tcPr>
            <w:tcW w:w="2193" w:type="dxa"/>
            <w:vAlign w:val="center"/>
          </w:tcPr>
          <w:p>
            <w:pPr>
              <w:adjustRightInd w:val="0"/>
              <w:snapToGrid w:val="0"/>
              <w:jc w:val="center"/>
              <w:rPr>
                <w:rFonts w:hint="default" w:ascii="Times New Roman" w:hAnsi="Times New Roman" w:eastAsia="宋体" w:cs="Times New Roman"/>
                <w:kern w:val="0"/>
                <w:szCs w:val="21"/>
                <w:lang w:val="en-US" w:eastAsia="zh-CN"/>
              </w:rPr>
            </w:pPr>
            <w:r>
              <w:rPr>
                <w:rFonts w:hint="eastAsia" w:ascii="Times New Roman" w:hAnsi="Times New Roman" w:cs="Times New Roman"/>
                <w:szCs w:val="21"/>
                <w:lang w:val="en-US" w:eastAsia="zh-CN"/>
              </w:rPr>
              <w:t>500</w:t>
            </w:r>
          </w:p>
        </w:tc>
        <w:tc>
          <w:tcPr>
            <w:tcW w:w="1946" w:type="dxa"/>
            <w:tcBorders>
              <w:right w:val="single" w:color="auto" w:sz="4" w:space="0"/>
            </w:tcBorders>
            <w:vAlign w:val="center"/>
          </w:tcPr>
          <w:p>
            <w:pPr>
              <w:adjustRightInd w:val="0"/>
              <w:snapToGrid w:val="0"/>
              <w:jc w:val="center"/>
              <w:rPr>
                <w:rFonts w:hint="default" w:ascii="Times New Roman" w:hAnsi="Times New Roman" w:cs="Times New Roman"/>
                <w:kern w:val="0"/>
                <w:szCs w:val="21"/>
                <w:lang w:val="en-US"/>
              </w:rPr>
            </w:pPr>
            <w:r>
              <w:rPr>
                <w:rFonts w:hint="eastAsia" w:ascii="Times New Roman" w:hAnsi="Times New Roman" w:cs="Times New Roman"/>
                <w:kern w:val="0"/>
                <w:szCs w:val="21"/>
                <w:lang w:val="en-US" w:eastAsia="zh-CN"/>
              </w:rPr>
              <w:t>400</w:t>
            </w:r>
          </w:p>
        </w:tc>
        <w:tc>
          <w:tcPr>
            <w:tcW w:w="886" w:type="pct"/>
            <w:vAlign w:val="center"/>
          </w:tcPr>
          <w:p>
            <w:pPr>
              <w:adjustRightInd w:val="0"/>
              <w:snapToGrid w:val="0"/>
              <w:jc w:val="center"/>
              <w:rPr>
                <w:rFonts w:hint="default" w:ascii="Times New Roman" w:hAnsi="Times New Roman" w:eastAsia="宋体" w:cs="Times New Roman"/>
                <w:kern w:val="0"/>
                <w:szCs w:val="21"/>
                <w:lang w:val="en-US" w:eastAsia="zh-CN"/>
              </w:rPr>
            </w:pPr>
            <w:r>
              <w:rPr>
                <w:rFonts w:hint="eastAsia" w:ascii="Times New Roman" w:hAnsi="Times New Roman" w:cs="Times New Roman"/>
                <w:kern w:val="0"/>
                <w:szCs w:val="21"/>
                <w:highlight w:val="none"/>
                <w:lang w:val="en-US" w:eastAsia="zh-CN"/>
              </w:rPr>
              <w:t>72</w:t>
            </w:r>
            <w:r>
              <w:rPr>
                <w:rFonts w:hint="default" w:ascii="Times New Roman" w:hAnsi="Times New Roman" w:cs="Times New Roman"/>
                <w:kern w:val="0"/>
                <w:szCs w:val="21"/>
                <w:highlight w:val="none"/>
                <w:lang w:val="en-US" w:eastAsia="zh-CN"/>
              </w:rPr>
              <w:t>00h</w:t>
            </w:r>
          </w:p>
        </w:tc>
      </w:tr>
    </w:tbl>
    <w:p>
      <w:pPr>
        <w:spacing w:line="360" w:lineRule="auto"/>
        <w:ind w:firstLine="240" w:firstLineChars="1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rPr>
        <w:t>本项目于</w:t>
      </w:r>
      <w:r>
        <w:rPr>
          <w:rFonts w:hint="eastAsia" w:ascii="Times New Roman" w:hAnsi="Times New Roman"/>
          <w:color w:val="auto"/>
          <w:sz w:val="24"/>
        </w:rPr>
        <w:t>20</w:t>
      </w:r>
      <w:r>
        <w:rPr>
          <w:rFonts w:hint="eastAsia" w:ascii="Times New Roman" w:hAnsi="Times New Roman"/>
          <w:color w:val="auto"/>
          <w:sz w:val="24"/>
          <w:lang w:val="en-US" w:eastAsia="zh-CN"/>
        </w:rPr>
        <w:t>19</w:t>
      </w:r>
      <w:r>
        <w:rPr>
          <w:rFonts w:hint="eastAsia"/>
          <w:color w:val="auto"/>
          <w:sz w:val="24"/>
        </w:rPr>
        <w:t>年</w:t>
      </w:r>
      <w:r>
        <w:rPr>
          <w:rFonts w:hint="eastAsia" w:ascii="Times New Roman" w:hAnsi="Times New Roman"/>
          <w:color w:val="auto"/>
          <w:sz w:val="24"/>
          <w:lang w:val="en-US" w:eastAsia="zh-CN"/>
        </w:rPr>
        <w:t>12</w:t>
      </w:r>
      <w:r>
        <w:rPr>
          <w:rFonts w:hint="eastAsia"/>
          <w:color w:val="auto"/>
          <w:sz w:val="24"/>
        </w:rPr>
        <w:t>月</w:t>
      </w:r>
      <w:r>
        <w:rPr>
          <w:rFonts w:hint="eastAsia" w:ascii="Times New Roman" w:hAnsi="Times New Roman"/>
          <w:color w:val="auto"/>
          <w:sz w:val="24"/>
          <w:lang w:val="en-US" w:eastAsia="zh-CN"/>
        </w:rPr>
        <w:t>23</w:t>
      </w:r>
      <w:r>
        <w:rPr>
          <w:rFonts w:hint="eastAsia"/>
          <w:color w:val="auto"/>
          <w:sz w:val="24"/>
        </w:rPr>
        <w:t>日完成</w:t>
      </w:r>
      <w:r>
        <w:rPr>
          <w:color w:val="auto"/>
          <w:sz w:val="24"/>
        </w:rPr>
        <w:t>备案</w:t>
      </w:r>
      <w:r>
        <w:rPr>
          <w:rFonts w:hint="eastAsia"/>
          <w:color w:val="auto"/>
          <w:sz w:val="24"/>
        </w:rPr>
        <w:t>（备案证号：武行审备[</w:t>
      </w:r>
      <w:r>
        <w:rPr>
          <w:rFonts w:hint="eastAsia" w:ascii="Times New Roman" w:hAnsi="Times New Roman"/>
          <w:color w:val="auto"/>
          <w:sz w:val="24"/>
        </w:rPr>
        <w:t>20</w:t>
      </w:r>
      <w:r>
        <w:rPr>
          <w:rFonts w:hint="eastAsia" w:ascii="Times New Roman" w:hAnsi="Times New Roman"/>
          <w:color w:val="auto"/>
          <w:sz w:val="24"/>
          <w:lang w:val="en-US" w:eastAsia="zh-CN"/>
        </w:rPr>
        <w:t>19</w:t>
      </w:r>
      <w:r>
        <w:rPr>
          <w:rFonts w:hint="eastAsia"/>
          <w:color w:val="auto"/>
          <w:sz w:val="24"/>
        </w:rPr>
        <w:t>]</w:t>
      </w:r>
      <w:r>
        <w:rPr>
          <w:rFonts w:hint="eastAsia" w:ascii="Times New Roman" w:hAnsi="Times New Roman"/>
          <w:color w:val="auto"/>
          <w:sz w:val="24"/>
          <w:lang w:val="en-US" w:eastAsia="zh-CN"/>
        </w:rPr>
        <w:t>713</w:t>
      </w:r>
      <w:r>
        <w:rPr>
          <w:rFonts w:hint="eastAsia"/>
          <w:color w:val="auto"/>
          <w:sz w:val="24"/>
        </w:rPr>
        <w:t>号，项目代</w:t>
      </w:r>
      <w:r>
        <w:rPr>
          <w:rFonts w:hint="default" w:ascii="Times New Roman" w:hAnsi="Times New Roman" w:cs="Times New Roman"/>
          <w:color w:val="auto"/>
          <w:sz w:val="24"/>
        </w:rPr>
        <w:t>码：201</w:t>
      </w:r>
      <w:r>
        <w:rPr>
          <w:rFonts w:hint="default" w:ascii="Times New Roman" w:hAnsi="Times New Roman" w:cs="Times New Roman"/>
          <w:color w:val="auto"/>
          <w:sz w:val="24"/>
          <w:lang w:val="en-US" w:eastAsia="zh-CN"/>
        </w:rPr>
        <w:t>9</w:t>
      </w:r>
      <w:r>
        <w:rPr>
          <w:rFonts w:hint="default" w:ascii="Times New Roman" w:hAnsi="Times New Roman" w:cs="Times New Roman"/>
          <w:color w:val="auto"/>
          <w:sz w:val="24"/>
        </w:rPr>
        <w:t>-3204</w:t>
      </w:r>
      <w:r>
        <w:rPr>
          <w:rFonts w:hint="default" w:ascii="Times New Roman" w:hAnsi="Times New Roman" w:cs="Times New Roman"/>
          <w:color w:val="auto"/>
          <w:sz w:val="24"/>
          <w:lang w:val="en-US" w:eastAsia="zh-CN"/>
        </w:rPr>
        <w:t>12</w:t>
      </w:r>
      <w:r>
        <w:rPr>
          <w:rFonts w:hint="default" w:ascii="Times New Roman" w:hAnsi="Times New Roman" w:cs="Times New Roman"/>
          <w:color w:val="auto"/>
          <w:sz w:val="24"/>
        </w:rPr>
        <w:t>-29-03-5</w:t>
      </w:r>
      <w:r>
        <w:rPr>
          <w:rFonts w:hint="default" w:ascii="Times New Roman" w:hAnsi="Times New Roman" w:cs="Times New Roman"/>
          <w:color w:val="auto"/>
          <w:sz w:val="24"/>
          <w:lang w:val="en-US" w:eastAsia="zh-CN"/>
        </w:rPr>
        <w:t>70979</w:t>
      </w:r>
      <w:r>
        <w:rPr>
          <w:rFonts w:hint="default" w:ascii="Times New Roman" w:hAnsi="Times New Roman" w:cs="Times New Roman"/>
          <w:color w:val="auto"/>
          <w:sz w:val="24"/>
        </w:rPr>
        <w:t>）</w:t>
      </w:r>
      <w:r>
        <w:rPr>
          <w:rFonts w:hint="default" w:ascii="Times New Roman" w:hAnsi="Times New Roman" w:eastAsia="宋体" w:cs="Times New Roman"/>
          <w:sz w:val="24"/>
          <w:lang w:eastAsia="zh-CN"/>
        </w:rPr>
        <w:t>；</w:t>
      </w:r>
      <w:r>
        <w:rPr>
          <w:rFonts w:hint="default" w:ascii="Times New Roman" w:hAnsi="Times New Roman" w:eastAsia="宋体" w:cs="Times New Roman"/>
          <w:kern w:val="0"/>
          <w:sz w:val="24"/>
          <w:lang w:val="en-US" w:eastAsia="zh-CN"/>
        </w:rPr>
        <w:t>202</w:t>
      </w:r>
      <w:r>
        <w:rPr>
          <w:rFonts w:hint="default" w:ascii="Times New Roman" w:hAnsi="Times New Roman" w:cs="Times New Roman"/>
          <w:kern w:val="0"/>
          <w:sz w:val="24"/>
          <w:lang w:val="en-US" w:eastAsia="zh-CN"/>
        </w:rPr>
        <w:t>0</w:t>
      </w:r>
      <w:r>
        <w:rPr>
          <w:rFonts w:hint="default" w:ascii="Times New Roman" w:hAnsi="Times New Roman" w:eastAsia="宋体" w:cs="Times New Roman"/>
          <w:kern w:val="0"/>
          <w:sz w:val="24"/>
          <w:lang w:val="en-US" w:eastAsia="zh-CN"/>
        </w:rPr>
        <w:t>年</w:t>
      </w:r>
      <w:r>
        <w:rPr>
          <w:rFonts w:hint="default" w:ascii="Times New Roman" w:hAnsi="Times New Roman" w:cs="Times New Roman"/>
          <w:kern w:val="0"/>
          <w:sz w:val="24"/>
          <w:lang w:val="en-US" w:eastAsia="zh-CN"/>
        </w:rPr>
        <w:t>4</w:t>
      </w:r>
      <w:r>
        <w:rPr>
          <w:rFonts w:hint="default" w:ascii="Times New Roman" w:hAnsi="Times New Roman" w:eastAsia="宋体" w:cs="Times New Roman"/>
          <w:kern w:val="0"/>
          <w:sz w:val="24"/>
          <w:lang w:val="en-US" w:eastAsia="zh-CN"/>
        </w:rPr>
        <w:t>月</w:t>
      </w:r>
      <w:r>
        <w:rPr>
          <w:rFonts w:hint="default" w:ascii="Times New Roman" w:hAnsi="Times New Roman" w:eastAsia="宋体" w:cs="Times New Roman"/>
          <w:kern w:val="0"/>
          <w:sz w:val="24"/>
        </w:rPr>
        <w:t>委托</w:t>
      </w:r>
      <w:r>
        <w:rPr>
          <w:rFonts w:hint="default" w:ascii="Times New Roman" w:hAnsi="Times New Roman" w:eastAsia="宋体" w:cs="Times New Roman"/>
          <w:bCs/>
          <w:sz w:val="24"/>
          <w:lang w:val="en-US" w:eastAsia="zh-CN"/>
        </w:rPr>
        <w:t>常州新泉环保科技有限公司</w:t>
      </w:r>
      <w:r>
        <w:rPr>
          <w:rFonts w:hint="default" w:ascii="Times New Roman" w:hAnsi="Times New Roman" w:eastAsia="宋体" w:cs="Times New Roman"/>
          <w:kern w:val="0"/>
          <w:sz w:val="24"/>
        </w:rPr>
        <w:t>编制了《</w:t>
      </w:r>
      <w:r>
        <w:rPr>
          <w:rFonts w:hint="default" w:ascii="Times New Roman" w:hAnsi="Times New Roman" w:cs="Times New Roman"/>
          <w:color w:val="000000"/>
          <w:sz w:val="24"/>
        </w:rPr>
        <w:t>常州市</w:t>
      </w:r>
      <w:r>
        <w:rPr>
          <w:rFonts w:hint="default" w:ascii="Times New Roman" w:hAnsi="Times New Roman" w:cs="Times New Roman"/>
          <w:color w:val="000000"/>
          <w:sz w:val="24"/>
          <w:lang w:eastAsia="zh-CN"/>
        </w:rPr>
        <w:t>伊莱特塑胶</w:t>
      </w:r>
      <w:r>
        <w:rPr>
          <w:rFonts w:hint="default" w:ascii="Times New Roman" w:hAnsi="Times New Roman" w:cs="Times New Roman"/>
          <w:color w:val="000000"/>
          <w:sz w:val="24"/>
        </w:rPr>
        <w:t>有限公司年产500吨塑料制品生产加工项目</w:t>
      </w:r>
      <w:r>
        <w:rPr>
          <w:rFonts w:hint="default" w:ascii="Times New Roman" w:hAnsi="Times New Roman" w:eastAsia="宋体" w:cs="Times New Roman"/>
          <w:kern w:val="0"/>
          <w:sz w:val="24"/>
          <w:szCs w:val="24"/>
        </w:rPr>
        <w:t>环境影响报告表</w:t>
      </w:r>
      <w:r>
        <w:rPr>
          <w:rFonts w:hint="default" w:ascii="Times New Roman" w:hAnsi="Times New Roman" w:cs="Times New Roman" w:eastAsiaTheme="minorEastAsia"/>
          <w:kern w:val="0"/>
          <w:sz w:val="24"/>
        </w:rPr>
        <w:t>》，并于20</w:t>
      </w:r>
      <w:r>
        <w:rPr>
          <w:rFonts w:hint="default" w:ascii="Times New Roman" w:hAnsi="Times New Roman" w:cs="Times New Roman" w:eastAsiaTheme="minorEastAsia"/>
          <w:kern w:val="0"/>
          <w:sz w:val="24"/>
          <w:lang w:val="en-US" w:eastAsia="zh-CN"/>
        </w:rPr>
        <w:t>20</w:t>
      </w:r>
      <w:r>
        <w:rPr>
          <w:rFonts w:hint="default" w:ascii="Times New Roman" w:hAnsi="Times New Roman" w:cs="Times New Roman" w:eastAsiaTheme="minorEastAsia"/>
          <w:kern w:val="0"/>
          <w:sz w:val="24"/>
        </w:rPr>
        <w:t>年</w:t>
      </w:r>
      <w:r>
        <w:rPr>
          <w:rFonts w:hint="default" w:ascii="Times New Roman" w:hAnsi="Times New Roman" w:cs="Times New Roman" w:eastAsiaTheme="minorEastAsia"/>
          <w:kern w:val="0"/>
          <w:sz w:val="24"/>
          <w:lang w:val="en-US" w:eastAsia="zh-CN"/>
        </w:rPr>
        <w:t>7</w:t>
      </w:r>
      <w:r>
        <w:rPr>
          <w:rFonts w:hint="default" w:ascii="Times New Roman" w:hAnsi="Times New Roman" w:cs="Times New Roman" w:eastAsiaTheme="minorEastAsia"/>
          <w:kern w:val="0"/>
          <w:sz w:val="24"/>
        </w:rPr>
        <w:t>月</w:t>
      </w:r>
      <w:r>
        <w:rPr>
          <w:rFonts w:hint="default" w:ascii="Times New Roman" w:hAnsi="Times New Roman" w:cs="Times New Roman" w:eastAsiaTheme="minorEastAsia"/>
          <w:kern w:val="0"/>
          <w:sz w:val="24"/>
          <w:lang w:val="en-US" w:eastAsia="zh-CN"/>
        </w:rPr>
        <w:t>20</w:t>
      </w:r>
      <w:r>
        <w:rPr>
          <w:rFonts w:hint="default" w:ascii="Times New Roman" w:hAnsi="Times New Roman" w:cs="Times New Roman" w:eastAsiaTheme="minorEastAsia"/>
          <w:kern w:val="0"/>
          <w:sz w:val="24"/>
        </w:rPr>
        <w:t>日取得常州市</w:t>
      </w:r>
      <w:r>
        <w:rPr>
          <w:rFonts w:hint="default" w:ascii="Times New Roman" w:hAnsi="Times New Roman" w:cs="Times New Roman" w:eastAsiaTheme="minorEastAsia"/>
          <w:kern w:val="0"/>
          <w:sz w:val="24"/>
          <w:lang w:val="en-US" w:eastAsia="zh-CN"/>
        </w:rPr>
        <w:t>生态环境</w:t>
      </w:r>
      <w:r>
        <w:rPr>
          <w:rFonts w:hint="default" w:ascii="Times New Roman" w:hAnsi="Times New Roman" w:cs="Times New Roman" w:eastAsiaTheme="minorEastAsia"/>
          <w:kern w:val="0"/>
          <w:sz w:val="24"/>
        </w:rPr>
        <w:t>局的审批意见（</w:t>
      </w:r>
      <w:r>
        <w:rPr>
          <w:rFonts w:hint="default" w:ascii="Times New Roman" w:hAnsi="Times New Roman" w:cs="Times New Roman" w:eastAsiaTheme="minorEastAsia"/>
          <w:kern w:val="0"/>
          <w:sz w:val="24"/>
          <w:lang w:val="en-US" w:eastAsia="zh-CN"/>
        </w:rPr>
        <w:t>常武环审</w:t>
      </w:r>
      <w:r>
        <w:rPr>
          <w:rFonts w:hint="default" w:ascii="Times New Roman" w:hAnsi="Times New Roman" w:cs="Times New Roman" w:eastAsiaTheme="minorEastAsia"/>
          <w:kern w:val="0"/>
          <w:sz w:val="24"/>
        </w:rPr>
        <w:t>〔20</w:t>
      </w:r>
      <w:r>
        <w:rPr>
          <w:rFonts w:hint="default" w:ascii="Times New Roman" w:hAnsi="Times New Roman" w:cs="Times New Roman" w:eastAsiaTheme="minorEastAsia"/>
          <w:kern w:val="0"/>
          <w:sz w:val="24"/>
          <w:lang w:val="en-US" w:eastAsia="zh-CN"/>
        </w:rPr>
        <w:t>20</w:t>
      </w:r>
      <w:r>
        <w:rPr>
          <w:rFonts w:hint="default" w:ascii="Times New Roman" w:hAnsi="Times New Roman" w:cs="Times New Roman" w:eastAsiaTheme="minorEastAsia"/>
          <w:kern w:val="0"/>
          <w:sz w:val="24"/>
        </w:rPr>
        <w:t>〕</w:t>
      </w:r>
      <w:r>
        <w:rPr>
          <w:rFonts w:hint="default" w:ascii="Times New Roman" w:hAnsi="Times New Roman" w:cs="Times New Roman" w:eastAsiaTheme="minorEastAsia"/>
          <w:kern w:val="0"/>
          <w:sz w:val="24"/>
          <w:lang w:val="en-US" w:eastAsia="zh-CN"/>
        </w:rPr>
        <w:t>234</w:t>
      </w:r>
      <w:r>
        <w:rPr>
          <w:rFonts w:hint="default" w:ascii="Times New Roman" w:hAnsi="Times New Roman" w:cs="Times New Roman" w:eastAsiaTheme="minorEastAsia"/>
          <w:kern w:val="0"/>
          <w:sz w:val="24"/>
        </w:rPr>
        <w:t>号）。</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sz w:val="24"/>
          <w:szCs w:val="24"/>
          <w:highlight w:val="none"/>
        </w:rPr>
        <w:t>本项目于202</w:t>
      </w:r>
      <w:r>
        <w:rPr>
          <w:rFonts w:hint="default" w:ascii="Times New Roman" w:hAnsi="Times New Roman" w:eastAsia="宋体" w:cs="Times New Roman"/>
          <w:sz w:val="24"/>
          <w:szCs w:val="24"/>
          <w:highlight w:val="none"/>
          <w:lang w:val="en-US" w:eastAsia="zh-CN"/>
        </w:rPr>
        <w:t>0</w:t>
      </w:r>
      <w:r>
        <w:rPr>
          <w:rFonts w:hint="default" w:ascii="Times New Roman" w:hAnsi="Times New Roman" w:eastAsia="宋体" w:cs="Times New Roman"/>
          <w:sz w:val="24"/>
          <w:szCs w:val="24"/>
          <w:highlight w:val="none"/>
        </w:rPr>
        <w:t>年</w:t>
      </w:r>
      <w:r>
        <w:rPr>
          <w:rFonts w:hint="default" w:ascii="Times New Roman" w:hAnsi="Times New Roman" w:eastAsia="宋体" w:cs="Times New Roman"/>
          <w:sz w:val="24"/>
          <w:szCs w:val="24"/>
          <w:highlight w:val="none"/>
          <w:lang w:val="en-US" w:eastAsia="zh-CN"/>
        </w:rPr>
        <w:t>12</w:t>
      </w:r>
      <w:r>
        <w:rPr>
          <w:rFonts w:hint="default" w:ascii="Times New Roman" w:hAnsi="Times New Roman" w:eastAsia="宋体" w:cs="Times New Roman"/>
          <w:sz w:val="24"/>
          <w:szCs w:val="24"/>
        </w:rPr>
        <w:t>月开工建设，于202</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月竣工，20</w:t>
      </w:r>
      <w:r>
        <w:rPr>
          <w:rFonts w:hint="default" w:ascii="Times New Roman" w:hAnsi="Times New Roman" w:eastAsia="宋体" w:cs="Times New Roman"/>
          <w:sz w:val="24"/>
          <w:szCs w:val="24"/>
          <w:lang w:val="en-US" w:eastAsia="zh-CN"/>
        </w:rPr>
        <w:t>21</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月对该项目配套建设的环境保护设施竣进行调试</w:t>
      </w:r>
      <w:r>
        <w:rPr>
          <w:rFonts w:hint="default" w:ascii="Times New Roman" w:hAnsi="Times New Roman" w:eastAsia="宋体" w:cs="Times New Roman"/>
          <w:bCs/>
          <w:kern w:val="0"/>
          <w:sz w:val="24"/>
          <w:szCs w:val="24"/>
        </w:rPr>
        <w:t>，</w:t>
      </w:r>
      <w:r>
        <w:rPr>
          <w:rFonts w:hint="default" w:ascii="Times New Roman" w:hAnsi="Times New Roman" w:eastAsia="宋体" w:cs="Times New Roman"/>
          <w:sz w:val="24"/>
          <w:szCs w:val="24"/>
        </w:rPr>
        <w:t>该</w:t>
      </w:r>
      <w:r>
        <w:rPr>
          <w:rFonts w:hint="default" w:ascii="Times New Roman" w:hAnsi="Times New Roman" w:eastAsia="宋体" w:cs="Times New Roman"/>
          <w:bCs/>
          <w:kern w:val="0"/>
          <w:sz w:val="24"/>
          <w:szCs w:val="24"/>
        </w:rPr>
        <w:t>项目主体工程及环保处理设施运行稳定，</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2"/>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default" w:ascii="Times New Roman" w:hAnsi="Times New Roman" w:eastAsia="宋体" w:cs="Times New Roman"/>
          <w:bCs/>
          <w:kern w:val="0"/>
          <w:sz w:val="24"/>
          <w:szCs w:val="24"/>
          <w:lang w:val="en-US" w:eastAsia="zh-CN"/>
        </w:rPr>
        <w:t>排污</w:t>
      </w:r>
      <w:r>
        <w:rPr>
          <w:rFonts w:hint="eastAsia" w:ascii="Times New Roman" w:hAnsi="Times New Roman"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编号：</w:t>
      </w:r>
      <w:r>
        <w:rPr>
          <w:rFonts w:hint="default" w:ascii="Times New Roman" w:hAnsi="Times New Roman" w:eastAsia="MicrosoftYaHei" w:cs="Times New Roman"/>
          <w:sz w:val="24"/>
          <w:szCs w:val="24"/>
        </w:rPr>
        <w:t>913204127494251582001W</w:t>
      </w:r>
      <w:r>
        <w:rPr>
          <w:rFonts w:hint="default" w:ascii="Times New Roman" w:hAnsi="Times New Roman" w:eastAsia="宋体" w:cs="Times New Roman"/>
          <w:bCs/>
          <w:kern w:val="0"/>
          <w:sz w:val="24"/>
          <w:szCs w:val="24"/>
          <w:lang w:eastAsia="zh-CN"/>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（三）投资情况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本项目总投资</w:t>
      </w:r>
      <w:r>
        <w:rPr>
          <w:rFonts w:hint="eastAsia" w:ascii="Times New Roman" w:hAnsi="Times New Roman" w:cs="Times New Roman" w:eastAsiaTheme="majorEastAsia"/>
          <w:bCs/>
          <w:kern w:val="0"/>
          <w:sz w:val="24"/>
          <w:szCs w:val="24"/>
          <w:lang w:val="en-US" w:eastAsia="zh-CN"/>
        </w:rPr>
        <w:t>500</w:t>
      </w:r>
      <w:r>
        <w:rPr>
          <w:rFonts w:ascii="Times New Roman" w:hAnsi="Times New Roman" w:cs="Times New Roman" w:eastAsiaTheme="majorEastAsia"/>
          <w:bCs/>
          <w:kern w:val="0"/>
          <w:sz w:val="24"/>
          <w:szCs w:val="24"/>
        </w:rPr>
        <w:t>万元，其中环保投资</w:t>
      </w:r>
      <w:r>
        <w:rPr>
          <w:rFonts w:hint="eastAsia" w:ascii="Times New Roman" w:hAnsi="Times New Roman" w:cs="Times New Roman" w:eastAsiaTheme="majorEastAsia"/>
          <w:bCs/>
          <w:kern w:val="0"/>
          <w:sz w:val="24"/>
          <w:szCs w:val="24"/>
          <w:lang w:val="en-US" w:eastAsia="zh-CN"/>
        </w:rPr>
        <w:t>20</w:t>
      </w:r>
      <w:r>
        <w:rPr>
          <w:rFonts w:ascii="Times New Roman" w:hAnsi="Times New Roman" w:cs="Times New Roman" w:eastAsiaTheme="majorEastAsia"/>
          <w:bCs/>
          <w:kern w:val="0"/>
          <w:sz w:val="24"/>
          <w:szCs w:val="24"/>
        </w:rPr>
        <w:t>万元，占总投资额的</w:t>
      </w:r>
      <w:r>
        <w:rPr>
          <w:rFonts w:hint="eastAsia" w:ascii="Times New Roman" w:hAnsi="Times New Roman" w:cs="Times New Roman" w:eastAsiaTheme="majorEastAsia"/>
          <w:bCs/>
          <w:kern w:val="0"/>
          <w:sz w:val="24"/>
          <w:szCs w:val="24"/>
          <w:lang w:val="en-US" w:eastAsia="zh-CN"/>
        </w:rPr>
        <w:t>4</w:t>
      </w:r>
      <w:r>
        <w:rPr>
          <w:rFonts w:ascii="Times New Roman" w:hAnsi="Times New Roman" w:cs="Times New Roman" w:eastAsiaTheme="majorEastAsia"/>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本次验收为“</w:t>
      </w:r>
      <w:r>
        <w:rPr>
          <w:rFonts w:hint="default" w:ascii="Times New Roman" w:hAnsi="Times New Roman" w:eastAsia="宋体" w:cs="Times New Roman"/>
          <w:color w:val="000000"/>
          <w:sz w:val="24"/>
          <w:szCs w:val="24"/>
        </w:rPr>
        <w:t>常州市</w:t>
      </w:r>
      <w:r>
        <w:rPr>
          <w:rFonts w:hint="default" w:ascii="Times New Roman" w:hAnsi="Times New Roman" w:eastAsia="宋体" w:cs="Times New Roman"/>
          <w:color w:val="000000"/>
          <w:sz w:val="24"/>
          <w:szCs w:val="24"/>
          <w:lang w:eastAsia="zh-CN"/>
        </w:rPr>
        <w:t>伊莱特塑胶</w:t>
      </w:r>
      <w:r>
        <w:rPr>
          <w:rFonts w:hint="default" w:ascii="Times New Roman" w:hAnsi="Times New Roman" w:eastAsia="宋体" w:cs="Times New Roman"/>
          <w:color w:val="000000"/>
          <w:sz w:val="24"/>
          <w:szCs w:val="24"/>
        </w:rPr>
        <w:t>有限公司年产500吨塑料制品生产加工项目</w:t>
      </w:r>
      <w:r>
        <w:rPr>
          <w:rFonts w:hint="default" w:ascii="Times New Roman" w:hAnsi="Times New Roman" w:eastAsia="宋体" w:cs="Times New Roman"/>
          <w:bCs/>
          <w:kern w:val="0"/>
          <w:sz w:val="24"/>
          <w:szCs w:val="24"/>
        </w:rPr>
        <w:t>”</w:t>
      </w:r>
      <w:r>
        <w:rPr>
          <w:rFonts w:hint="eastAsia" w:ascii="Times New Roman" w:hAnsi="Times New Roman" w:eastAsia="宋体" w:cs="Times New Roman"/>
          <w:bCs/>
          <w:kern w:val="0"/>
          <w:sz w:val="24"/>
          <w:szCs w:val="24"/>
          <w:lang w:val="en-US" w:eastAsia="zh-CN"/>
        </w:rPr>
        <w:t>部分</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lang w:val="en-US" w:eastAsia="zh-CN"/>
        </w:rPr>
        <w:t>即年产</w:t>
      </w:r>
      <w:r>
        <w:rPr>
          <w:rFonts w:hint="default" w:ascii="Times New Roman" w:hAnsi="Times New Roman" w:eastAsia="宋体" w:cs="Times New Roman"/>
          <w:color w:val="000000"/>
          <w:sz w:val="24"/>
          <w:szCs w:val="24"/>
        </w:rPr>
        <w:t>年产</w:t>
      </w:r>
      <w:r>
        <w:rPr>
          <w:rFonts w:hint="eastAsia" w:ascii="Times New Roman" w:hAnsi="Times New Roman" w:eastAsia="宋体" w:cs="Times New Roman"/>
          <w:color w:val="000000"/>
          <w:sz w:val="24"/>
          <w:szCs w:val="24"/>
          <w:lang w:val="en-US" w:eastAsia="zh-CN"/>
        </w:rPr>
        <w:t>40</w:t>
      </w:r>
      <w:r>
        <w:rPr>
          <w:rFonts w:hint="default" w:ascii="Times New Roman" w:hAnsi="Times New Roman" w:eastAsia="宋体" w:cs="Times New Roman"/>
          <w:color w:val="000000"/>
          <w:sz w:val="24"/>
          <w:szCs w:val="24"/>
        </w:rPr>
        <w:t>0吨塑料制品</w:t>
      </w:r>
      <w:r>
        <w:rPr>
          <w:rFonts w:hint="default" w:ascii="Times New Roman" w:hAnsi="Times New Roman" w:eastAsia="宋体" w:cs="Times New Roman"/>
          <w:bCs/>
          <w:kern w:val="0"/>
          <w:sz w:val="24"/>
          <w:szCs w:val="24"/>
          <w:lang w:val="en-US" w:eastAsia="zh-CN"/>
        </w:rPr>
        <w:t>的生产能力</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rPr>
      </w:pPr>
      <w:r>
        <w:rPr>
          <w:rFonts w:hint="eastAsia" w:ascii="Times New Roman" w:hAnsi="Times New Roman" w:eastAsia="宋体" w:cs="Times New Roman"/>
          <w:b w:val="0"/>
          <w:bCs/>
          <w:sz w:val="24"/>
          <w:szCs w:val="24"/>
          <w:lang w:val="en-US" w:eastAsia="zh-CN"/>
        </w:rPr>
        <w:t>本项目整体建成，</w:t>
      </w:r>
      <w:r>
        <w:rPr>
          <w:rFonts w:hint="default" w:ascii="Times New Roman" w:hAnsi="Times New Roman" w:eastAsia="宋体" w:cs="Times New Roman"/>
          <w:b w:val="0"/>
          <w:bCs/>
          <w:sz w:val="24"/>
          <w:szCs w:val="24"/>
        </w:rPr>
        <w:t>经核查，</w:t>
      </w:r>
      <w:r>
        <w:rPr>
          <w:rFonts w:hint="eastAsia" w:ascii="Times New Roman" w:hAnsi="Times New Roman" w:eastAsia="宋体" w:cs="Times New Roman"/>
          <w:b w:val="0"/>
          <w:bCs/>
          <w:sz w:val="24"/>
          <w:szCs w:val="24"/>
          <w:lang w:val="en-US" w:eastAsia="zh-CN"/>
        </w:rPr>
        <w:t>本项目生产设备、厂平面布局发生了变化，</w:t>
      </w:r>
      <w:r>
        <w:rPr>
          <w:rFonts w:hint="default" w:ascii="Times New Roman" w:hAnsi="Times New Roman" w:eastAsia="宋体" w:cs="Times New Roman"/>
          <w:b w:val="0"/>
          <w:bCs/>
          <w:sz w:val="24"/>
          <w:szCs w:val="24"/>
        </w:rPr>
        <w:t>对比原环评及其批复</w:t>
      </w:r>
      <w:r>
        <w:rPr>
          <w:rFonts w:hint="eastAsia" w:ascii="Times New Roman" w:hAnsi="Times New Roman" w:eastAsia="宋体" w:cs="Times New Roman"/>
          <w:b w:val="0"/>
          <w:bCs/>
          <w:sz w:val="24"/>
          <w:szCs w:val="24"/>
          <w:lang w:val="en-US" w:eastAsia="zh-CN"/>
        </w:rPr>
        <w:t>并对照环办环评函[2020]688号文，不属于重大变动。</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w:t>
      </w:r>
      <w:r>
        <w:rPr>
          <w:rFonts w:hint="eastAsia" w:ascii="Times New Roman" w:hAnsi="Times New Roman" w:cs="Times New Roman"/>
          <w:sz w:val="24"/>
          <w:lang w:val="en-US" w:eastAsia="zh-CN"/>
        </w:rPr>
        <w:t>出租方</w:t>
      </w:r>
      <w:r>
        <w:rPr>
          <w:rFonts w:ascii="Times New Roman" w:hAnsi="Times New Roman" w:cs="Times New Roman"/>
          <w:sz w:val="24"/>
        </w:rPr>
        <w:t>污水管网接管至武南污水处理厂集中处理，尾水排入</w:t>
      </w:r>
      <w:r>
        <w:rPr>
          <w:rFonts w:ascii="Times New Roman" w:hAnsi="Times New Roman" w:cs="Times New Roman"/>
          <w:bCs/>
          <w:snapToGrid w:val="0"/>
          <w:kern w:val="0"/>
          <w:sz w:val="24"/>
        </w:rPr>
        <w:t>武南河</w:t>
      </w:r>
      <w:r>
        <w:rPr>
          <w:rFonts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sz w:val="24"/>
          <w:szCs w:val="24"/>
        </w:rPr>
        <w:t>（二）废气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1. 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lang w:val="en-US" w:eastAsia="zh-CN"/>
        </w:rPr>
      </w:pPr>
      <w:r>
        <w:rPr>
          <w:sz w:val="24"/>
        </w:rPr>
        <w:t>本项目</w:t>
      </w:r>
      <w:r>
        <w:rPr>
          <w:rFonts w:hint="eastAsia"/>
          <w:sz w:val="24"/>
          <w:lang w:val="en-US" w:eastAsia="zh-CN"/>
        </w:rPr>
        <w:t>挤出</w:t>
      </w:r>
      <w:r>
        <w:rPr>
          <w:rFonts w:hint="eastAsia"/>
          <w:sz w:val="24"/>
          <w:lang w:eastAsia="zh-CN"/>
        </w:rPr>
        <w:t>工段产生的</w:t>
      </w:r>
      <w:r>
        <w:rPr>
          <w:rFonts w:hint="eastAsia"/>
          <w:sz w:val="24"/>
          <w:lang w:val="en-US" w:eastAsia="zh-CN"/>
        </w:rPr>
        <w:t>有机废气</w:t>
      </w:r>
      <w:r>
        <w:rPr>
          <w:rFonts w:hint="eastAsia"/>
          <w:sz w:val="24"/>
          <w:highlight w:val="none"/>
          <w:lang w:val="en-US" w:eastAsia="zh-CN"/>
        </w:rPr>
        <w:t>经集气罩收集后通过一套光氧催化</w:t>
      </w:r>
      <w:r>
        <w:rPr>
          <w:rFonts w:hint="default" w:ascii="Times New Roman" w:hAnsi="Times New Roman" w:cs="Times New Roman"/>
          <w:sz w:val="24"/>
          <w:highlight w:val="none"/>
          <w:lang w:val="en-US" w:eastAsia="zh-CN"/>
        </w:rPr>
        <w:t>+</w:t>
      </w:r>
      <w:r>
        <w:rPr>
          <w:rFonts w:hint="eastAsia"/>
          <w:sz w:val="24"/>
          <w:highlight w:val="none"/>
          <w:lang w:val="en-US" w:eastAsia="zh-CN"/>
        </w:rPr>
        <w:t>活性炭吸附装置处理后由一</w:t>
      </w:r>
      <w:r>
        <w:rPr>
          <w:rFonts w:hint="default" w:ascii="Times New Roman" w:hAnsi="Times New Roman" w:cs="Times New Roman"/>
          <w:sz w:val="24"/>
          <w:highlight w:val="none"/>
          <w:lang w:val="en-US" w:eastAsia="zh-CN"/>
        </w:rPr>
        <w:t>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1</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2. 无组织废气</w:t>
      </w:r>
    </w:p>
    <w:p>
      <w:pPr>
        <w:spacing w:line="360" w:lineRule="auto"/>
        <w:ind w:firstLine="480" w:firstLineChars="200"/>
        <w:jc w:val="left"/>
        <w:rPr>
          <w:rFonts w:hint="default" w:eastAsiaTheme="minorEastAsia"/>
          <w:sz w:val="24"/>
          <w:lang w:val="en-US" w:eastAsia="zh-CN"/>
        </w:rPr>
      </w:pPr>
      <w:r>
        <w:rPr>
          <w:sz w:val="24"/>
        </w:rPr>
        <w:t>本项目</w:t>
      </w:r>
      <w:r>
        <w:rPr>
          <w:rFonts w:hint="eastAsia"/>
          <w:sz w:val="24"/>
          <w:lang w:eastAsia="zh-CN"/>
        </w:rPr>
        <w:t>未</w:t>
      </w:r>
      <w:r>
        <w:rPr>
          <w:rFonts w:hint="eastAsia"/>
          <w:sz w:val="24"/>
        </w:rPr>
        <w:t>捕集到的</w:t>
      </w:r>
      <w:r>
        <w:rPr>
          <w:rFonts w:hint="eastAsia"/>
          <w:sz w:val="24"/>
          <w:lang w:val="en-US" w:eastAsia="zh-CN"/>
        </w:rPr>
        <w:t>挤出废气</w:t>
      </w:r>
      <w:r>
        <w:rPr>
          <w:rFonts w:hint="eastAsia"/>
          <w:sz w:val="24"/>
        </w:rPr>
        <w:t>在车间内无组织排放。</w:t>
      </w:r>
      <w:r>
        <w:rPr>
          <w:rFonts w:hint="eastAsia"/>
          <w:sz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宋体" w:cs="宋体"/>
          <w:kern w:val="0"/>
          <w:sz w:val="24"/>
          <w:szCs w:val="24"/>
          <w:lang w:val="en-US" w:eastAsia="zh-CN"/>
        </w:rPr>
        <w:t>注塑机、搅拌机、破碎机</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none"/>
        </w:rPr>
        <w:t>本项目产生的生活垃圾由环卫统一清运。一般固</w:t>
      </w:r>
      <w:r>
        <w:rPr>
          <w:rFonts w:hint="default" w:ascii="Times New Roman" w:hAnsi="Times New Roman" w:cs="Times New Roman"/>
          <w:sz w:val="24"/>
          <w:szCs w:val="24"/>
        </w:rPr>
        <w:t>废为</w:t>
      </w:r>
      <w:r>
        <w:rPr>
          <w:rFonts w:hint="default" w:ascii="Times New Roman" w:hAnsi="Times New Roman" w:cs="Times New Roman"/>
          <w:sz w:val="24"/>
          <w:szCs w:val="24"/>
          <w:lang w:val="en-US" w:eastAsia="zh-CN"/>
        </w:rPr>
        <w:t>废包装袋</w:t>
      </w:r>
      <w:r>
        <w:rPr>
          <w:rFonts w:hint="default" w:ascii="Times New Roman" w:hAnsi="Times New Roman" w:cs="Times New Roman"/>
          <w:sz w:val="24"/>
          <w:szCs w:val="24"/>
        </w:rPr>
        <w:t>统一收集外售</w:t>
      </w:r>
      <w:r>
        <w:rPr>
          <w:rFonts w:hint="eastAsia" w:ascii="Times New Roman" w:hAnsi="Times New Roman" w:cs="Times New Roman"/>
          <w:sz w:val="24"/>
          <w:szCs w:val="24"/>
          <w:lang w:eastAsia="zh-CN"/>
        </w:rPr>
        <w:t>、</w:t>
      </w:r>
      <w:r>
        <w:rPr>
          <w:rFonts w:hint="eastAsia" w:cs="Times New Roman"/>
          <w:sz w:val="24"/>
          <w:szCs w:val="24"/>
          <w:lang w:val="en-US" w:eastAsia="zh-CN"/>
        </w:rPr>
        <w:t>塑料</w:t>
      </w:r>
      <w:r>
        <w:rPr>
          <w:rFonts w:hint="default" w:ascii="Times New Roman" w:hAnsi="Times New Roman" w:cs="Times New Roman"/>
          <w:sz w:val="24"/>
          <w:szCs w:val="24"/>
          <w:lang w:val="en-US" w:eastAsia="zh-CN"/>
        </w:rPr>
        <w:t>边角料</w:t>
      </w:r>
      <w:r>
        <w:rPr>
          <w:rFonts w:hint="eastAsia" w:ascii="Times New Roman" w:hAnsi="Times New Roman" w:cs="Times New Roman"/>
          <w:sz w:val="24"/>
          <w:szCs w:val="24"/>
          <w:lang w:val="en-US" w:eastAsia="zh-CN"/>
        </w:rPr>
        <w:t>本单位回用</w:t>
      </w:r>
      <w:r>
        <w:rPr>
          <w:rFonts w:hint="default" w:ascii="Times New Roman" w:hAnsi="Times New Roman" w:cs="Times New Roman"/>
          <w:sz w:val="24"/>
          <w:szCs w:val="24"/>
        </w:rPr>
        <w:t>。危险废物主要为：</w:t>
      </w:r>
      <w:r>
        <w:rPr>
          <w:rFonts w:hint="default" w:ascii="Times New Roman" w:hAnsi="Times New Roman" w:cs="Times New Roman"/>
          <w:sz w:val="24"/>
          <w:szCs w:val="24"/>
          <w:lang w:val="en-US" w:eastAsia="zh-CN"/>
        </w:rPr>
        <w:t>废活性炭、</w:t>
      </w:r>
      <w:r>
        <w:rPr>
          <w:rFonts w:hint="eastAsia" w:cs="Times New Roman"/>
          <w:sz w:val="24"/>
          <w:szCs w:val="24"/>
          <w:lang w:val="en-US" w:eastAsia="zh-CN"/>
        </w:rPr>
        <w:t>废矿物油</w:t>
      </w:r>
      <w:r>
        <w:rPr>
          <w:rFonts w:hint="default" w:ascii="Times New Roman" w:hAnsi="Times New Roman" w:cs="Times New Roman"/>
          <w:sz w:val="24"/>
          <w:szCs w:val="24"/>
          <w:lang w:val="en-US" w:eastAsia="zh-CN"/>
        </w:rPr>
        <w:t>、废包装桶等委托常州玥辉环保科技发展</w:t>
      </w:r>
      <w:r>
        <w:rPr>
          <w:rFonts w:hint="default" w:ascii="Times New Roman" w:hAnsi="Times New Roman" w:cs="Times New Roman"/>
          <w:sz w:val="24"/>
          <w:szCs w:val="24"/>
        </w:rPr>
        <w:t>有限公司处置</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废</w:t>
      </w:r>
      <w:r>
        <w:rPr>
          <w:rFonts w:hint="eastAsia" w:cs="Times New Roman"/>
          <w:sz w:val="24"/>
          <w:szCs w:val="24"/>
          <w:lang w:val="en-US" w:eastAsia="zh-CN"/>
        </w:rPr>
        <w:t>灯管</w:t>
      </w:r>
      <w:r>
        <w:rPr>
          <w:rFonts w:hint="default" w:ascii="Times New Roman" w:hAnsi="Times New Roman" w:cs="Times New Roman"/>
          <w:sz w:val="24"/>
          <w:szCs w:val="24"/>
          <w:lang w:val="en-US" w:eastAsia="zh-CN"/>
        </w:rPr>
        <w:t>暂存危废库后期委托有资质单位处置</w:t>
      </w:r>
      <w:r>
        <w:rPr>
          <w:rFonts w:hint="default" w:ascii="Times New Roman" w:hAnsi="Times New Roman" w:cs="Times New Roman"/>
          <w:sz w:val="24"/>
          <w:szCs w:val="24"/>
        </w:rPr>
        <w:t>。</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本项目位于</w:t>
      </w:r>
      <w:r>
        <w:rPr>
          <w:rFonts w:hint="default" w:ascii="Times New Roman" w:hAnsi="Times New Roman" w:cs="Times New Roman" w:eastAsiaTheme="minorEastAsia"/>
          <w:bCs/>
          <w:sz w:val="24"/>
          <w:szCs w:val="24"/>
          <w:lang w:val="en-US" w:eastAsia="zh-CN"/>
        </w:rPr>
        <w:t>厂区东北角</w:t>
      </w:r>
      <w:r>
        <w:rPr>
          <w:rFonts w:hint="default" w:ascii="Times New Roman" w:hAnsi="Times New Roman" w:cs="Times New Roman" w:eastAsiaTheme="minorEastAsia"/>
          <w:bCs/>
          <w:sz w:val="24"/>
          <w:szCs w:val="24"/>
          <w:highlight w:val="none"/>
          <w:lang w:eastAsia="zh-CN"/>
        </w:rPr>
        <w:t>建设一座面积为</w:t>
      </w:r>
      <w:r>
        <w:rPr>
          <w:rFonts w:hint="default" w:ascii="Times New Roman" w:hAnsi="Times New Roman" w:cs="Times New Roman" w:eastAsiaTheme="minorEastAsia"/>
          <w:bCs/>
          <w:sz w:val="24"/>
          <w:szCs w:val="24"/>
          <w:highlight w:val="none"/>
          <w:lang w:val="en-US" w:eastAsia="zh-CN"/>
        </w:rPr>
        <w:t>10</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bCs/>
          <w:sz w:val="24"/>
          <w:szCs w:val="24"/>
        </w:rPr>
        <w:t>本</w:t>
      </w:r>
      <w:r>
        <w:rPr>
          <w:rFonts w:hint="default" w:ascii="Times New Roman" w:hAnsi="Times New Roman" w:cs="Times New Roman"/>
          <w:bCs/>
          <w:sz w:val="24"/>
          <w:szCs w:val="24"/>
          <w:highlight w:val="none"/>
        </w:rPr>
        <w:t>项目</w:t>
      </w:r>
      <w:r>
        <w:rPr>
          <w:rFonts w:hint="default" w:ascii="Times New Roman" w:hAnsi="Times New Roman" w:cs="Times New Roman"/>
          <w:bCs/>
          <w:sz w:val="24"/>
          <w:szCs w:val="24"/>
          <w:highlight w:val="none"/>
          <w:lang w:eastAsia="zh-CN"/>
        </w:rPr>
        <w:t>在</w:t>
      </w:r>
      <w:r>
        <w:rPr>
          <w:rFonts w:hint="default" w:ascii="Times New Roman" w:hAnsi="Times New Roman" w:cs="Times New Roman"/>
          <w:bCs/>
          <w:sz w:val="24"/>
          <w:szCs w:val="24"/>
          <w:highlight w:val="none"/>
          <w:lang w:val="en-US" w:eastAsia="zh-CN"/>
        </w:rPr>
        <w:t>危废库南侧</w:t>
      </w:r>
      <w:r>
        <w:rPr>
          <w:rFonts w:hint="default" w:ascii="Times New Roman" w:hAnsi="Times New Roman" w:cs="Times New Roman"/>
          <w:bCs/>
          <w:sz w:val="24"/>
          <w:szCs w:val="24"/>
          <w:highlight w:val="none"/>
          <w:lang w:eastAsia="zh-CN"/>
        </w:rPr>
        <w:t>建</w:t>
      </w:r>
      <w:r>
        <w:rPr>
          <w:rFonts w:hint="default" w:ascii="Times New Roman" w:hAnsi="Times New Roman" w:cs="Times New Roman"/>
          <w:bCs/>
          <w:sz w:val="24"/>
          <w:szCs w:val="24"/>
          <w:highlight w:val="none"/>
        </w:rPr>
        <w:t>1处</w:t>
      </w:r>
      <w:r>
        <w:rPr>
          <w:rFonts w:hint="default" w:ascii="Times New Roman" w:hAnsi="Times New Roman" w:cs="Times New Roman"/>
          <w:bCs/>
          <w:sz w:val="24"/>
          <w:szCs w:val="24"/>
          <w:highlight w:val="none"/>
          <w:lang w:val="en-US" w:eastAsia="zh-CN"/>
        </w:rPr>
        <w:t>20</w:t>
      </w:r>
      <w:r>
        <w:rPr>
          <w:rFonts w:hint="default" w:ascii="Times New Roman" w:hAnsi="Times New Roman" w:cs="Times New Roman"/>
          <w:bCs/>
          <w:sz w:val="24"/>
          <w:szCs w:val="24"/>
          <w:highlight w:val="none"/>
        </w:rPr>
        <w:t>m</w:t>
      </w:r>
      <w:r>
        <w:rPr>
          <w:rFonts w:hint="default" w:ascii="Times New Roman" w:hAnsi="Times New Roman" w:cs="Times New Roman"/>
          <w:bCs/>
          <w:sz w:val="24"/>
          <w:szCs w:val="24"/>
          <w:highlight w:val="none"/>
          <w:vertAlign w:val="superscript"/>
        </w:rPr>
        <w:t>2</w:t>
      </w:r>
      <w:r>
        <w:rPr>
          <w:rFonts w:hint="default" w:ascii="Times New Roman" w:hAnsi="Times New Roman" w:cs="Times New Roman"/>
          <w:bCs/>
          <w:sz w:val="24"/>
          <w:szCs w:val="24"/>
          <w:highlight w:val="none"/>
        </w:rPr>
        <w:t>的一般固废仓库，</w:t>
      </w:r>
      <w:r>
        <w:rPr>
          <w:rFonts w:hint="default" w:ascii="Times New Roman" w:hAnsi="Times New Roman" w:cs="Times New Roman"/>
          <w:bCs/>
          <w:sz w:val="24"/>
          <w:szCs w:val="24"/>
        </w:rPr>
        <w:t>满足本项目一般固废暂存需要，其建设满足《一般工业固体废物贮存、处置污染控制标准》（GB18599-20</w:t>
      </w:r>
      <w:r>
        <w:rPr>
          <w:rFonts w:hint="default" w:ascii="Times New Roman" w:hAnsi="Times New Roman" w:cs="Times New Roman"/>
          <w:bCs/>
          <w:sz w:val="24"/>
          <w:szCs w:val="24"/>
          <w:lang w:val="en-US" w:eastAsia="zh-CN"/>
        </w:rPr>
        <w:t>20</w:t>
      </w:r>
      <w:r>
        <w:rPr>
          <w:rFonts w:hint="default" w:ascii="Times New Roman" w:hAnsi="Times New Roman" w:cs="Times New Roman"/>
          <w:bCs/>
          <w:sz w:val="24"/>
          <w:szCs w:val="24"/>
        </w:rPr>
        <w:t>）的相关要求。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环评未作要求。</w:t>
      </w:r>
    </w:p>
    <w:p>
      <w:pPr>
        <w:numPr>
          <w:ilvl w:val="0"/>
          <w:numId w:val="3"/>
        </w:numPr>
        <w:spacing w:line="360" w:lineRule="auto"/>
        <w:ind w:firstLine="480" w:firstLineChars="200"/>
        <w:jc w:val="left"/>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spacing w:line="360" w:lineRule="auto"/>
        <w:ind w:firstLine="480" w:firstLineChars="200"/>
        <w:jc w:val="left"/>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新</w:t>
      </w:r>
      <w:r>
        <w:rPr>
          <w:rFonts w:hint="eastAsia"/>
          <w:kern w:val="0"/>
          <w:sz w:val="24"/>
          <w:szCs w:val="24"/>
          <w:lang w:eastAsia="zh-CN"/>
        </w:rPr>
        <w:t>建项目，</w:t>
      </w:r>
      <w:r>
        <w:rPr>
          <w:rFonts w:hint="eastAsia"/>
          <w:kern w:val="0"/>
          <w:sz w:val="24"/>
          <w:szCs w:val="24"/>
          <w:lang w:val="en-US" w:eastAsia="zh-CN"/>
        </w:rPr>
        <w:t>不涉及以新带老</w:t>
      </w:r>
      <w:r>
        <w:rPr>
          <w:rFonts w:hint="eastAsia"/>
          <w:kern w:val="0"/>
          <w:sz w:val="24"/>
          <w:szCs w:val="24"/>
          <w:lang w:eastAsia="zh-CN"/>
        </w:rPr>
        <w:t>。</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val="en-US" w:eastAsia="zh-CN"/>
        </w:rPr>
        <w:t>依托出租方</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rPr>
        <w:t>排放</w:t>
      </w:r>
      <w:r>
        <w:rPr>
          <w:rFonts w:ascii="Times New Roman" w:hAnsi="Times New Roman" w:cs="Times New Roman"/>
          <w:bCs/>
          <w:color w:val="000000"/>
          <w:sz w:val="24"/>
        </w:rPr>
        <w:t>口1个，雨水排放口1个，</w:t>
      </w:r>
      <w:r>
        <w:rPr>
          <w:rFonts w:hint="eastAsia" w:ascii="Times New Roman" w:hAnsi="Times New Roman" w:cs="Times New Roman"/>
          <w:bCs/>
          <w:color w:val="000000"/>
          <w:sz w:val="24"/>
          <w:lang w:eastAsia="zh-CN"/>
        </w:rPr>
        <w:t>新增</w:t>
      </w:r>
      <w:r>
        <w:rPr>
          <w:rFonts w:ascii="Times New Roman" w:hAnsi="Times New Roman" w:cs="Times New Roman"/>
          <w:bCs/>
          <w:color w:val="000000"/>
          <w:sz w:val="24"/>
        </w:rPr>
        <w:t>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w:t>
      </w:r>
      <w:r>
        <w:rPr>
          <w:rFonts w:hint="eastAsia" w:ascii="Times New Roman" w:hAnsi="Times New Roman" w:cs="Times New Roman"/>
          <w:bCs/>
          <w:color w:val="000000"/>
          <w:sz w:val="24"/>
          <w:szCs w:val="24"/>
          <w:lang w:val="en-US" w:eastAsia="zh-CN"/>
        </w:rPr>
        <w:t>0</w:t>
      </w:r>
      <w:r>
        <w:rPr>
          <w:rFonts w:hint="default" w:ascii="Times New Roman" w:hAnsi="Times New Roman" w:cs="Times New Roman"/>
          <w:bCs/>
          <w:color w:val="000000"/>
          <w:sz w:val="24"/>
          <w:szCs w:val="24"/>
        </w:rPr>
        <w:t>年</w:t>
      </w:r>
      <w:r>
        <w:rPr>
          <w:rFonts w:hint="eastAsia" w:ascii="Times New Roman" w:hAnsi="Times New Roman" w:cs="Times New Roman"/>
          <w:bCs/>
          <w:color w:val="000000"/>
          <w:sz w:val="24"/>
          <w:szCs w:val="24"/>
          <w:lang w:val="en-US" w:eastAsia="zh-CN"/>
        </w:rPr>
        <w:t>5</w:t>
      </w:r>
      <w:r>
        <w:rPr>
          <w:rFonts w:hint="default" w:ascii="Times New Roman" w:hAnsi="Times New Roman" w:cs="Times New Roman"/>
          <w:bCs/>
          <w:color w:val="000000"/>
          <w:sz w:val="24"/>
          <w:szCs w:val="24"/>
        </w:rPr>
        <w:t>月</w:t>
      </w:r>
      <w:r>
        <w:rPr>
          <w:rFonts w:hint="eastAsia" w:ascii="Times New Roman" w:hAnsi="Times New Roman" w:cs="Times New Roman"/>
          <w:bCs/>
          <w:color w:val="000000"/>
          <w:sz w:val="24"/>
          <w:szCs w:val="24"/>
          <w:lang w:val="en-US" w:eastAsia="zh-CN"/>
        </w:rPr>
        <w:t>9</w:t>
      </w:r>
      <w:r>
        <w:rPr>
          <w:rFonts w:hint="default" w:ascii="Times New Roman" w:hAnsi="Times New Roman" w:cs="Times New Roman"/>
          <w:bCs/>
          <w:color w:val="000000"/>
          <w:sz w:val="24"/>
          <w:szCs w:val="24"/>
        </w:rPr>
        <w:t>日完成排污许可申报，排污</w:t>
      </w:r>
      <w:r>
        <w:rPr>
          <w:rFonts w:hint="eastAsia" w:ascii="Times New Roman" w:hAnsi="Times New Roman" w:cs="Times New Roman"/>
          <w:bCs/>
          <w:color w:val="000000"/>
          <w:sz w:val="24"/>
          <w:szCs w:val="24"/>
          <w:lang w:val="en-US" w:eastAsia="zh-CN"/>
        </w:rPr>
        <w:t>回执</w:t>
      </w:r>
      <w:r>
        <w:rPr>
          <w:rFonts w:hint="default" w:ascii="Times New Roman" w:hAnsi="Times New Roman" w:cs="Times New Roman"/>
          <w:bCs/>
          <w:color w:val="000000"/>
          <w:sz w:val="24"/>
          <w:szCs w:val="24"/>
        </w:rPr>
        <w:t>编号：</w:t>
      </w:r>
      <w:r>
        <w:rPr>
          <w:rFonts w:hint="default" w:ascii="Times New Roman" w:hAnsi="Times New Roman" w:eastAsia="MicrosoftYaHei" w:cs="Times New Roman"/>
          <w:sz w:val="24"/>
          <w:szCs w:val="24"/>
        </w:rPr>
        <w:t>913204127494251582001W</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6</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default" w:ascii="Times New Roman" w:hAnsi="Times New Roman" w:eastAsia="宋体" w:cs="Times New Roman"/>
          <w:bCs/>
          <w:color w:val="000000"/>
          <w:sz w:val="24"/>
          <w:szCs w:val="24"/>
          <w:lang w:val="en-US" w:eastAsia="zh-CN"/>
        </w:rPr>
        <w:t>以</w:t>
      </w:r>
      <w:r>
        <w:rPr>
          <w:rFonts w:hint="default" w:ascii="Times New Roman" w:hAnsi="Times New Roman" w:cs="Times New Roman"/>
          <w:sz w:val="24"/>
          <w:szCs w:val="24"/>
          <w:lang w:val="en-US" w:eastAsia="zh-CN"/>
        </w:rPr>
        <w:t>注塑车间一为起点外扩50米</w:t>
      </w:r>
      <w:r>
        <w:rPr>
          <w:rFonts w:hint="default" w:ascii="Times New Roman" w:hAnsi="Times New Roman" w:cs="Times New Roman"/>
          <w:sz w:val="24"/>
          <w:szCs w:val="24"/>
        </w:rPr>
        <w:t>形成的包络线</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四、环境保护设施调试效果</w:t>
      </w:r>
    </w:p>
    <w:p>
      <w:pPr>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（一）污染物达标排放情况</w:t>
      </w:r>
    </w:p>
    <w:p>
      <w:pPr>
        <w:spacing w:line="360" w:lineRule="auto"/>
        <w:ind w:firstLine="480"/>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江苏新晟环境检测有限公司</w:t>
      </w:r>
      <w:r>
        <w:rPr>
          <w:rFonts w:hint="default" w:ascii="Times New Roman" w:hAnsi="Times New Roman" w:cs="Times New Roman"/>
          <w:kern w:val="0"/>
          <w:sz w:val="24"/>
          <w:szCs w:val="24"/>
        </w:rPr>
        <w:t>于202</w:t>
      </w:r>
      <w:r>
        <w:rPr>
          <w:rFonts w:hint="default" w:ascii="Times New Roman" w:hAnsi="Times New Roman" w:cs="Times New Roman"/>
          <w:kern w:val="0"/>
          <w:sz w:val="24"/>
          <w:szCs w:val="24"/>
          <w:lang w:val="en-US" w:eastAsia="zh-CN"/>
        </w:rPr>
        <w:t>2</w:t>
      </w:r>
      <w:r>
        <w:rPr>
          <w:rFonts w:hint="default"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10</w:t>
      </w:r>
      <w:r>
        <w:rPr>
          <w:rFonts w:hint="default"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16</w:t>
      </w:r>
      <w:r>
        <w:rPr>
          <w:rFonts w:hint="default"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17</w:t>
      </w:r>
      <w:r>
        <w:rPr>
          <w:rFonts w:hint="default" w:ascii="Times New Roman" w:hAnsi="Times New Roman" w:cs="Times New Roman"/>
          <w:kern w:val="0"/>
          <w:sz w:val="24"/>
          <w:szCs w:val="24"/>
        </w:rPr>
        <w:t>日对</w:t>
      </w:r>
      <w:r>
        <w:rPr>
          <w:rFonts w:hint="default" w:ascii="Times New Roman" w:hAnsi="Times New Roman" w:eastAsia="宋体" w:cs="Times New Roman"/>
          <w:kern w:val="0"/>
          <w:sz w:val="24"/>
          <w:szCs w:val="24"/>
          <w:lang w:eastAsia="zh-CN"/>
        </w:rPr>
        <w:t>“</w:t>
      </w:r>
      <w:r>
        <w:rPr>
          <w:rFonts w:hint="eastAsia"/>
          <w:color w:val="000000"/>
          <w:sz w:val="24"/>
          <w:szCs w:val="24"/>
        </w:rPr>
        <w:t>常州市</w:t>
      </w:r>
      <w:r>
        <w:rPr>
          <w:rFonts w:hint="eastAsia"/>
          <w:color w:val="000000"/>
          <w:sz w:val="24"/>
          <w:szCs w:val="24"/>
          <w:lang w:eastAsia="zh-CN"/>
        </w:rPr>
        <w:t>伊莱特塑胶</w:t>
      </w:r>
      <w:r>
        <w:rPr>
          <w:rFonts w:hint="eastAsia"/>
          <w:color w:val="000000"/>
          <w:sz w:val="24"/>
          <w:szCs w:val="24"/>
        </w:rPr>
        <w:t>有限公司年产</w:t>
      </w:r>
      <w:r>
        <w:rPr>
          <w:rFonts w:hint="eastAsia" w:ascii="Times New Roman" w:hAnsi="Times New Roman"/>
          <w:color w:val="000000"/>
          <w:sz w:val="24"/>
          <w:szCs w:val="24"/>
        </w:rPr>
        <w:t>500</w:t>
      </w:r>
      <w:r>
        <w:rPr>
          <w:rFonts w:hint="eastAsia"/>
          <w:color w:val="000000"/>
          <w:sz w:val="24"/>
          <w:szCs w:val="24"/>
        </w:rPr>
        <w:t>吨塑料制品生产加工项目</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监测结果表明：</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spacing w:line="360" w:lineRule="auto"/>
        <w:ind w:firstLine="480" w:firstLineChars="200"/>
        <w:jc w:val="left"/>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氨氮、总磷</w:t>
      </w:r>
      <w:r>
        <w:rPr>
          <w:rFonts w:hint="default" w:ascii="Times New Roman" w:hAnsi="Times New Roman" w:cs="Times New Roman"/>
          <w:bCs/>
          <w:sz w:val="24"/>
          <w:szCs w:val="24"/>
          <w:lang w:eastAsia="zh-CN"/>
        </w:rPr>
        <w:t>浓度符合</w:t>
      </w:r>
      <w:r>
        <w:rPr>
          <w:rFonts w:hint="default" w:ascii="Times New Roman" w:hAnsi="Times New Roman" w:cs="Times New Roman"/>
          <w:sz w:val="24"/>
          <w:szCs w:val="24"/>
        </w:rPr>
        <w:t>《</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本次验收项目挤出工段</w:t>
      </w:r>
      <w:r>
        <w:rPr>
          <w:rFonts w:hint="default" w:ascii="Times New Roman" w:hAnsi="Times New Roman" w:cs="Times New Roman"/>
          <w:sz w:val="24"/>
          <w:highlight w:val="none"/>
          <w:lang w:val="en-US" w:eastAsia="zh-CN"/>
        </w:rPr>
        <w:t>产生的有机废气经集气罩收集后通过一套光氧催化+活性炭吸附装置处理后由一根15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1</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1#排气筒出口中非甲烷总烃的排放浓度及速率符合</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bCs/>
          <w:color w:val="000000"/>
          <w:sz w:val="24"/>
          <w:szCs w:val="24"/>
          <w:highlight w:val="none"/>
          <w:lang w:val="en-US" w:eastAsia="zh-CN"/>
        </w:rPr>
        <w:t>合成树脂工业污染物</w:t>
      </w:r>
      <w:r>
        <w:rPr>
          <w:rFonts w:hint="default" w:ascii="Times New Roman" w:hAnsi="Times New Roman" w:eastAsia="宋体" w:cs="Times New Roman"/>
          <w:bCs/>
          <w:color w:val="000000"/>
          <w:sz w:val="24"/>
          <w:szCs w:val="24"/>
          <w:highlight w:val="none"/>
          <w:lang w:val="zh-CN" w:eastAsia="zh-CN"/>
        </w:rPr>
        <w:t>排放标准》（</w:t>
      </w:r>
      <w:r>
        <w:rPr>
          <w:rFonts w:hint="default" w:ascii="Times New Roman" w:hAnsi="Times New Roman" w:cs="Times New Roman"/>
          <w:bCs/>
          <w:color w:val="000000"/>
          <w:sz w:val="24"/>
          <w:szCs w:val="24"/>
          <w:highlight w:val="none"/>
          <w:lang w:val="en-US" w:eastAsia="zh-CN"/>
        </w:rPr>
        <w:t>GB31572</w:t>
      </w:r>
      <w:r>
        <w:rPr>
          <w:rFonts w:hint="default" w:ascii="Times New Roman" w:hAnsi="Times New Roman" w:eastAsia="宋体" w:cs="Times New Roman"/>
          <w:bCs/>
          <w:color w:val="000000"/>
          <w:sz w:val="24"/>
          <w:szCs w:val="24"/>
          <w:lang w:val="en-US" w:eastAsia="zh-CN"/>
        </w:rPr>
        <w:t>-20</w:t>
      </w:r>
      <w:r>
        <w:rPr>
          <w:rFonts w:hint="default" w:ascii="Times New Roman" w:hAnsi="Times New Roman" w:cs="Times New Roman"/>
          <w:bCs/>
          <w:color w:val="000000"/>
          <w:sz w:val="24"/>
          <w:szCs w:val="24"/>
          <w:lang w:val="en-US" w:eastAsia="zh-CN"/>
        </w:rPr>
        <w:t>15</w:t>
      </w:r>
      <w:r>
        <w:rPr>
          <w:rFonts w:hint="default" w:ascii="Times New Roman" w:hAnsi="Times New Roman" w:eastAsia="宋体" w:cs="Times New Roman"/>
          <w:bCs/>
          <w:color w:val="000000"/>
          <w:sz w:val="24"/>
          <w:szCs w:val="24"/>
          <w:lang w:val="zh-CN" w:eastAsia="zh-CN"/>
        </w:rPr>
        <w:t>）</w:t>
      </w:r>
      <w:r>
        <w:rPr>
          <w:rFonts w:hint="default" w:ascii="Times New Roman" w:hAnsi="Times New Roman" w:cs="Times New Roman"/>
          <w:sz w:val="24"/>
          <w:szCs w:val="24"/>
          <w:lang w:val="en-US" w:eastAsia="zh-CN"/>
        </w:rPr>
        <w:t>中</w:t>
      </w:r>
      <w:r>
        <w:rPr>
          <w:rFonts w:hint="default" w:ascii="Times New Roman" w:hAnsi="Times New Roman" w:eastAsia="宋体" w:cs="Times New Roman"/>
          <w:bCs/>
          <w:sz w:val="24"/>
          <w:szCs w:val="24"/>
        </w:rPr>
        <w:t>标准要求。</w:t>
      </w:r>
      <w:r>
        <w:rPr>
          <w:rFonts w:hint="eastAsia" w:cs="Times New Roman"/>
          <w:bCs/>
          <w:sz w:val="24"/>
          <w:szCs w:val="24"/>
          <w:lang w:val="en-US" w:eastAsia="zh-CN"/>
        </w:rPr>
        <w:t xml:space="preserve"> </w:t>
      </w:r>
      <w:r>
        <w:rPr>
          <w:rFonts w:hint="default" w:ascii="Times New Roman" w:hAnsi="Times New Roman" w:cs="Times New Roman"/>
          <w:bCs/>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本项目</w:t>
      </w:r>
      <w:r>
        <w:rPr>
          <w:rFonts w:hint="default" w:ascii="Times New Roman" w:hAnsi="Times New Roman" w:cs="Times New Roman"/>
          <w:sz w:val="24"/>
          <w:lang w:eastAsia="zh-CN"/>
        </w:rPr>
        <w:t>未</w:t>
      </w:r>
      <w:r>
        <w:rPr>
          <w:rFonts w:hint="default" w:ascii="Times New Roman" w:hAnsi="Times New Roman" w:cs="Times New Roman"/>
          <w:sz w:val="24"/>
        </w:rPr>
        <w:t>捕集到的</w:t>
      </w:r>
      <w:r>
        <w:rPr>
          <w:rFonts w:hint="eastAsia" w:ascii="Times New Roman" w:hAnsi="Times New Roman" w:cs="Times New Roman"/>
          <w:sz w:val="24"/>
          <w:lang w:val="en-US" w:eastAsia="zh-CN"/>
        </w:rPr>
        <w:t>挤出</w:t>
      </w:r>
      <w:r>
        <w:rPr>
          <w:rFonts w:hint="default" w:ascii="Times New Roman" w:hAnsi="Times New Roman" w:cs="Times New Roman"/>
          <w:sz w:val="24"/>
          <w:lang w:val="en-US" w:eastAsia="zh-CN"/>
        </w:rPr>
        <w:t>废气</w:t>
      </w:r>
      <w:r>
        <w:rPr>
          <w:rFonts w:hint="default" w:ascii="Times New Roman" w:hAnsi="Times New Roman" w:cs="Times New Roman"/>
          <w:sz w:val="24"/>
        </w:rPr>
        <w:t>在车间内无组织排放。</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bCs/>
          <w:sz w:val="24"/>
        </w:rPr>
      </w:pPr>
      <w:r>
        <w:rPr>
          <w:rFonts w:hint="default" w:ascii="Times New Roman" w:hAnsi="Times New Roman" w:cs="Times New Roman" w:eastAsiaTheme="minorEastAsia"/>
          <w:bCs/>
          <w:sz w:val="24"/>
        </w:rPr>
        <w:t>验收监</w:t>
      </w:r>
      <w:r>
        <w:rPr>
          <w:rFonts w:hint="default" w:ascii="Times New Roman" w:hAnsi="Times New Roman" w:cs="Times New Roman" w:eastAsiaTheme="minorEastAsia"/>
          <w:bCs/>
          <w:sz w:val="24"/>
          <w:szCs w:val="24"/>
        </w:rPr>
        <w:t>测期间，</w:t>
      </w:r>
      <w:r>
        <w:rPr>
          <w:rFonts w:hint="default" w:ascii="Times New Roman" w:hAnsi="Times New Roman" w:cs="Times New Roman"/>
          <w:sz w:val="24"/>
          <w:szCs w:val="24"/>
        </w:rPr>
        <w:t>无组织</w:t>
      </w:r>
      <w:r>
        <w:rPr>
          <w:rFonts w:hint="default" w:ascii="Times New Roman" w:hAnsi="Times New Roman" w:cs="Times New Roman"/>
          <w:sz w:val="24"/>
          <w:szCs w:val="24"/>
          <w:highlight w:val="none"/>
        </w:rPr>
        <w:t>排放的非甲烷总烃周界外浓度最高值符合</w:t>
      </w:r>
      <w:r>
        <w:rPr>
          <w:rFonts w:hint="default" w:ascii="Times New Roman" w:hAnsi="Times New Roman" w:eastAsia="宋体" w:cs="Times New Roman"/>
          <w:color w:val="auto"/>
          <w:sz w:val="24"/>
          <w:szCs w:val="24"/>
          <w:highlight w:val="none"/>
          <w:lang w:val="en-US" w:eastAsia="zh-CN"/>
        </w:rPr>
        <w:t>《合成树脂工业污染物排放标准》GB31572-2015表9中标准限值</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cs="Times New Roman" w:eastAsiaTheme="minorEastAsia"/>
          <w:bCs/>
          <w:sz w:val="24"/>
          <w:szCs w:val="24"/>
          <w:lang w:eastAsia="zh-CN"/>
        </w:rPr>
        <w:t>生产</w:t>
      </w:r>
      <w:r>
        <w:rPr>
          <w:rFonts w:hint="default" w:ascii="Times New Roman" w:hAnsi="Times New Roman" w:cs="Times New Roman" w:eastAsiaTheme="minorEastAsia"/>
          <w:bCs/>
          <w:sz w:val="24"/>
          <w:szCs w:val="24"/>
        </w:rPr>
        <w:t>车间外1m，距离地面1.5m监测点的非甲烷总烃1小时平均值满足</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cs="Times New Roman" w:eastAsiaTheme="minorEastAsia"/>
          <w:bCs/>
          <w:sz w:val="24"/>
          <w:szCs w:val="24"/>
        </w:rPr>
        <w:t>中非甲烷总烃特别排放限值要求。</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3、厂界噪声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lang w:val="en-US" w:eastAsia="zh-CN"/>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val="en-US"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Cs/>
          <w:sz w:val="24"/>
          <w:szCs w:val="24"/>
          <w:lang w:val="en-US" w:eastAsia="zh-CN"/>
        </w:rPr>
        <w:t>西、北</w:t>
      </w:r>
      <w:r>
        <w:rPr>
          <w:rFonts w:hint="default" w:ascii="Times New Roman" w:hAnsi="Times New Roman" w:cs="Times New Roman" w:eastAsiaTheme="minorEastAsia"/>
          <w:bCs/>
          <w:sz w:val="24"/>
          <w:szCs w:val="24"/>
        </w:rPr>
        <w:t>厂界</w:t>
      </w:r>
      <w:r>
        <w:rPr>
          <w:rFonts w:hint="default" w:ascii="Times New Roman" w:hAnsi="Times New Roman" w:cs="Times New Roman" w:eastAsiaTheme="minorEastAsia"/>
          <w:bCs/>
          <w:sz w:val="24"/>
          <w:szCs w:val="24"/>
          <w:lang w:eastAsia="zh-CN"/>
        </w:rPr>
        <w:t>外</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eastAsiaTheme="minorEastAsia"/>
          <w:bCs/>
          <w:sz w:val="24"/>
          <w:szCs w:val="24"/>
        </w:rPr>
        <w:t>昼</w:t>
      </w:r>
      <w:r>
        <w:rPr>
          <w:rFonts w:hint="eastAsia" w:ascii="Times New Roman" w:hAnsi="Times New Roman" w:cs="Times New Roman"/>
          <w:bCs/>
          <w:sz w:val="24"/>
          <w:szCs w:val="24"/>
          <w:lang w:val="en-US" w:eastAsia="zh-CN"/>
        </w:rPr>
        <w:t>间、</w:t>
      </w:r>
      <w:r>
        <w:rPr>
          <w:rFonts w:hint="default" w:ascii="Times New Roman" w:hAnsi="Times New Roman" w:cs="Times New Roman" w:eastAsiaTheme="minorEastAsia"/>
          <w:bCs/>
          <w:sz w:val="24"/>
          <w:szCs w:val="24"/>
          <w:lang w:val="en-US" w:eastAsia="zh-CN"/>
        </w:rPr>
        <w:t>夜</w:t>
      </w:r>
      <w:r>
        <w:rPr>
          <w:rFonts w:hint="default" w:ascii="Times New Roman" w:hAnsi="Times New Roman" w:cs="Times New Roman" w:eastAsiaTheme="minorEastAsia"/>
          <w:bCs/>
          <w:sz w:val="24"/>
          <w:szCs w:val="24"/>
        </w:rPr>
        <w:t>间噪声符合《工业企业厂界环境噪声排放标准》（GB12348-2008）中</w:t>
      </w:r>
      <w:r>
        <w:rPr>
          <w:rFonts w:hint="default" w:ascii="Times New Roman" w:hAnsi="Times New Roman" w:cs="Times New Roman" w:eastAsiaTheme="minorEastAsia"/>
          <w:bCs/>
          <w:sz w:val="24"/>
          <w:szCs w:val="24"/>
          <w:lang w:val="en-US" w:eastAsia="zh-CN"/>
        </w:rPr>
        <w:t>2</w:t>
      </w:r>
      <w:r>
        <w:rPr>
          <w:rFonts w:hint="default" w:ascii="Times New Roman" w:hAnsi="Times New Roman" w:cs="Times New Roman" w:eastAsiaTheme="minorEastAsia"/>
          <w:bCs/>
          <w:sz w:val="24"/>
          <w:szCs w:val="24"/>
        </w:rPr>
        <w:t>标准</w:t>
      </w:r>
      <w:r>
        <w:rPr>
          <w:rFonts w:hint="default" w:ascii="Times New Roman" w:hAnsi="Times New Roman" w:cs="Times New Roman" w:eastAsiaTheme="minorEastAsia"/>
          <w:bCs/>
          <w:sz w:val="24"/>
          <w:szCs w:val="24"/>
          <w:lang w:eastAsia="zh-CN"/>
        </w:rPr>
        <w:t>；</w:t>
      </w:r>
      <w:r>
        <w:rPr>
          <w:rFonts w:hint="default" w:ascii="Times New Roman" w:hAnsi="Times New Roman" w:cs="Times New Roman" w:eastAsiaTheme="minorEastAsia"/>
          <w:bCs/>
          <w:sz w:val="24"/>
          <w:szCs w:val="24"/>
          <w:highlight w:val="none"/>
          <w:lang w:val="en-US" w:eastAsia="zh-CN"/>
        </w:rPr>
        <w:t>敏感点昼夜间噪声符合</w:t>
      </w:r>
      <w:r>
        <w:rPr>
          <w:rFonts w:hint="default" w:ascii="Times New Roman" w:hAnsi="Times New Roman" w:eastAsia="宋体" w:cs="Times New Roman"/>
          <w:bCs/>
          <w:color w:val="auto"/>
          <w:sz w:val="24"/>
          <w:szCs w:val="24"/>
          <w:lang w:val="en-US" w:eastAsia="zh-CN"/>
        </w:rPr>
        <w:t>《声环境质量标准》GB3096-2008</w:t>
      </w:r>
      <w:r>
        <w:rPr>
          <w:rFonts w:hint="default" w:ascii="Times New Roman" w:hAnsi="Times New Roman" w:cs="Times New Roman"/>
          <w:bCs/>
          <w:color w:val="auto"/>
          <w:sz w:val="24"/>
          <w:szCs w:val="24"/>
          <w:lang w:val="en-US" w:eastAsia="zh-CN"/>
        </w:rPr>
        <w:t>中2类标准。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及污水排放总量均符合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对该建设项目环境影响报告表的批复总量核定要求；本项目废气中</w:t>
      </w:r>
      <w:r>
        <w:rPr>
          <w:rFonts w:hint="eastAsia" w:ascii="Times New Roman" w:hAnsi="Times New Roman" w:cs="Times New Roman"/>
          <w:bCs/>
          <w:sz w:val="24"/>
          <w:lang w:eastAsia="zh-CN"/>
        </w:rPr>
        <w:t>挥发性有机物</w:t>
      </w:r>
      <w:r>
        <w:rPr>
          <w:rFonts w:hint="default" w:ascii="Times New Roman" w:hAnsi="Times New Roman" w:cs="Times New Roman" w:eastAsiaTheme="minorEastAsia"/>
          <w:bCs/>
          <w:sz w:val="24"/>
        </w:rPr>
        <w:t>排放总量符合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本项目生活污水经化粪池预处理后接管至武南污水处理厂处理，尾水排入武南河，</w:t>
      </w:r>
      <w:r>
        <w:rPr>
          <w:rFonts w:ascii="Times New Roman" w:hAnsi="Times New Roman" w:cs="Times New Roman"/>
          <w:bCs/>
          <w:sz w:val="24"/>
          <w:szCs w:val="24"/>
        </w:rPr>
        <w:t>达标排放</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4、本项目危废仓库地坪已按要求作了防渗、防腐处理，对土壤及地下水无直接影响。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
          <w:bCs/>
          <w:kern w:val="0"/>
          <w:sz w:val="24"/>
          <w:szCs w:val="24"/>
        </w:rPr>
      </w:pPr>
      <w:r>
        <w:rPr>
          <w:rFonts w:hint="eastAsia"/>
          <w:color w:val="000000"/>
          <w:sz w:val="24"/>
          <w:szCs w:val="24"/>
        </w:rPr>
        <w:t>常州市</w:t>
      </w:r>
      <w:r>
        <w:rPr>
          <w:rFonts w:hint="eastAsia"/>
          <w:color w:val="000000"/>
          <w:sz w:val="24"/>
          <w:szCs w:val="24"/>
          <w:lang w:eastAsia="zh-CN"/>
        </w:rPr>
        <w:t>伊莱特塑胶</w:t>
      </w:r>
      <w:r>
        <w:rPr>
          <w:rFonts w:hint="eastAsia"/>
          <w:color w:val="000000"/>
          <w:sz w:val="24"/>
          <w:szCs w:val="24"/>
        </w:rPr>
        <w:t>有限公司年产</w:t>
      </w:r>
      <w:r>
        <w:rPr>
          <w:rFonts w:hint="eastAsia" w:ascii="Times New Roman" w:hAnsi="Times New Roman"/>
          <w:color w:val="000000"/>
          <w:sz w:val="24"/>
          <w:szCs w:val="24"/>
        </w:rPr>
        <w:t>500</w:t>
      </w:r>
      <w:r>
        <w:rPr>
          <w:rFonts w:hint="eastAsia"/>
          <w:color w:val="000000"/>
          <w:sz w:val="24"/>
          <w:szCs w:val="24"/>
        </w:rPr>
        <w:t>吨塑料制品生产加工项目</w:t>
      </w:r>
      <w:r>
        <w:rPr>
          <w:rFonts w:hint="eastAsia"/>
          <w:color w:val="000000"/>
          <w:sz w:val="24"/>
          <w:szCs w:val="24"/>
          <w:lang w:val="en-US" w:eastAsia="zh-CN"/>
        </w:rPr>
        <w:t>部分</w:t>
      </w:r>
      <w:r>
        <w:rPr>
          <w:rFonts w:ascii="Times New Roman" w:hAnsi="Times New Roman" w:cs="Times New Roman"/>
          <w:bCs/>
          <w:sz w:val="24"/>
        </w:rPr>
        <w:t>主体工程及配套的环保设施运行稳定，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eastAsia"/>
          <w:color w:val="000000"/>
          <w:sz w:val="24"/>
          <w:szCs w:val="24"/>
        </w:rPr>
        <w:t>常州市</w:t>
      </w:r>
      <w:r>
        <w:rPr>
          <w:rFonts w:hint="eastAsia"/>
          <w:color w:val="000000"/>
          <w:sz w:val="24"/>
          <w:szCs w:val="24"/>
          <w:lang w:eastAsia="zh-CN"/>
        </w:rPr>
        <w:t>伊莱特塑胶</w:t>
      </w:r>
      <w:r>
        <w:rPr>
          <w:rFonts w:hint="eastAsia"/>
          <w:color w:val="000000"/>
          <w:sz w:val="24"/>
          <w:szCs w:val="24"/>
        </w:rPr>
        <w:t>有限公司年产</w:t>
      </w:r>
      <w:r>
        <w:rPr>
          <w:rFonts w:hint="eastAsia" w:ascii="Times New Roman" w:hAnsi="Times New Roman"/>
          <w:color w:val="000000"/>
          <w:sz w:val="24"/>
          <w:szCs w:val="24"/>
        </w:rPr>
        <w:t>500</w:t>
      </w:r>
      <w:r>
        <w:rPr>
          <w:rFonts w:hint="eastAsia"/>
          <w:color w:val="000000"/>
          <w:sz w:val="24"/>
          <w:szCs w:val="24"/>
        </w:rPr>
        <w:t>吨塑料制品生产加工项目</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部分</w:t>
      </w:r>
      <w:r>
        <w:rPr>
          <w:rFonts w:ascii="Times New Roman" w:hAnsi="Times New Roman" w:cs="Times New Roman" w:eastAsiaTheme="majorEastAsia"/>
          <w:bCs/>
          <w:kern w:val="0"/>
          <w:sz w:val="24"/>
          <w:szCs w:val="24"/>
        </w:rPr>
        <w:t>竣工环境保护验收合格。</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应按现行大气环境管理要求，强化废气治理设施。</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hint="eastAsia" w:ascii="Times New Roman" w:hAnsi="Times New Roman" w:cs="Times New Roman"/>
          <w:bCs/>
          <w:sz w:val="24"/>
          <w:szCs w:val="24"/>
        </w:rPr>
        <w:t>按照规范化要求，加强对危险废物的暂存、处置和综合利用全过程的管理，完善管理台账，按要求及时进行网上申报，确保符合环保要求</w:t>
      </w:r>
      <w:r>
        <w:rPr>
          <w:rFonts w:hint="eastAsia" w:ascii="Times New Roman" w:hAnsi="Times New Roman" w:cs="Times New Roman"/>
          <w:bCs/>
          <w:sz w:val="24"/>
          <w:szCs w:val="24"/>
          <w:lang w:eastAsia="zh-CN"/>
        </w:rPr>
        <w:t>。</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firstLine="482"/>
        <w:jc w:val="right"/>
        <w:rPr>
          <w:rFonts w:hint="eastAsia"/>
          <w:color w:val="000000"/>
          <w:sz w:val="24"/>
          <w:szCs w:val="24"/>
          <w:lang w:val="en-US" w:eastAsia="zh-CN"/>
        </w:rPr>
      </w:pPr>
    </w:p>
    <w:p>
      <w:pPr>
        <w:spacing w:line="360" w:lineRule="auto"/>
        <w:ind w:right="480" w:firstLine="482"/>
        <w:jc w:val="right"/>
        <w:rPr>
          <w:rFonts w:ascii="Times New Roman" w:hAnsi="Times New Roman" w:cs="Times New Roman" w:eastAsiaTheme="majorEastAsia"/>
          <w:bCs/>
          <w:kern w:val="0"/>
          <w:sz w:val="24"/>
          <w:szCs w:val="24"/>
        </w:rPr>
      </w:pPr>
      <w:r>
        <w:rPr>
          <w:rFonts w:hint="eastAsia"/>
          <w:color w:val="000000"/>
          <w:sz w:val="24"/>
          <w:szCs w:val="24"/>
          <w:lang w:val="en-US" w:eastAsia="zh-CN"/>
        </w:rPr>
        <w:t xml:space="preserve">        </w:t>
      </w:r>
      <w:bookmarkStart w:id="1" w:name="_GoBack"/>
      <w:bookmarkEnd w:id="1"/>
      <w:r>
        <w:rPr>
          <w:rFonts w:hint="eastAsia"/>
          <w:color w:val="000000"/>
          <w:sz w:val="24"/>
          <w:szCs w:val="24"/>
          <w:lang w:val="en-US" w:eastAsia="zh-CN"/>
        </w:rPr>
        <w:t xml:space="preserve"> </w:t>
      </w:r>
      <w:r>
        <w:rPr>
          <w:rFonts w:hint="eastAsia"/>
          <w:color w:val="000000"/>
          <w:sz w:val="24"/>
          <w:szCs w:val="24"/>
        </w:rPr>
        <w:t>常州市</w:t>
      </w:r>
      <w:r>
        <w:rPr>
          <w:rFonts w:hint="eastAsia"/>
          <w:color w:val="000000"/>
          <w:sz w:val="24"/>
          <w:szCs w:val="24"/>
          <w:lang w:eastAsia="zh-CN"/>
        </w:rPr>
        <w:t>伊莱特塑胶</w:t>
      </w:r>
      <w:r>
        <w:rPr>
          <w:rFonts w:hint="eastAsia"/>
          <w:color w:val="000000"/>
          <w:sz w:val="24"/>
          <w:szCs w:val="24"/>
        </w:rPr>
        <w:t>有限公司</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lang w:val="en-US" w:eastAsia="zh-CN"/>
        </w:rPr>
        <w:t xml:space="preserve"> </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十一</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十一</w:t>
      </w:r>
      <w:r>
        <w:rPr>
          <w:rFonts w:ascii="Times New Roman" w:hAnsi="Times New Roman" w:cs="Times New Roman" w:eastAsiaTheme="majorEastAsia"/>
          <w:bCs/>
          <w:kern w:val="0"/>
          <w:sz w:val="24"/>
          <w:szCs w:val="24"/>
        </w:rPr>
        <w:t>日</w:t>
      </w:r>
    </w:p>
    <w:p>
      <w:pPr>
        <w:spacing w:line="360" w:lineRule="auto"/>
        <w:ind w:firstLine="482"/>
        <w:jc w:val="right"/>
        <w:rPr>
          <w:rFonts w:ascii="Times New Roman" w:hAnsi="Times New Roman" w:cs="Times New Roman" w:eastAsiaTheme="majorEastAsia"/>
          <w:bCs/>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YaHei">
    <w:altName w:val="AMGDT"/>
    <w:panose1 w:val="00000000000000000000"/>
    <w:charset w:val="00"/>
    <w:family w:val="swiss"/>
    <w:pitch w:val="default"/>
    <w:sig w:usb0="00000000"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0E24"/>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D6899"/>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65BAD"/>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97D30"/>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295D"/>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0909"/>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401F5A"/>
    <w:rsid w:val="016336A7"/>
    <w:rsid w:val="016A347B"/>
    <w:rsid w:val="01756C30"/>
    <w:rsid w:val="01883901"/>
    <w:rsid w:val="01A42070"/>
    <w:rsid w:val="01B566AA"/>
    <w:rsid w:val="01B82438"/>
    <w:rsid w:val="01C81F50"/>
    <w:rsid w:val="01DA1846"/>
    <w:rsid w:val="01DD59FB"/>
    <w:rsid w:val="01E177FD"/>
    <w:rsid w:val="01EA1FD3"/>
    <w:rsid w:val="01F9075C"/>
    <w:rsid w:val="02146989"/>
    <w:rsid w:val="02186A33"/>
    <w:rsid w:val="021D04ED"/>
    <w:rsid w:val="02290C40"/>
    <w:rsid w:val="023663ED"/>
    <w:rsid w:val="023F743C"/>
    <w:rsid w:val="02470122"/>
    <w:rsid w:val="024B505A"/>
    <w:rsid w:val="025C7268"/>
    <w:rsid w:val="0264611C"/>
    <w:rsid w:val="0281282A"/>
    <w:rsid w:val="028642E4"/>
    <w:rsid w:val="028A0C59"/>
    <w:rsid w:val="02B04EBD"/>
    <w:rsid w:val="02C31095"/>
    <w:rsid w:val="02C62435"/>
    <w:rsid w:val="02C646CA"/>
    <w:rsid w:val="02CC4656"/>
    <w:rsid w:val="02CD5A6F"/>
    <w:rsid w:val="02DC3F04"/>
    <w:rsid w:val="02E1696A"/>
    <w:rsid w:val="03026686"/>
    <w:rsid w:val="03045209"/>
    <w:rsid w:val="030E5A45"/>
    <w:rsid w:val="031C4E45"/>
    <w:rsid w:val="03327E34"/>
    <w:rsid w:val="0348159A"/>
    <w:rsid w:val="034B2E38"/>
    <w:rsid w:val="034C108A"/>
    <w:rsid w:val="035B12CD"/>
    <w:rsid w:val="03653EFA"/>
    <w:rsid w:val="03970E59"/>
    <w:rsid w:val="039A4FE9"/>
    <w:rsid w:val="03A10CAA"/>
    <w:rsid w:val="03A73F6C"/>
    <w:rsid w:val="03B629A7"/>
    <w:rsid w:val="03CA1FAF"/>
    <w:rsid w:val="03CC21CB"/>
    <w:rsid w:val="03D33559"/>
    <w:rsid w:val="03D97C99"/>
    <w:rsid w:val="03DF1EFE"/>
    <w:rsid w:val="04236137"/>
    <w:rsid w:val="04357D70"/>
    <w:rsid w:val="0436696A"/>
    <w:rsid w:val="04952BFE"/>
    <w:rsid w:val="04966C0A"/>
    <w:rsid w:val="04B247CE"/>
    <w:rsid w:val="04B458D2"/>
    <w:rsid w:val="04C34475"/>
    <w:rsid w:val="04CC3D69"/>
    <w:rsid w:val="04D41570"/>
    <w:rsid w:val="04ED1195"/>
    <w:rsid w:val="04F429E3"/>
    <w:rsid w:val="04FF4BCB"/>
    <w:rsid w:val="05145BD8"/>
    <w:rsid w:val="051A3798"/>
    <w:rsid w:val="051C683A"/>
    <w:rsid w:val="05280EA4"/>
    <w:rsid w:val="05290F57"/>
    <w:rsid w:val="05575AC4"/>
    <w:rsid w:val="055E267F"/>
    <w:rsid w:val="05852432"/>
    <w:rsid w:val="059027D0"/>
    <w:rsid w:val="05922FA0"/>
    <w:rsid w:val="05AD3936"/>
    <w:rsid w:val="05B44CC5"/>
    <w:rsid w:val="05B520A7"/>
    <w:rsid w:val="05BB42A5"/>
    <w:rsid w:val="05D86FBF"/>
    <w:rsid w:val="05E34F4C"/>
    <w:rsid w:val="05F81055"/>
    <w:rsid w:val="060D2627"/>
    <w:rsid w:val="060F639F"/>
    <w:rsid w:val="0616597F"/>
    <w:rsid w:val="06194828"/>
    <w:rsid w:val="062E2CC9"/>
    <w:rsid w:val="06527CCD"/>
    <w:rsid w:val="065B7836"/>
    <w:rsid w:val="0661158F"/>
    <w:rsid w:val="067A5F0E"/>
    <w:rsid w:val="06A44D45"/>
    <w:rsid w:val="06B83B32"/>
    <w:rsid w:val="06C33197"/>
    <w:rsid w:val="06E408E6"/>
    <w:rsid w:val="06EE06AA"/>
    <w:rsid w:val="06FF01C2"/>
    <w:rsid w:val="071023CF"/>
    <w:rsid w:val="071C6FC5"/>
    <w:rsid w:val="07373DFF"/>
    <w:rsid w:val="07475874"/>
    <w:rsid w:val="074B3458"/>
    <w:rsid w:val="07506C6F"/>
    <w:rsid w:val="075C1AB8"/>
    <w:rsid w:val="07726BE5"/>
    <w:rsid w:val="07B611C8"/>
    <w:rsid w:val="07C30F86"/>
    <w:rsid w:val="07CD4764"/>
    <w:rsid w:val="07CF5DE6"/>
    <w:rsid w:val="07F13FAE"/>
    <w:rsid w:val="07F54B43"/>
    <w:rsid w:val="08002443"/>
    <w:rsid w:val="08057A5A"/>
    <w:rsid w:val="080737D2"/>
    <w:rsid w:val="080F08D8"/>
    <w:rsid w:val="0817778D"/>
    <w:rsid w:val="081B74D9"/>
    <w:rsid w:val="081F440C"/>
    <w:rsid w:val="08234384"/>
    <w:rsid w:val="08234AD9"/>
    <w:rsid w:val="08236132"/>
    <w:rsid w:val="08343A20"/>
    <w:rsid w:val="08400A92"/>
    <w:rsid w:val="08471E20"/>
    <w:rsid w:val="08697ABB"/>
    <w:rsid w:val="086E26F8"/>
    <w:rsid w:val="087034C1"/>
    <w:rsid w:val="087A4235"/>
    <w:rsid w:val="08844E22"/>
    <w:rsid w:val="089C59E9"/>
    <w:rsid w:val="08A234FA"/>
    <w:rsid w:val="08A47272"/>
    <w:rsid w:val="08A67C08"/>
    <w:rsid w:val="08BB45BC"/>
    <w:rsid w:val="08BE16F3"/>
    <w:rsid w:val="08C84FBD"/>
    <w:rsid w:val="08CB3CEC"/>
    <w:rsid w:val="08D71F25"/>
    <w:rsid w:val="08E0171E"/>
    <w:rsid w:val="08F875BE"/>
    <w:rsid w:val="090D2CD0"/>
    <w:rsid w:val="09175C96"/>
    <w:rsid w:val="091A5787"/>
    <w:rsid w:val="091C2905"/>
    <w:rsid w:val="09345DCB"/>
    <w:rsid w:val="09376339"/>
    <w:rsid w:val="09381969"/>
    <w:rsid w:val="093C394F"/>
    <w:rsid w:val="097906FF"/>
    <w:rsid w:val="098B16F9"/>
    <w:rsid w:val="099077F7"/>
    <w:rsid w:val="09970B85"/>
    <w:rsid w:val="09A82D92"/>
    <w:rsid w:val="09AB63DF"/>
    <w:rsid w:val="09C6146A"/>
    <w:rsid w:val="09D241E9"/>
    <w:rsid w:val="09E0252C"/>
    <w:rsid w:val="0A023BD1"/>
    <w:rsid w:val="0A1421D6"/>
    <w:rsid w:val="0A1B17B6"/>
    <w:rsid w:val="0A1C388B"/>
    <w:rsid w:val="0A261F09"/>
    <w:rsid w:val="0A2B3C40"/>
    <w:rsid w:val="0A3871C6"/>
    <w:rsid w:val="0A397E8E"/>
    <w:rsid w:val="0A5E3018"/>
    <w:rsid w:val="0A770F53"/>
    <w:rsid w:val="0A791B58"/>
    <w:rsid w:val="0AAE262A"/>
    <w:rsid w:val="0AB94B2B"/>
    <w:rsid w:val="0AC260D6"/>
    <w:rsid w:val="0AC30DE3"/>
    <w:rsid w:val="0AC678B2"/>
    <w:rsid w:val="0AC86508"/>
    <w:rsid w:val="0ACC2AB1"/>
    <w:rsid w:val="0ADD081A"/>
    <w:rsid w:val="0AE24C7C"/>
    <w:rsid w:val="0AF23CE9"/>
    <w:rsid w:val="0B220922"/>
    <w:rsid w:val="0B3C632F"/>
    <w:rsid w:val="0B5605CC"/>
    <w:rsid w:val="0B5E1773"/>
    <w:rsid w:val="0B695D54"/>
    <w:rsid w:val="0B6B051B"/>
    <w:rsid w:val="0BA22EDC"/>
    <w:rsid w:val="0BB023D2"/>
    <w:rsid w:val="0BB93035"/>
    <w:rsid w:val="0BBC1AA7"/>
    <w:rsid w:val="0BC2350F"/>
    <w:rsid w:val="0BCD4D32"/>
    <w:rsid w:val="0BDE7242"/>
    <w:rsid w:val="0BDF6813"/>
    <w:rsid w:val="0BE26FC6"/>
    <w:rsid w:val="0BE43E2A"/>
    <w:rsid w:val="0BE65DF4"/>
    <w:rsid w:val="0C0C1E37"/>
    <w:rsid w:val="0C134F47"/>
    <w:rsid w:val="0C1830AB"/>
    <w:rsid w:val="0C2872B1"/>
    <w:rsid w:val="0C2F579A"/>
    <w:rsid w:val="0C4B5C57"/>
    <w:rsid w:val="0C5F0948"/>
    <w:rsid w:val="0C6D3E1F"/>
    <w:rsid w:val="0C9506A4"/>
    <w:rsid w:val="0CA102C7"/>
    <w:rsid w:val="0CBD4DA7"/>
    <w:rsid w:val="0CC9374C"/>
    <w:rsid w:val="0CDF4D1D"/>
    <w:rsid w:val="0CEB1914"/>
    <w:rsid w:val="0CFB58CF"/>
    <w:rsid w:val="0CFE2CC9"/>
    <w:rsid w:val="0CFF0F1B"/>
    <w:rsid w:val="0D1454EA"/>
    <w:rsid w:val="0D146CE2"/>
    <w:rsid w:val="0D236EFA"/>
    <w:rsid w:val="0D2C222B"/>
    <w:rsid w:val="0D4903E8"/>
    <w:rsid w:val="0D5079C9"/>
    <w:rsid w:val="0D7816AE"/>
    <w:rsid w:val="0DAB2919"/>
    <w:rsid w:val="0DAD0977"/>
    <w:rsid w:val="0DBF6287"/>
    <w:rsid w:val="0DD2240D"/>
    <w:rsid w:val="0DF20A80"/>
    <w:rsid w:val="0E1F0E13"/>
    <w:rsid w:val="0E2449B2"/>
    <w:rsid w:val="0E250E55"/>
    <w:rsid w:val="0E290E3F"/>
    <w:rsid w:val="0E2D38C8"/>
    <w:rsid w:val="0E342E47"/>
    <w:rsid w:val="0E4A08BC"/>
    <w:rsid w:val="0E5E5972"/>
    <w:rsid w:val="0E611762"/>
    <w:rsid w:val="0E66394C"/>
    <w:rsid w:val="0E686671"/>
    <w:rsid w:val="0E715E49"/>
    <w:rsid w:val="0E72571D"/>
    <w:rsid w:val="0E9D6C3E"/>
    <w:rsid w:val="0EB26D30"/>
    <w:rsid w:val="0ECE5EA1"/>
    <w:rsid w:val="0EE02DF9"/>
    <w:rsid w:val="0EEE12FB"/>
    <w:rsid w:val="0F017D05"/>
    <w:rsid w:val="0F0813DF"/>
    <w:rsid w:val="0F0D7456"/>
    <w:rsid w:val="0F184516"/>
    <w:rsid w:val="0F3420BD"/>
    <w:rsid w:val="0F4E618A"/>
    <w:rsid w:val="0F6141AB"/>
    <w:rsid w:val="0F692FC4"/>
    <w:rsid w:val="0F6A2898"/>
    <w:rsid w:val="0F7756E1"/>
    <w:rsid w:val="0F7D081D"/>
    <w:rsid w:val="0F88223B"/>
    <w:rsid w:val="0FBE0253"/>
    <w:rsid w:val="0FFC4124"/>
    <w:rsid w:val="100375E7"/>
    <w:rsid w:val="100D19F5"/>
    <w:rsid w:val="101C1DE4"/>
    <w:rsid w:val="10370070"/>
    <w:rsid w:val="1039059C"/>
    <w:rsid w:val="10431F29"/>
    <w:rsid w:val="1058090D"/>
    <w:rsid w:val="105E23FD"/>
    <w:rsid w:val="10616E9C"/>
    <w:rsid w:val="10675755"/>
    <w:rsid w:val="10710382"/>
    <w:rsid w:val="10832321"/>
    <w:rsid w:val="10851BB8"/>
    <w:rsid w:val="10AA73F0"/>
    <w:rsid w:val="10E13B78"/>
    <w:rsid w:val="10E173D7"/>
    <w:rsid w:val="10EA0134"/>
    <w:rsid w:val="111807FE"/>
    <w:rsid w:val="11327588"/>
    <w:rsid w:val="11410082"/>
    <w:rsid w:val="115832F0"/>
    <w:rsid w:val="116256F0"/>
    <w:rsid w:val="1162713C"/>
    <w:rsid w:val="11823EC9"/>
    <w:rsid w:val="119779A5"/>
    <w:rsid w:val="11A25FC0"/>
    <w:rsid w:val="11AA3420"/>
    <w:rsid w:val="11CB1D14"/>
    <w:rsid w:val="11E00BDC"/>
    <w:rsid w:val="11E57B58"/>
    <w:rsid w:val="11E701D0"/>
    <w:rsid w:val="11E9219A"/>
    <w:rsid w:val="11FA6155"/>
    <w:rsid w:val="1202325C"/>
    <w:rsid w:val="12257AC9"/>
    <w:rsid w:val="122B630F"/>
    <w:rsid w:val="123557D5"/>
    <w:rsid w:val="12357E01"/>
    <w:rsid w:val="124357F0"/>
    <w:rsid w:val="12492C39"/>
    <w:rsid w:val="1254386C"/>
    <w:rsid w:val="126008F1"/>
    <w:rsid w:val="126E5645"/>
    <w:rsid w:val="12706179"/>
    <w:rsid w:val="12816876"/>
    <w:rsid w:val="1288463E"/>
    <w:rsid w:val="129F2B88"/>
    <w:rsid w:val="12A24416"/>
    <w:rsid w:val="12B4432C"/>
    <w:rsid w:val="12BC1450"/>
    <w:rsid w:val="12CD1ABC"/>
    <w:rsid w:val="12CD386A"/>
    <w:rsid w:val="12EE077D"/>
    <w:rsid w:val="12F8288A"/>
    <w:rsid w:val="130B3A93"/>
    <w:rsid w:val="130C3418"/>
    <w:rsid w:val="13180F89"/>
    <w:rsid w:val="13225964"/>
    <w:rsid w:val="13291C6B"/>
    <w:rsid w:val="132F1E2E"/>
    <w:rsid w:val="133D454B"/>
    <w:rsid w:val="13477178"/>
    <w:rsid w:val="135011B9"/>
    <w:rsid w:val="13665F24"/>
    <w:rsid w:val="139D3279"/>
    <w:rsid w:val="13AA7707"/>
    <w:rsid w:val="13B01F12"/>
    <w:rsid w:val="13B061F7"/>
    <w:rsid w:val="13BA3DEE"/>
    <w:rsid w:val="13D44784"/>
    <w:rsid w:val="13E7095B"/>
    <w:rsid w:val="13EB30AD"/>
    <w:rsid w:val="13FB7F63"/>
    <w:rsid w:val="141E284C"/>
    <w:rsid w:val="142B4CEC"/>
    <w:rsid w:val="142F28B9"/>
    <w:rsid w:val="14353AA7"/>
    <w:rsid w:val="143771ED"/>
    <w:rsid w:val="143E4A1F"/>
    <w:rsid w:val="143E5F50"/>
    <w:rsid w:val="145B003B"/>
    <w:rsid w:val="14771CDF"/>
    <w:rsid w:val="147A17CF"/>
    <w:rsid w:val="147A357D"/>
    <w:rsid w:val="148D21F9"/>
    <w:rsid w:val="14960E33"/>
    <w:rsid w:val="149816CB"/>
    <w:rsid w:val="14A16D5C"/>
    <w:rsid w:val="14B46A8F"/>
    <w:rsid w:val="14FD1EF9"/>
    <w:rsid w:val="150A66AF"/>
    <w:rsid w:val="150E446F"/>
    <w:rsid w:val="15145780"/>
    <w:rsid w:val="151B425A"/>
    <w:rsid w:val="15270D54"/>
    <w:rsid w:val="153441A5"/>
    <w:rsid w:val="1535072E"/>
    <w:rsid w:val="15351215"/>
    <w:rsid w:val="15747FCD"/>
    <w:rsid w:val="157B57FF"/>
    <w:rsid w:val="1595558F"/>
    <w:rsid w:val="15966195"/>
    <w:rsid w:val="1598015F"/>
    <w:rsid w:val="159B19FD"/>
    <w:rsid w:val="159E3533"/>
    <w:rsid w:val="15DB44F0"/>
    <w:rsid w:val="15DD3193"/>
    <w:rsid w:val="15EC63BE"/>
    <w:rsid w:val="15EE7D7F"/>
    <w:rsid w:val="15F143A1"/>
    <w:rsid w:val="15FE34D1"/>
    <w:rsid w:val="162A702B"/>
    <w:rsid w:val="162E0AC3"/>
    <w:rsid w:val="16445BF1"/>
    <w:rsid w:val="164C32F8"/>
    <w:rsid w:val="1657484E"/>
    <w:rsid w:val="167964CE"/>
    <w:rsid w:val="16841530"/>
    <w:rsid w:val="16866209"/>
    <w:rsid w:val="16C3120C"/>
    <w:rsid w:val="16E3459C"/>
    <w:rsid w:val="16EF2001"/>
    <w:rsid w:val="16F06C4C"/>
    <w:rsid w:val="16F12E7F"/>
    <w:rsid w:val="16F5513D"/>
    <w:rsid w:val="1712668B"/>
    <w:rsid w:val="171B2B11"/>
    <w:rsid w:val="17267508"/>
    <w:rsid w:val="173E4D36"/>
    <w:rsid w:val="174520C1"/>
    <w:rsid w:val="17481711"/>
    <w:rsid w:val="174B2FAF"/>
    <w:rsid w:val="174F6B9D"/>
    <w:rsid w:val="17500E49"/>
    <w:rsid w:val="1756574D"/>
    <w:rsid w:val="17650515"/>
    <w:rsid w:val="176C18A3"/>
    <w:rsid w:val="176D1177"/>
    <w:rsid w:val="178564C1"/>
    <w:rsid w:val="1788490F"/>
    <w:rsid w:val="17946704"/>
    <w:rsid w:val="17977775"/>
    <w:rsid w:val="17991F6C"/>
    <w:rsid w:val="17A2115D"/>
    <w:rsid w:val="17B54E2F"/>
    <w:rsid w:val="17BA0195"/>
    <w:rsid w:val="17C27715"/>
    <w:rsid w:val="17E01949"/>
    <w:rsid w:val="17E72CD8"/>
    <w:rsid w:val="17EC4792"/>
    <w:rsid w:val="17F11849"/>
    <w:rsid w:val="180A4C7F"/>
    <w:rsid w:val="181056F8"/>
    <w:rsid w:val="181A628F"/>
    <w:rsid w:val="181B3C24"/>
    <w:rsid w:val="181E2472"/>
    <w:rsid w:val="1824217E"/>
    <w:rsid w:val="182B11C5"/>
    <w:rsid w:val="183E13D2"/>
    <w:rsid w:val="184E70C3"/>
    <w:rsid w:val="185F6D12"/>
    <w:rsid w:val="186C0202"/>
    <w:rsid w:val="18716848"/>
    <w:rsid w:val="187A3B4C"/>
    <w:rsid w:val="18876269"/>
    <w:rsid w:val="18980476"/>
    <w:rsid w:val="189866C8"/>
    <w:rsid w:val="189D783A"/>
    <w:rsid w:val="18AB1F57"/>
    <w:rsid w:val="18AB26FC"/>
    <w:rsid w:val="18B03A11"/>
    <w:rsid w:val="18B828C6"/>
    <w:rsid w:val="18C02023"/>
    <w:rsid w:val="18C626EF"/>
    <w:rsid w:val="18D05E62"/>
    <w:rsid w:val="18ED6A14"/>
    <w:rsid w:val="18EE6B99"/>
    <w:rsid w:val="18F17B89"/>
    <w:rsid w:val="18F2402A"/>
    <w:rsid w:val="19053D5D"/>
    <w:rsid w:val="190B0C48"/>
    <w:rsid w:val="190D49C0"/>
    <w:rsid w:val="191C3709"/>
    <w:rsid w:val="19366004"/>
    <w:rsid w:val="194E2FAD"/>
    <w:rsid w:val="19573E8D"/>
    <w:rsid w:val="19726F19"/>
    <w:rsid w:val="197620A0"/>
    <w:rsid w:val="197B2330"/>
    <w:rsid w:val="199B021E"/>
    <w:rsid w:val="19AB2B0E"/>
    <w:rsid w:val="19B603CE"/>
    <w:rsid w:val="19B7032B"/>
    <w:rsid w:val="19BD70FD"/>
    <w:rsid w:val="19BE03D6"/>
    <w:rsid w:val="19E766DE"/>
    <w:rsid w:val="19E84D48"/>
    <w:rsid w:val="19FE255B"/>
    <w:rsid w:val="1A141D7E"/>
    <w:rsid w:val="1A1A3838"/>
    <w:rsid w:val="1A2C531A"/>
    <w:rsid w:val="1A313A89"/>
    <w:rsid w:val="1A4C59BC"/>
    <w:rsid w:val="1A5026D1"/>
    <w:rsid w:val="1A5161A8"/>
    <w:rsid w:val="1A6D30F9"/>
    <w:rsid w:val="1A937147"/>
    <w:rsid w:val="1A945D26"/>
    <w:rsid w:val="1A9D6217"/>
    <w:rsid w:val="1AAA1252"/>
    <w:rsid w:val="1ABE7BC0"/>
    <w:rsid w:val="1ACB0F2E"/>
    <w:rsid w:val="1AF57E02"/>
    <w:rsid w:val="1B0B4F2F"/>
    <w:rsid w:val="1B5D30C6"/>
    <w:rsid w:val="1B6603B7"/>
    <w:rsid w:val="1B8B42C2"/>
    <w:rsid w:val="1B8B6070"/>
    <w:rsid w:val="1B9C202B"/>
    <w:rsid w:val="1BBE01F3"/>
    <w:rsid w:val="1BBE4697"/>
    <w:rsid w:val="1BC021BE"/>
    <w:rsid w:val="1BE91714"/>
    <w:rsid w:val="1BF73705"/>
    <w:rsid w:val="1BF907CB"/>
    <w:rsid w:val="1C0A3439"/>
    <w:rsid w:val="1C1B1573"/>
    <w:rsid w:val="1C1D368F"/>
    <w:rsid w:val="1C1F5136"/>
    <w:rsid w:val="1C3828AF"/>
    <w:rsid w:val="1C56667E"/>
    <w:rsid w:val="1C9A7ECD"/>
    <w:rsid w:val="1C9F1DD3"/>
    <w:rsid w:val="1CBD494F"/>
    <w:rsid w:val="1CC57360"/>
    <w:rsid w:val="1CCB2BC8"/>
    <w:rsid w:val="1CCB706C"/>
    <w:rsid w:val="1CE20C98"/>
    <w:rsid w:val="1D003866"/>
    <w:rsid w:val="1D065B67"/>
    <w:rsid w:val="1D1F1166"/>
    <w:rsid w:val="1D4604A0"/>
    <w:rsid w:val="1D4E55A7"/>
    <w:rsid w:val="1D7A6E90"/>
    <w:rsid w:val="1D813BCE"/>
    <w:rsid w:val="1D876ACA"/>
    <w:rsid w:val="1DA578BD"/>
    <w:rsid w:val="1DE008F5"/>
    <w:rsid w:val="1DE64ADF"/>
    <w:rsid w:val="1DE936C3"/>
    <w:rsid w:val="1DFE0D7B"/>
    <w:rsid w:val="1E0D5D4D"/>
    <w:rsid w:val="1E0E5573"/>
    <w:rsid w:val="1E2307E2"/>
    <w:rsid w:val="1E28404A"/>
    <w:rsid w:val="1E426EBA"/>
    <w:rsid w:val="1E5C7020"/>
    <w:rsid w:val="1E601A36"/>
    <w:rsid w:val="1E822393"/>
    <w:rsid w:val="1EC34380"/>
    <w:rsid w:val="1EDB7AA5"/>
    <w:rsid w:val="1EE44415"/>
    <w:rsid w:val="1F0423C1"/>
    <w:rsid w:val="1F0975D8"/>
    <w:rsid w:val="1F0B6061"/>
    <w:rsid w:val="1F1840BF"/>
    <w:rsid w:val="1F244811"/>
    <w:rsid w:val="1F2A0E14"/>
    <w:rsid w:val="1F494278"/>
    <w:rsid w:val="1F682D10"/>
    <w:rsid w:val="1F6B717A"/>
    <w:rsid w:val="1F776F8C"/>
    <w:rsid w:val="1F882A55"/>
    <w:rsid w:val="1F977439"/>
    <w:rsid w:val="1FAA11BB"/>
    <w:rsid w:val="1FD55B0C"/>
    <w:rsid w:val="1FDA25D7"/>
    <w:rsid w:val="1FDA7F01"/>
    <w:rsid w:val="1FE30B68"/>
    <w:rsid w:val="1FEB51C2"/>
    <w:rsid w:val="1FF22B62"/>
    <w:rsid w:val="1FF468DA"/>
    <w:rsid w:val="1FFC12EA"/>
    <w:rsid w:val="1FFE5062"/>
    <w:rsid w:val="200B0359"/>
    <w:rsid w:val="201D2648"/>
    <w:rsid w:val="202D16B2"/>
    <w:rsid w:val="20346CD6"/>
    <w:rsid w:val="20356C1A"/>
    <w:rsid w:val="203A73EE"/>
    <w:rsid w:val="204239F7"/>
    <w:rsid w:val="204A5DA5"/>
    <w:rsid w:val="205E22F5"/>
    <w:rsid w:val="20A976C4"/>
    <w:rsid w:val="20B35E4D"/>
    <w:rsid w:val="20C04A6A"/>
    <w:rsid w:val="20F3339F"/>
    <w:rsid w:val="2110329F"/>
    <w:rsid w:val="211B1C44"/>
    <w:rsid w:val="212F76DA"/>
    <w:rsid w:val="21352D06"/>
    <w:rsid w:val="213D7AC5"/>
    <w:rsid w:val="213D7E0C"/>
    <w:rsid w:val="214E5B76"/>
    <w:rsid w:val="21554035"/>
    <w:rsid w:val="21557A43"/>
    <w:rsid w:val="217C0935"/>
    <w:rsid w:val="21863561"/>
    <w:rsid w:val="21902632"/>
    <w:rsid w:val="219F63D1"/>
    <w:rsid w:val="21A165ED"/>
    <w:rsid w:val="21A47914"/>
    <w:rsid w:val="21D3062F"/>
    <w:rsid w:val="21E74E62"/>
    <w:rsid w:val="21F241BE"/>
    <w:rsid w:val="21FB3F4F"/>
    <w:rsid w:val="22044E0F"/>
    <w:rsid w:val="22113C67"/>
    <w:rsid w:val="221702FD"/>
    <w:rsid w:val="2221328A"/>
    <w:rsid w:val="22482F0D"/>
    <w:rsid w:val="2254040B"/>
    <w:rsid w:val="225E628C"/>
    <w:rsid w:val="227E06DD"/>
    <w:rsid w:val="22806203"/>
    <w:rsid w:val="228460A6"/>
    <w:rsid w:val="22857CBD"/>
    <w:rsid w:val="228D21BF"/>
    <w:rsid w:val="22983405"/>
    <w:rsid w:val="22A7378F"/>
    <w:rsid w:val="22A85759"/>
    <w:rsid w:val="22AC6FF8"/>
    <w:rsid w:val="22B20386"/>
    <w:rsid w:val="22B45EAC"/>
    <w:rsid w:val="22B756FB"/>
    <w:rsid w:val="22B81E40"/>
    <w:rsid w:val="22C571B3"/>
    <w:rsid w:val="22E07809"/>
    <w:rsid w:val="22FD1F2F"/>
    <w:rsid w:val="230706D2"/>
    <w:rsid w:val="23276B3D"/>
    <w:rsid w:val="234436D4"/>
    <w:rsid w:val="235356C5"/>
    <w:rsid w:val="2369313B"/>
    <w:rsid w:val="236B0C61"/>
    <w:rsid w:val="237A6B98"/>
    <w:rsid w:val="239F6B5C"/>
    <w:rsid w:val="23AA5CD5"/>
    <w:rsid w:val="23C05066"/>
    <w:rsid w:val="23D0487F"/>
    <w:rsid w:val="23E427C1"/>
    <w:rsid w:val="24116972"/>
    <w:rsid w:val="242552B4"/>
    <w:rsid w:val="24264D58"/>
    <w:rsid w:val="24271C8C"/>
    <w:rsid w:val="24305A06"/>
    <w:rsid w:val="244514B2"/>
    <w:rsid w:val="2446347C"/>
    <w:rsid w:val="244D65B8"/>
    <w:rsid w:val="24606C77"/>
    <w:rsid w:val="24653902"/>
    <w:rsid w:val="246F4781"/>
    <w:rsid w:val="247E49C4"/>
    <w:rsid w:val="24965196"/>
    <w:rsid w:val="24AA57B9"/>
    <w:rsid w:val="24C50845"/>
    <w:rsid w:val="24CF3471"/>
    <w:rsid w:val="24D34D10"/>
    <w:rsid w:val="24D740D4"/>
    <w:rsid w:val="24EA02AB"/>
    <w:rsid w:val="24F4487F"/>
    <w:rsid w:val="24FD7FDE"/>
    <w:rsid w:val="25195D5D"/>
    <w:rsid w:val="251E1D03"/>
    <w:rsid w:val="25250070"/>
    <w:rsid w:val="252E0198"/>
    <w:rsid w:val="2536529E"/>
    <w:rsid w:val="253E021A"/>
    <w:rsid w:val="254B6F9C"/>
    <w:rsid w:val="255548FC"/>
    <w:rsid w:val="256C2A6E"/>
    <w:rsid w:val="257767EF"/>
    <w:rsid w:val="257F09F3"/>
    <w:rsid w:val="2580476C"/>
    <w:rsid w:val="25826B79"/>
    <w:rsid w:val="2588685B"/>
    <w:rsid w:val="25886B7F"/>
    <w:rsid w:val="25891348"/>
    <w:rsid w:val="258A7133"/>
    <w:rsid w:val="25943570"/>
    <w:rsid w:val="25951FC5"/>
    <w:rsid w:val="25A664A8"/>
    <w:rsid w:val="25A677C2"/>
    <w:rsid w:val="25AB3597"/>
    <w:rsid w:val="25AC35A1"/>
    <w:rsid w:val="25B12B77"/>
    <w:rsid w:val="25B368EF"/>
    <w:rsid w:val="25C6079C"/>
    <w:rsid w:val="25CC175F"/>
    <w:rsid w:val="25D826FC"/>
    <w:rsid w:val="25DA3E7C"/>
    <w:rsid w:val="25E007B1"/>
    <w:rsid w:val="25E57105"/>
    <w:rsid w:val="25F2267D"/>
    <w:rsid w:val="25F74A2E"/>
    <w:rsid w:val="26224F2D"/>
    <w:rsid w:val="262670C1"/>
    <w:rsid w:val="262F6B7A"/>
    <w:rsid w:val="263712CE"/>
    <w:rsid w:val="263855B7"/>
    <w:rsid w:val="263C68E5"/>
    <w:rsid w:val="26417040"/>
    <w:rsid w:val="264264B6"/>
    <w:rsid w:val="265357DC"/>
    <w:rsid w:val="268F110A"/>
    <w:rsid w:val="26A06E73"/>
    <w:rsid w:val="26B40B71"/>
    <w:rsid w:val="26D065BB"/>
    <w:rsid w:val="26E12670"/>
    <w:rsid w:val="26E932AB"/>
    <w:rsid w:val="27070CA1"/>
    <w:rsid w:val="271042EC"/>
    <w:rsid w:val="271342FB"/>
    <w:rsid w:val="27161C5C"/>
    <w:rsid w:val="272D447F"/>
    <w:rsid w:val="272F7FC0"/>
    <w:rsid w:val="273B6B9C"/>
    <w:rsid w:val="273E07D6"/>
    <w:rsid w:val="277A1917"/>
    <w:rsid w:val="278512A4"/>
    <w:rsid w:val="27876EA3"/>
    <w:rsid w:val="278C4008"/>
    <w:rsid w:val="27910EB2"/>
    <w:rsid w:val="279F712B"/>
    <w:rsid w:val="27A15F50"/>
    <w:rsid w:val="27DD1A60"/>
    <w:rsid w:val="27DD7C53"/>
    <w:rsid w:val="27E17743"/>
    <w:rsid w:val="27EE4BE6"/>
    <w:rsid w:val="27FD4EB2"/>
    <w:rsid w:val="28090BDA"/>
    <w:rsid w:val="281701A9"/>
    <w:rsid w:val="282633A8"/>
    <w:rsid w:val="285026CD"/>
    <w:rsid w:val="286559E7"/>
    <w:rsid w:val="28691248"/>
    <w:rsid w:val="286B1703"/>
    <w:rsid w:val="286C58E2"/>
    <w:rsid w:val="287265EE"/>
    <w:rsid w:val="28826317"/>
    <w:rsid w:val="289E3886"/>
    <w:rsid w:val="28AF339E"/>
    <w:rsid w:val="28BC3D0D"/>
    <w:rsid w:val="28C47D4C"/>
    <w:rsid w:val="28CD7CC8"/>
    <w:rsid w:val="28D33FB2"/>
    <w:rsid w:val="28D472A8"/>
    <w:rsid w:val="28E11F1C"/>
    <w:rsid w:val="28F65471"/>
    <w:rsid w:val="28FE60D3"/>
    <w:rsid w:val="29127DD1"/>
    <w:rsid w:val="29214C42"/>
    <w:rsid w:val="29226266"/>
    <w:rsid w:val="2929429F"/>
    <w:rsid w:val="292F2731"/>
    <w:rsid w:val="2935719A"/>
    <w:rsid w:val="294E705B"/>
    <w:rsid w:val="29517AC2"/>
    <w:rsid w:val="29522067"/>
    <w:rsid w:val="29585D50"/>
    <w:rsid w:val="29626662"/>
    <w:rsid w:val="296D3807"/>
    <w:rsid w:val="298F31CF"/>
    <w:rsid w:val="29916F47"/>
    <w:rsid w:val="29A70519"/>
    <w:rsid w:val="29AA604A"/>
    <w:rsid w:val="29AF0AF1"/>
    <w:rsid w:val="29D05CC2"/>
    <w:rsid w:val="29E277A3"/>
    <w:rsid w:val="29E452C9"/>
    <w:rsid w:val="2A3153D3"/>
    <w:rsid w:val="2A6B7798"/>
    <w:rsid w:val="2A750617"/>
    <w:rsid w:val="2A7725E1"/>
    <w:rsid w:val="2A7F4FF2"/>
    <w:rsid w:val="2A841D1B"/>
    <w:rsid w:val="2A924D25"/>
    <w:rsid w:val="2AC86999"/>
    <w:rsid w:val="2AD06541"/>
    <w:rsid w:val="2ADA0B26"/>
    <w:rsid w:val="2AE30395"/>
    <w:rsid w:val="2AE65071"/>
    <w:rsid w:val="2B040146"/>
    <w:rsid w:val="2B050473"/>
    <w:rsid w:val="2B207840"/>
    <w:rsid w:val="2B3758CC"/>
    <w:rsid w:val="2B5F39D6"/>
    <w:rsid w:val="2B626DED"/>
    <w:rsid w:val="2B6761B2"/>
    <w:rsid w:val="2B6F5FC9"/>
    <w:rsid w:val="2B85488A"/>
    <w:rsid w:val="2B8A1EA0"/>
    <w:rsid w:val="2B8D2D84"/>
    <w:rsid w:val="2B940F71"/>
    <w:rsid w:val="2B960845"/>
    <w:rsid w:val="2BA70E5F"/>
    <w:rsid w:val="2BA82E5D"/>
    <w:rsid w:val="2BB97B78"/>
    <w:rsid w:val="2BBB02AC"/>
    <w:rsid w:val="2BCB639D"/>
    <w:rsid w:val="2C1F6A8C"/>
    <w:rsid w:val="2C424D30"/>
    <w:rsid w:val="2C4C35F9"/>
    <w:rsid w:val="2C640943"/>
    <w:rsid w:val="2CB05226"/>
    <w:rsid w:val="2CB129E5"/>
    <w:rsid w:val="2CBE62A5"/>
    <w:rsid w:val="2CCC0ECE"/>
    <w:rsid w:val="2CD225A2"/>
    <w:rsid w:val="2CD43B6B"/>
    <w:rsid w:val="2CD57196"/>
    <w:rsid w:val="2CE13D42"/>
    <w:rsid w:val="2CE65B06"/>
    <w:rsid w:val="2CE81574"/>
    <w:rsid w:val="2D215E45"/>
    <w:rsid w:val="2D412A32"/>
    <w:rsid w:val="2D4337F7"/>
    <w:rsid w:val="2D4708C2"/>
    <w:rsid w:val="2D624852"/>
    <w:rsid w:val="2D7E77E3"/>
    <w:rsid w:val="2DA53314"/>
    <w:rsid w:val="2DAC07F4"/>
    <w:rsid w:val="2DB02A27"/>
    <w:rsid w:val="2DB33E99"/>
    <w:rsid w:val="2DB508DB"/>
    <w:rsid w:val="2DC0604D"/>
    <w:rsid w:val="2DC3179C"/>
    <w:rsid w:val="2DE63E49"/>
    <w:rsid w:val="2DF857E7"/>
    <w:rsid w:val="2DF87595"/>
    <w:rsid w:val="2DFD104F"/>
    <w:rsid w:val="2E260923"/>
    <w:rsid w:val="2E2B3427"/>
    <w:rsid w:val="2E376A59"/>
    <w:rsid w:val="2E3D769E"/>
    <w:rsid w:val="2E725893"/>
    <w:rsid w:val="2E791A92"/>
    <w:rsid w:val="2E7B1F74"/>
    <w:rsid w:val="2E7C7041"/>
    <w:rsid w:val="2E933762"/>
    <w:rsid w:val="2EA43279"/>
    <w:rsid w:val="2EA875F8"/>
    <w:rsid w:val="2EB356C5"/>
    <w:rsid w:val="2ECA2FCA"/>
    <w:rsid w:val="2ECB2EFB"/>
    <w:rsid w:val="2ECF20CF"/>
    <w:rsid w:val="2ED6436E"/>
    <w:rsid w:val="2EDD767B"/>
    <w:rsid w:val="2EEC3DD6"/>
    <w:rsid w:val="2EEC6A00"/>
    <w:rsid w:val="2EFB539E"/>
    <w:rsid w:val="2EFE507F"/>
    <w:rsid w:val="2F3738F6"/>
    <w:rsid w:val="2F3C708B"/>
    <w:rsid w:val="2F493B42"/>
    <w:rsid w:val="2F5E0C25"/>
    <w:rsid w:val="2F61560E"/>
    <w:rsid w:val="2F6E2F66"/>
    <w:rsid w:val="2F905C52"/>
    <w:rsid w:val="2F974B8C"/>
    <w:rsid w:val="2F9B6A28"/>
    <w:rsid w:val="2FA27008"/>
    <w:rsid w:val="2FB7522E"/>
    <w:rsid w:val="2FC8743B"/>
    <w:rsid w:val="2FDE27BA"/>
    <w:rsid w:val="2FE222AB"/>
    <w:rsid w:val="2FEC5811"/>
    <w:rsid w:val="2FFB336C"/>
    <w:rsid w:val="300A7A53"/>
    <w:rsid w:val="301D1535"/>
    <w:rsid w:val="302A1EA4"/>
    <w:rsid w:val="30354FCF"/>
    <w:rsid w:val="303D3D2C"/>
    <w:rsid w:val="3048696B"/>
    <w:rsid w:val="305F1B4D"/>
    <w:rsid w:val="30753E55"/>
    <w:rsid w:val="30784734"/>
    <w:rsid w:val="307870F9"/>
    <w:rsid w:val="307C26FF"/>
    <w:rsid w:val="309017EF"/>
    <w:rsid w:val="309317F7"/>
    <w:rsid w:val="309335A5"/>
    <w:rsid w:val="309F265E"/>
    <w:rsid w:val="30A457B2"/>
    <w:rsid w:val="30B46E68"/>
    <w:rsid w:val="30D44689"/>
    <w:rsid w:val="30DA4B38"/>
    <w:rsid w:val="30EB518F"/>
    <w:rsid w:val="310502C5"/>
    <w:rsid w:val="310D4CF9"/>
    <w:rsid w:val="31215055"/>
    <w:rsid w:val="31322DBE"/>
    <w:rsid w:val="313B7310"/>
    <w:rsid w:val="313E33B8"/>
    <w:rsid w:val="315565F4"/>
    <w:rsid w:val="316D029A"/>
    <w:rsid w:val="316F21E0"/>
    <w:rsid w:val="3175714F"/>
    <w:rsid w:val="317909ED"/>
    <w:rsid w:val="317F1D7B"/>
    <w:rsid w:val="31903F88"/>
    <w:rsid w:val="319677F1"/>
    <w:rsid w:val="31A35A6A"/>
    <w:rsid w:val="31AF0B95"/>
    <w:rsid w:val="31C26890"/>
    <w:rsid w:val="31D11322"/>
    <w:rsid w:val="31D6663B"/>
    <w:rsid w:val="31ED3189"/>
    <w:rsid w:val="31FF01DA"/>
    <w:rsid w:val="32077134"/>
    <w:rsid w:val="323D1A1A"/>
    <w:rsid w:val="323F1C36"/>
    <w:rsid w:val="32402E63"/>
    <w:rsid w:val="32514A7F"/>
    <w:rsid w:val="325A6A70"/>
    <w:rsid w:val="327D62BB"/>
    <w:rsid w:val="327E6F25"/>
    <w:rsid w:val="327F0285"/>
    <w:rsid w:val="32B555A2"/>
    <w:rsid w:val="32C90666"/>
    <w:rsid w:val="32D57EA5"/>
    <w:rsid w:val="32EA6B96"/>
    <w:rsid w:val="32EB591A"/>
    <w:rsid w:val="32F10A57"/>
    <w:rsid w:val="32F361DF"/>
    <w:rsid w:val="33027C56"/>
    <w:rsid w:val="330C763F"/>
    <w:rsid w:val="33454DE1"/>
    <w:rsid w:val="3347128C"/>
    <w:rsid w:val="33510564"/>
    <w:rsid w:val="336F2134"/>
    <w:rsid w:val="337A0A4C"/>
    <w:rsid w:val="337C6572"/>
    <w:rsid w:val="33811DDB"/>
    <w:rsid w:val="33863895"/>
    <w:rsid w:val="338C409E"/>
    <w:rsid w:val="33B0446E"/>
    <w:rsid w:val="33B201E6"/>
    <w:rsid w:val="33BB21BC"/>
    <w:rsid w:val="33C10429"/>
    <w:rsid w:val="33C148CD"/>
    <w:rsid w:val="33FC3D84"/>
    <w:rsid w:val="340053F5"/>
    <w:rsid w:val="340D18C0"/>
    <w:rsid w:val="34232E92"/>
    <w:rsid w:val="342F623D"/>
    <w:rsid w:val="34311A53"/>
    <w:rsid w:val="34390907"/>
    <w:rsid w:val="3445105A"/>
    <w:rsid w:val="344A2B14"/>
    <w:rsid w:val="344E7FBE"/>
    <w:rsid w:val="34570508"/>
    <w:rsid w:val="34637732"/>
    <w:rsid w:val="3483333D"/>
    <w:rsid w:val="348778C5"/>
    <w:rsid w:val="34A13C81"/>
    <w:rsid w:val="34AA4E79"/>
    <w:rsid w:val="34AE6BFF"/>
    <w:rsid w:val="34B54432"/>
    <w:rsid w:val="34CB36D7"/>
    <w:rsid w:val="34DD74E5"/>
    <w:rsid w:val="34E91FEF"/>
    <w:rsid w:val="34EE16F2"/>
    <w:rsid w:val="34FD7B87"/>
    <w:rsid w:val="35074561"/>
    <w:rsid w:val="35134CB4"/>
    <w:rsid w:val="35223149"/>
    <w:rsid w:val="352807C3"/>
    <w:rsid w:val="352E7D40"/>
    <w:rsid w:val="353168ED"/>
    <w:rsid w:val="356E0EB1"/>
    <w:rsid w:val="358F08C4"/>
    <w:rsid w:val="35AC2298"/>
    <w:rsid w:val="35B33CC3"/>
    <w:rsid w:val="35BC6CFA"/>
    <w:rsid w:val="35C46CBF"/>
    <w:rsid w:val="35CA1C10"/>
    <w:rsid w:val="360B4EEC"/>
    <w:rsid w:val="3615166C"/>
    <w:rsid w:val="36427956"/>
    <w:rsid w:val="365B6913"/>
    <w:rsid w:val="36741200"/>
    <w:rsid w:val="36750CC3"/>
    <w:rsid w:val="36BD137C"/>
    <w:rsid w:val="36BD5EB1"/>
    <w:rsid w:val="36D52B69"/>
    <w:rsid w:val="36F72D39"/>
    <w:rsid w:val="37102911"/>
    <w:rsid w:val="371535C0"/>
    <w:rsid w:val="3720190B"/>
    <w:rsid w:val="37354F4C"/>
    <w:rsid w:val="37387D0D"/>
    <w:rsid w:val="373B04F2"/>
    <w:rsid w:val="37441A9D"/>
    <w:rsid w:val="374970B3"/>
    <w:rsid w:val="3756532C"/>
    <w:rsid w:val="37774062"/>
    <w:rsid w:val="377F0D27"/>
    <w:rsid w:val="377F4883"/>
    <w:rsid w:val="378620B5"/>
    <w:rsid w:val="37885571"/>
    <w:rsid w:val="378B3228"/>
    <w:rsid w:val="37983C1D"/>
    <w:rsid w:val="379C3687"/>
    <w:rsid w:val="37A87136"/>
    <w:rsid w:val="37AE6F16"/>
    <w:rsid w:val="37BB04E3"/>
    <w:rsid w:val="37BC7885"/>
    <w:rsid w:val="37D42E21"/>
    <w:rsid w:val="37E172EC"/>
    <w:rsid w:val="37E312B6"/>
    <w:rsid w:val="37ED1E46"/>
    <w:rsid w:val="383445DB"/>
    <w:rsid w:val="384635F3"/>
    <w:rsid w:val="38471845"/>
    <w:rsid w:val="384B0C09"/>
    <w:rsid w:val="38656397"/>
    <w:rsid w:val="38726196"/>
    <w:rsid w:val="387E4B7B"/>
    <w:rsid w:val="388A4726"/>
    <w:rsid w:val="388F6D48"/>
    <w:rsid w:val="38926838"/>
    <w:rsid w:val="389D14F6"/>
    <w:rsid w:val="38A10829"/>
    <w:rsid w:val="38B14F10"/>
    <w:rsid w:val="38B346B0"/>
    <w:rsid w:val="38BF2773"/>
    <w:rsid w:val="38D46105"/>
    <w:rsid w:val="38DE1A7D"/>
    <w:rsid w:val="38F15A60"/>
    <w:rsid w:val="38F4304F"/>
    <w:rsid w:val="39121C0D"/>
    <w:rsid w:val="39253208"/>
    <w:rsid w:val="39255951"/>
    <w:rsid w:val="3942025E"/>
    <w:rsid w:val="39447E62"/>
    <w:rsid w:val="39467E30"/>
    <w:rsid w:val="39514BEF"/>
    <w:rsid w:val="395228CE"/>
    <w:rsid w:val="395B1A00"/>
    <w:rsid w:val="395F2BBE"/>
    <w:rsid w:val="39627FB8"/>
    <w:rsid w:val="396B45A5"/>
    <w:rsid w:val="397E6789"/>
    <w:rsid w:val="39876961"/>
    <w:rsid w:val="3988319B"/>
    <w:rsid w:val="39974106"/>
    <w:rsid w:val="399A59A4"/>
    <w:rsid w:val="39B06D79"/>
    <w:rsid w:val="39E62997"/>
    <w:rsid w:val="39F5115E"/>
    <w:rsid w:val="3A1244D3"/>
    <w:rsid w:val="3A1E63EA"/>
    <w:rsid w:val="3A3E04BB"/>
    <w:rsid w:val="3A3F39BF"/>
    <w:rsid w:val="3A572410"/>
    <w:rsid w:val="3AC1232B"/>
    <w:rsid w:val="3AE94CB2"/>
    <w:rsid w:val="3AF61300"/>
    <w:rsid w:val="3AFC52CF"/>
    <w:rsid w:val="3AFC539D"/>
    <w:rsid w:val="3B133C60"/>
    <w:rsid w:val="3B135A0E"/>
    <w:rsid w:val="3B225C51"/>
    <w:rsid w:val="3B2F4458"/>
    <w:rsid w:val="3B3B72AB"/>
    <w:rsid w:val="3B464036"/>
    <w:rsid w:val="3B504FF3"/>
    <w:rsid w:val="3B5D312D"/>
    <w:rsid w:val="3B636C34"/>
    <w:rsid w:val="3B7A5A8D"/>
    <w:rsid w:val="3B7C7BFC"/>
    <w:rsid w:val="3B7D732B"/>
    <w:rsid w:val="3B83232A"/>
    <w:rsid w:val="3B84690C"/>
    <w:rsid w:val="3B871F58"/>
    <w:rsid w:val="3BCB453B"/>
    <w:rsid w:val="3BDB4052"/>
    <w:rsid w:val="3BFD046C"/>
    <w:rsid w:val="3C0C4FC1"/>
    <w:rsid w:val="3C1001A0"/>
    <w:rsid w:val="3C203135"/>
    <w:rsid w:val="3C223010"/>
    <w:rsid w:val="3C4D6CFE"/>
    <w:rsid w:val="3C7A2BB2"/>
    <w:rsid w:val="3C7D2753"/>
    <w:rsid w:val="3C885F88"/>
    <w:rsid w:val="3C8C3C24"/>
    <w:rsid w:val="3CA56B3A"/>
    <w:rsid w:val="3CAA23A2"/>
    <w:rsid w:val="3CAB1C76"/>
    <w:rsid w:val="3CB13731"/>
    <w:rsid w:val="3CB90837"/>
    <w:rsid w:val="3CBB0815"/>
    <w:rsid w:val="3CCA65A0"/>
    <w:rsid w:val="3CFE50EC"/>
    <w:rsid w:val="3D10361D"/>
    <w:rsid w:val="3D3D6D72"/>
    <w:rsid w:val="3D430101"/>
    <w:rsid w:val="3D435371"/>
    <w:rsid w:val="3D6A38DF"/>
    <w:rsid w:val="3D70539A"/>
    <w:rsid w:val="3D736D97"/>
    <w:rsid w:val="3D773B80"/>
    <w:rsid w:val="3D7B6739"/>
    <w:rsid w:val="3D7C51EC"/>
    <w:rsid w:val="3D8C7845"/>
    <w:rsid w:val="3D8F3346"/>
    <w:rsid w:val="3DC72AE0"/>
    <w:rsid w:val="3DE713D4"/>
    <w:rsid w:val="3DF80EEB"/>
    <w:rsid w:val="3E0E31C3"/>
    <w:rsid w:val="3E1C107E"/>
    <w:rsid w:val="3E304B29"/>
    <w:rsid w:val="3E3A59A8"/>
    <w:rsid w:val="3E3D0FF4"/>
    <w:rsid w:val="3E3E02EC"/>
    <w:rsid w:val="3E3F72C8"/>
    <w:rsid w:val="3EA2401E"/>
    <w:rsid w:val="3EA314F3"/>
    <w:rsid w:val="3EAE5A4E"/>
    <w:rsid w:val="3EC82FB3"/>
    <w:rsid w:val="3ECF4342"/>
    <w:rsid w:val="3EF47905"/>
    <w:rsid w:val="3F0A4086"/>
    <w:rsid w:val="3F100C93"/>
    <w:rsid w:val="3F312907"/>
    <w:rsid w:val="3F337AC2"/>
    <w:rsid w:val="3F4C14EF"/>
    <w:rsid w:val="3F7E18C4"/>
    <w:rsid w:val="3F9115F7"/>
    <w:rsid w:val="3FA60BAD"/>
    <w:rsid w:val="3FA82FF7"/>
    <w:rsid w:val="3FEE538E"/>
    <w:rsid w:val="3FF73B50"/>
    <w:rsid w:val="40012B9A"/>
    <w:rsid w:val="405108C1"/>
    <w:rsid w:val="405368AD"/>
    <w:rsid w:val="405A7C3B"/>
    <w:rsid w:val="405C2076"/>
    <w:rsid w:val="40662A84"/>
    <w:rsid w:val="406E57F2"/>
    <w:rsid w:val="40701601"/>
    <w:rsid w:val="40714F85"/>
    <w:rsid w:val="4088390C"/>
    <w:rsid w:val="408847A8"/>
    <w:rsid w:val="408B6047"/>
    <w:rsid w:val="40972C3D"/>
    <w:rsid w:val="40A8087E"/>
    <w:rsid w:val="40B3559D"/>
    <w:rsid w:val="40B77E40"/>
    <w:rsid w:val="410337D1"/>
    <w:rsid w:val="411E510D"/>
    <w:rsid w:val="41257BC3"/>
    <w:rsid w:val="41265D6F"/>
    <w:rsid w:val="413576FF"/>
    <w:rsid w:val="413935E3"/>
    <w:rsid w:val="413D5367"/>
    <w:rsid w:val="41421AFA"/>
    <w:rsid w:val="41442444"/>
    <w:rsid w:val="414A04D0"/>
    <w:rsid w:val="41792343"/>
    <w:rsid w:val="418C2076"/>
    <w:rsid w:val="41B449DE"/>
    <w:rsid w:val="41BC1280"/>
    <w:rsid w:val="41BD2B78"/>
    <w:rsid w:val="41C372E0"/>
    <w:rsid w:val="41C95079"/>
    <w:rsid w:val="41E074F5"/>
    <w:rsid w:val="41E26B70"/>
    <w:rsid w:val="421107CE"/>
    <w:rsid w:val="421515FE"/>
    <w:rsid w:val="422A126E"/>
    <w:rsid w:val="422C53DA"/>
    <w:rsid w:val="4250579A"/>
    <w:rsid w:val="42764AD5"/>
    <w:rsid w:val="4286226C"/>
    <w:rsid w:val="429B2AE5"/>
    <w:rsid w:val="429E4391"/>
    <w:rsid w:val="42A67168"/>
    <w:rsid w:val="42A87078"/>
    <w:rsid w:val="42CB2E92"/>
    <w:rsid w:val="42DE401D"/>
    <w:rsid w:val="42EB54C2"/>
    <w:rsid w:val="430420E0"/>
    <w:rsid w:val="430C5C64"/>
    <w:rsid w:val="431C567C"/>
    <w:rsid w:val="431C6A3A"/>
    <w:rsid w:val="43394A97"/>
    <w:rsid w:val="434067FA"/>
    <w:rsid w:val="434A043B"/>
    <w:rsid w:val="43523616"/>
    <w:rsid w:val="43566CF3"/>
    <w:rsid w:val="435C1F1C"/>
    <w:rsid w:val="43675D33"/>
    <w:rsid w:val="437377FC"/>
    <w:rsid w:val="43987303"/>
    <w:rsid w:val="439A55FE"/>
    <w:rsid w:val="43A23DD3"/>
    <w:rsid w:val="43BC7374"/>
    <w:rsid w:val="43C006FD"/>
    <w:rsid w:val="43C317DE"/>
    <w:rsid w:val="43C53F65"/>
    <w:rsid w:val="43C65E8E"/>
    <w:rsid w:val="43C95804"/>
    <w:rsid w:val="43D66D95"/>
    <w:rsid w:val="43DE5E7A"/>
    <w:rsid w:val="43E649E3"/>
    <w:rsid w:val="43E837B0"/>
    <w:rsid w:val="43EC14F2"/>
    <w:rsid w:val="43F311BC"/>
    <w:rsid w:val="43FD27ED"/>
    <w:rsid w:val="43FF3EA5"/>
    <w:rsid w:val="44087DF7"/>
    <w:rsid w:val="44095C00"/>
    <w:rsid w:val="44112D07"/>
    <w:rsid w:val="44112F74"/>
    <w:rsid w:val="44142884"/>
    <w:rsid w:val="442F13DF"/>
    <w:rsid w:val="44301B58"/>
    <w:rsid w:val="44363955"/>
    <w:rsid w:val="44466E54"/>
    <w:rsid w:val="444B5C45"/>
    <w:rsid w:val="44625310"/>
    <w:rsid w:val="44726621"/>
    <w:rsid w:val="447F5EC2"/>
    <w:rsid w:val="448E4357"/>
    <w:rsid w:val="44935E12"/>
    <w:rsid w:val="44937BC0"/>
    <w:rsid w:val="44A9491D"/>
    <w:rsid w:val="44AB4F09"/>
    <w:rsid w:val="44AC2A30"/>
    <w:rsid w:val="44B854F6"/>
    <w:rsid w:val="44CD7214"/>
    <w:rsid w:val="44D04970"/>
    <w:rsid w:val="44D3620E"/>
    <w:rsid w:val="44E03260"/>
    <w:rsid w:val="44F203C0"/>
    <w:rsid w:val="44FC7513"/>
    <w:rsid w:val="4504461A"/>
    <w:rsid w:val="450471A9"/>
    <w:rsid w:val="45067797"/>
    <w:rsid w:val="451E1B7F"/>
    <w:rsid w:val="45261EE8"/>
    <w:rsid w:val="452625A4"/>
    <w:rsid w:val="45442C68"/>
    <w:rsid w:val="4544661A"/>
    <w:rsid w:val="454949D2"/>
    <w:rsid w:val="4555147E"/>
    <w:rsid w:val="455A248C"/>
    <w:rsid w:val="4583775A"/>
    <w:rsid w:val="45872940"/>
    <w:rsid w:val="45921C25"/>
    <w:rsid w:val="459C0990"/>
    <w:rsid w:val="459F1405"/>
    <w:rsid w:val="45A226D3"/>
    <w:rsid w:val="45A2455E"/>
    <w:rsid w:val="45B147A1"/>
    <w:rsid w:val="45BC4EF4"/>
    <w:rsid w:val="45C81AEB"/>
    <w:rsid w:val="45DB35CC"/>
    <w:rsid w:val="45F02BAC"/>
    <w:rsid w:val="46162856"/>
    <w:rsid w:val="46184820"/>
    <w:rsid w:val="46284338"/>
    <w:rsid w:val="46326F64"/>
    <w:rsid w:val="463D6035"/>
    <w:rsid w:val="46476EB4"/>
    <w:rsid w:val="467C1423"/>
    <w:rsid w:val="467D4684"/>
    <w:rsid w:val="46805F22"/>
    <w:rsid w:val="468C02AC"/>
    <w:rsid w:val="469043B7"/>
    <w:rsid w:val="469A6FE4"/>
    <w:rsid w:val="46A240EA"/>
    <w:rsid w:val="46AB6755"/>
    <w:rsid w:val="46B81B60"/>
    <w:rsid w:val="46C65CC6"/>
    <w:rsid w:val="46C7214D"/>
    <w:rsid w:val="46EB04BC"/>
    <w:rsid w:val="46F26E20"/>
    <w:rsid w:val="46F3726B"/>
    <w:rsid w:val="47004665"/>
    <w:rsid w:val="47046B53"/>
    <w:rsid w:val="470C3395"/>
    <w:rsid w:val="47110EF6"/>
    <w:rsid w:val="47136D96"/>
    <w:rsid w:val="47152B0E"/>
    <w:rsid w:val="47401370"/>
    <w:rsid w:val="47437850"/>
    <w:rsid w:val="47482EE3"/>
    <w:rsid w:val="475E2707"/>
    <w:rsid w:val="47604C12"/>
    <w:rsid w:val="476F66C2"/>
    <w:rsid w:val="47B73BC5"/>
    <w:rsid w:val="47BC11DC"/>
    <w:rsid w:val="47C43128"/>
    <w:rsid w:val="47CF53B3"/>
    <w:rsid w:val="47D82C79"/>
    <w:rsid w:val="47E04ECA"/>
    <w:rsid w:val="47FC2E09"/>
    <w:rsid w:val="48011A4E"/>
    <w:rsid w:val="480C0C6E"/>
    <w:rsid w:val="480C5CBF"/>
    <w:rsid w:val="48116F74"/>
    <w:rsid w:val="481825E8"/>
    <w:rsid w:val="48286871"/>
    <w:rsid w:val="48382F58"/>
    <w:rsid w:val="48496F13"/>
    <w:rsid w:val="48541A7D"/>
    <w:rsid w:val="486D21FD"/>
    <w:rsid w:val="487815A6"/>
    <w:rsid w:val="48895562"/>
    <w:rsid w:val="48A704F7"/>
    <w:rsid w:val="48AA54D8"/>
    <w:rsid w:val="48B31485"/>
    <w:rsid w:val="48BC1C7B"/>
    <w:rsid w:val="48C01471"/>
    <w:rsid w:val="48CC2FDE"/>
    <w:rsid w:val="48D52555"/>
    <w:rsid w:val="48D72771"/>
    <w:rsid w:val="48E524AF"/>
    <w:rsid w:val="48E96000"/>
    <w:rsid w:val="48F13A10"/>
    <w:rsid w:val="48F74BC1"/>
    <w:rsid w:val="49255F90"/>
    <w:rsid w:val="493279A7"/>
    <w:rsid w:val="49357497"/>
    <w:rsid w:val="493D00FA"/>
    <w:rsid w:val="4941408E"/>
    <w:rsid w:val="49494CF1"/>
    <w:rsid w:val="494A3BB7"/>
    <w:rsid w:val="49512726"/>
    <w:rsid w:val="495E079C"/>
    <w:rsid w:val="496B2EB9"/>
    <w:rsid w:val="496B4C67"/>
    <w:rsid w:val="496D6C31"/>
    <w:rsid w:val="497F6965"/>
    <w:rsid w:val="498D2E30"/>
    <w:rsid w:val="49B93C25"/>
    <w:rsid w:val="49D92519"/>
    <w:rsid w:val="49E113CD"/>
    <w:rsid w:val="49E35145"/>
    <w:rsid w:val="4A03382B"/>
    <w:rsid w:val="4A062BE2"/>
    <w:rsid w:val="4A2227B0"/>
    <w:rsid w:val="4A2D016F"/>
    <w:rsid w:val="4A5E657A"/>
    <w:rsid w:val="4A653DAC"/>
    <w:rsid w:val="4A7926B7"/>
    <w:rsid w:val="4A9350EE"/>
    <w:rsid w:val="4A9B157C"/>
    <w:rsid w:val="4AA20B5D"/>
    <w:rsid w:val="4AC22FAD"/>
    <w:rsid w:val="4AC24CEF"/>
    <w:rsid w:val="4AC6092A"/>
    <w:rsid w:val="4AD11442"/>
    <w:rsid w:val="4AF15640"/>
    <w:rsid w:val="4AF55130"/>
    <w:rsid w:val="4AF64A04"/>
    <w:rsid w:val="4B094738"/>
    <w:rsid w:val="4B2E4CFB"/>
    <w:rsid w:val="4B304290"/>
    <w:rsid w:val="4B31350E"/>
    <w:rsid w:val="4B3317B5"/>
    <w:rsid w:val="4B4D5529"/>
    <w:rsid w:val="4B626B38"/>
    <w:rsid w:val="4B6776B0"/>
    <w:rsid w:val="4B892C94"/>
    <w:rsid w:val="4B8A5B31"/>
    <w:rsid w:val="4BA32DDE"/>
    <w:rsid w:val="4BD5286C"/>
    <w:rsid w:val="4BDC3E71"/>
    <w:rsid w:val="4C020778"/>
    <w:rsid w:val="4C0854D3"/>
    <w:rsid w:val="4C15710C"/>
    <w:rsid w:val="4C164E39"/>
    <w:rsid w:val="4C1F170C"/>
    <w:rsid w:val="4C545E87"/>
    <w:rsid w:val="4C6869BD"/>
    <w:rsid w:val="4C793B3F"/>
    <w:rsid w:val="4C98257E"/>
    <w:rsid w:val="4C9E5354"/>
    <w:rsid w:val="4CA94424"/>
    <w:rsid w:val="4CBB5F06"/>
    <w:rsid w:val="4CBC62B7"/>
    <w:rsid w:val="4CC90623"/>
    <w:rsid w:val="4CEF795D"/>
    <w:rsid w:val="4CF66F3E"/>
    <w:rsid w:val="4CFE5DF2"/>
    <w:rsid w:val="4D11302B"/>
    <w:rsid w:val="4D1F6494"/>
    <w:rsid w:val="4D241CFD"/>
    <w:rsid w:val="4D2B308B"/>
    <w:rsid w:val="4D2E1633"/>
    <w:rsid w:val="4D59337A"/>
    <w:rsid w:val="4D59685E"/>
    <w:rsid w:val="4D5F0F87"/>
    <w:rsid w:val="4D6D36A4"/>
    <w:rsid w:val="4D8510F4"/>
    <w:rsid w:val="4D8602C2"/>
    <w:rsid w:val="4D973FC2"/>
    <w:rsid w:val="4DA70238"/>
    <w:rsid w:val="4DC4703C"/>
    <w:rsid w:val="4DCF10DC"/>
    <w:rsid w:val="4DE65204"/>
    <w:rsid w:val="4DF5330E"/>
    <w:rsid w:val="4DF55447"/>
    <w:rsid w:val="4E031912"/>
    <w:rsid w:val="4E1C29D4"/>
    <w:rsid w:val="4E361B54"/>
    <w:rsid w:val="4E3F66C2"/>
    <w:rsid w:val="4E4D2C97"/>
    <w:rsid w:val="4E5E4D9B"/>
    <w:rsid w:val="4E7119D1"/>
    <w:rsid w:val="4E8B3EF1"/>
    <w:rsid w:val="4E9A7EC2"/>
    <w:rsid w:val="4EA40E15"/>
    <w:rsid w:val="4EBD7C46"/>
    <w:rsid w:val="4EC015B1"/>
    <w:rsid w:val="4ED432AF"/>
    <w:rsid w:val="4EE23C1E"/>
    <w:rsid w:val="4EE550D5"/>
    <w:rsid w:val="4EEA7BFF"/>
    <w:rsid w:val="4F15291F"/>
    <w:rsid w:val="4F1B712F"/>
    <w:rsid w:val="4F1D4C56"/>
    <w:rsid w:val="4F2154D4"/>
    <w:rsid w:val="4F275AD4"/>
    <w:rsid w:val="4F277882"/>
    <w:rsid w:val="4F363655"/>
    <w:rsid w:val="4F3F358F"/>
    <w:rsid w:val="4F495A4B"/>
    <w:rsid w:val="4F4F3658"/>
    <w:rsid w:val="4F5278CB"/>
    <w:rsid w:val="4F5368C9"/>
    <w:rsid w:val="4F594D11"/>
    <w:rsid w:val="4FA82F7E"/>
    <w:rsid w:val="4FB1539E"/>
    <w:rsid w:val="500D0826"/>
    <w:rsid w:val="50146059"/>
    <w:rsid w:val="502B6EFE"/>
    <w:rsid w:val="503009B9"/>
    <w:rsid w:val="50334005"/>
    <w:rsid w:val="5043520D"/>
    <w:rsid w:val="506863A4"/>
    <w:rsid w:val="506A211C"/>
    <w:rsid w:val="50947199"/>
    <w:rsid w:val="50970A38"/>
    <w:rsid w:val="50A13664"/>
    <w:rsid w:val="50A86C8C"/>
    <w:rsid w:val="50AA42C7"/>
    <w:rsid w:val="50E61077"/>
    <w:rsid w:val="50E8743E"/>
    <w:rsid w:val="50F10148"/>
    <w:rsid w:val="50F11EF6"/>
    <w:rsid w:val="50FA6001"/>
    <w:rsid w:val="51450494"/>
    <w:rsid w:val="514B08BA"/>
    <w:rsid w:val="514E10F6"/>
    <w:rsid w:val="514E559A"/>
    <w:rsid w:val="5157668A"/>
    <w:rsid w:val="51595CED"/>
    <w:rsid w:val="516C598C"/>
    <w:rsid w:val="517221D9"/>
    <w:rsid w:val="51864D34"/>
    <w:rsid w:val="51912B1F"/>
    <w:rsid w:val="519A258E"/>
    <w:rsid w:val="519E7F77"/>
    <w:rsid w:val="51B353FD"/>
    <w:rsid w:val="51B523DB"/>
    <w:rsid w:val="51C63383"/>
    <w:rsid w:val="51CA051A"/>
    <w:rsid w:val="51CF1BA2"/>
    <w:rsid w:val="51E77B6E"/>
    <w:rsid w:val="51E90E1F"/>
    <w:rsid w:val="51ED3367"/>
    <w:rsid w:val="520B6FE7"/>
    <w:rsid w:val="522A0AB1"/>
    <w:rsid w:val="5237602E"/>
    <w:rsid w:val="52383B54"/>
    <w:rsid w:val="5246159F"/>
    <w:rsid w:val="524E5126"/>
    <w:rsid w:val="52524C16"/>
    <w:rsid w:val="525F123E"/>
    <w:rsid w:val="526606C2"/>
    <w:rsid w:val="526A6404"/>
    <w:rsid w:val="5286250E"/>
    <w:rsid w:val="52952D55"/>
    <w:rsid w:val="52B633F7"/>
    <w:rsid w:val="52CA6EA2"/>
    <w:rsid w:val="52CD5466"/>
    <w:rsid w:val="52D4216B"/>
    <w:rsid w:val="52D974E6"/>
    <w:rsid w:val="52F061DD"/>
    <w:rsid w:val="52FD1F77"/>
    <w:rsid w:val="53310CD0"/>
    <w:rsid w:val="533A05FE"/>
    <w:rsid w:val="53487DC7"/>
    <w:rsid w:val="534F636C"/>
    <w:rsid w:val="53542C10"/>
    <w:rsid w:val="53605111"/>
    <w:rsid w:val="53714F30"/>
    <w:rsid w:val="53A54A39"/>
    <w:rsid w:val="53A5521A"/>
    <w:rsid w:val="53B13BBE"/>
    <w:rsid w:val="53D9379F"/>
    <w:rsid w:val="53DA4EC3"/>
    <w:rsid w:val="53E82EED"/>
    <w:rsid w:val="53FF7C99"/>
    <w:rsid w:val="541A1616"/>
    <w:rsid w:val="54297BF9"/>
    <w:rsid w:val="54436F0C"/>
    <w:rsid w:val="544B47D4"/>
    <w:rsid w:val="547F3CBD"/>
    <w:rsid w:val="54817A35"/>
    <w:rsid w:val="548B2661"/>
    <w:rsid w:val="549412CA"/>
    <w:rsid w:val="54947768"/>
    <w:rsid w:val="54971006"/>
    <w:rsid w:val="54A61249"/>
    <w:rsid w:val="54BA60A7"/>
    <w:rsid w:val="54C65448"/>
    <w:rsid w:val="54CB0CB0"/>
    <w:rsid w:val="54D264E2"/>
    <w:rsid w:val="54D35FB7"/>
    <w:rsid w:val="54EC1B57"/>
    <w:rsid w:val="54F568C9"/>
    <w:rsid w:val="54FA3C1E"/>
    <w:rsid w:val="550F5041"/>
    <w:rsid w:val="552144C1"/>
    <w:rsid w:val="553B5E36"/>
    <w:rsid w:val="553B620C"/>
    <w:rsid w:val="556A314A"/>
    <w:rsid w:val="55713899"/>
    <w:rsid w:val="55741347"/>
    <w:rsid w:val="557639C5"/>
    <w:rsid w:val="55937A20"/>
    <w:rsid w:val="55AF41F0"/>
    <w:rsid w:val="55BD51AA"/>
    <w:rsid w:val="55E175CB"/>
    <w:rsid w:val="55EC35D4"/>
    <w:rsid w:val="55F3611F"/>
    <w:rsid w:val="55F558CD"/>
    <w:rsid w:val="56181772"/>
    <w:rsid w:val="56466840"/>
    <w:rsid w:val="565D3B8A"/>
    <w:rsid w:val="565E3CF6"/>
    <w:rsid w:val="5664316A"/>
    <w:rsid w:val="56690780"/>
    <w:rsid w:val="56695C59"/>
    <w:rsid w:val="567315FF"/>
    <w:rsid w:val="567D422C"/>
    <w:rsid w:val="56815ACA"/>
    <w:rsid w:val="569D59A7"/>
    <w:rsid w:val="569E667C"/>
    <w:rsid w:val="56B75990"/>
    <w:rsid w:val="56BC0A1F"/>
    <w:rsid w:val="56C75171"/>
    <w:rsid w:val="56EF5399"/>
    <w:rsid w:val="57064221"/>
    <w:rsid w:val="570C2D61"/>
    <w:rsid w:val="57103038"/>
    <w:rsid w:val="571A5F9F"/>
    <w:rsid w:val="57325016"/>
    <w:rsid w:val="57510E2B"/>
    <w:rsid w:val="57684EDC"/>
    <w:rsid w:val="57A061D8"/>
    <w:rsid w:val="57B8634C"/>
    <w:rsid w:val="57BF3673"/>
    <w:rsid w:val="57CB21FB"/>
    <w:rsid w:val="57CB424A"/>
    <w:rsid w:val="57CC79C9"/>
    <w:rsid w:val="57D10C4E"/>
    <w:rsid w:val="57E52089"/>
    <w:rsid w:val="57F64C19"/>
    <w:rsid w:val="57FE314A"/>
    <w:rsid w:val="58182824"/>
    <w:rsid w:val="583B614D"/>
    <w:rsid w:val="584100E5"/>
    <w:rsid w:val="58554456"/>
    <w:rsid w:val="5855742A"/>
    <w:rsid w:val="585B4AB0"/>
    <w:rsid w:val="586229F4"/>
    <w:rsid w:val="58810003"/>
    <w:rsid w:val="58825B29"/>
    <w:rsid w:val="588B333D"/>
    <w:rsid w:val="588B5AE7"/>
    <w:rsid w:val="589E0630"/>
    <w:rsid w:val="58C310C9"/>
    <w:rsid w:val="58CB74D0"/>
    <w:rsid w:val="58DC2E5F"/>
    <w:rsid w:val="58DF0C18"/>
    <w:rsid w:val="58E24549"/>
    <w:rsid w:val="58EB1921"/>
    <w:rsid w:val="58F44C79"/>
    <w:rsid w:val="59484FC5"/>
    <w:rsid w:val="596311F1"/>
    <w:rsid w:val="597A1F45"/>
    <w:rsid w:val="5988212D"/>
    <w:rsid w:val="59885FCB"/>
    <w:rsid w:val="59A321FB"/>
    <w:rsid w:val="59A513F1"/>
    <w:rsid w:val="59AE012A"/>
    <w:rsid w:val="59AF6DF2"/>
    <w:rsid w:val="59C32E05"/>
    <w:rsid w:val="59C72BE1"/>
    <w:rsid w:val="59D26218"/>
    <w:rsid w:val="59DE4FE1"/>
    <w:rsid w:val="59E13372"/>
    <w:rsid w:val="59F12F67"/>
    <w:rsid w:val="5A0013FC"/>
    <w:rsid w:val="5A0A4028"/>
    <w:rsid w:val="5A201A9E"/>
    <w:rsid w:val="5A2974F9"/>
    <w:rsid w:val="5A3F0176"/>
    <w:rsid w:val="5A3F1F24"/>
    <w:rsid w:val="5A4968FF"/>
    <w:rsid w:val="5A69024E"/>
    <w:rsid w:val="5A836B3A"/>
    <w:rsid w:val="5A9C09E1"/>
    <w:rsid w:val="5A9F29C3"/>
    <w:rsid w:val="5AA34D50"/>
    <w:rsid w:val="5AA70894"/>
    <w:rsid w:val="5ABE7908"/>
    <w:rsid w:val="5AC22198"/>
    <w:rsid w:val="5AC266B1"/>
    <w:rsid w:val="5AC6369A"/>
    <w:rsid w:val="5AC926EA"/>
    <w:rsid w:val="5AC93EE4"/>
    <w:rsid w:val="5ACC7530"/>
    <w:rsid w:val="5AE1122D"/>
    <w:rsid w:val="5AE42ACB"/>
    <w:rsid w:val="5AFE1DDF"/>
    <w:rsid w:val="5B225381"/>
    <w:rsid w:val="5B2E3D47"/>
    <w:rsid w:val="5B456D3B"/>
    <w:rsid w:val="5B4E0823"/>
    <w:rsid w:val="5B586036"/>
    <w:rsid w:val="5B6A1223"/>
    <w:rsid w:val="5B793214"/>
    <w:rsid w:val="5B7C2D04"/>
    <w:rsid w:val="5B8E663F"/>
    <w:rsid w:val="5B944C22"/>
    <w:rsid w:val="5BD60666"/>
    <w:rsid w:val="5BDD5FA9"/>
    <w:rsid w:val="5BFC51D5"/>
    <w:rsid w:val="5BFF7E3A"/>
    <w:rsid w:val="5C0079BA"/>
    <w:rsid w:val="5C182A2D"/>
    <w:rsid w:val="5C5B6DBD"/>
    <w:rsid w:val="5C62639E"/>
    <w:rsid w:val="5C666AFE"/>
    <w:rsid w:val="5C6A1A3A"/>
    <w:rsid w:val="5C6A780F"/>
    <w:rsid w:val="5C8B76A2"/>
    <w:rsid w:val="5CBA0BBB"/>
    <w:rsid w:val="5CDD718F"/>
    <w:rsid w:val="5CE45005"/>
    <w:rsid w:val="5CFB21F4"/>
    <w:rsid w:val="5D0230D8"/>
    <w:rsid w:val="5D096819"/>
    <w:rsid w:val="5D121B72"/>
    <w:rsid w:val="5D245401"/>
    <w:rsid w:val="5D437F7D"/>
    <w:rsid w:val="5D4635C9"/>
    <w:rsid w:val="5D535CE6"/>
    <w:rsid w:val="5D6E512B"/>
    <w:rsid w:val="5D7E776E"/>
    <w:rsid w:val="5D975B2F"/>
    <w:rsid w:val="5DA86032"/>
    <w:rsid w:val="5DBA73C2"/>
    <w:rsid w:val="5DBF0FE2"/>
    <w:rsid w:val="5DBF512A"/>
    <w:rsid w:val="5DD21301"/>
    <w:rsid w:val="5DED7EE9"/>
    <w:rsid w:val="5E287173"/>
    <w:rsid w:val="5E29109A"/>
    <w:rsid w:val="5E341674"/>
    <w:rsid w:val="5E4167EC"/>
    <w:rsid w:val="5E7C03F7"/>
    <w:rsid w:val="5E7D301B"/>
    <w:rsid w:val="5E7E6D93"/>
    <w:rsid w:val="5E84084D"/>
    <w:rsid w:val="5EA84964"/>
    <w:rsid w:val="5EA92062"/>
    <w:rsid w:val="5EE33FF9"/>
    <w:rsid w:val="5EE5233F"/>
    <w:rsid w:val="5F026C78"/>
    <w:rsid w:val="5F051FC3"/>
    <w:rsid w:val="5F2711D9"/>
    <w:rsid w:val="5F28567D"/>
    <w:rsid w:val="5F2E07B9"/>
    <w:rsid w:val="5F2F67BE"/>
    <w:rsid w:val="5F5A4892"/>
    <w:rsid w:val="5F6D12E1"/>
    <w:rsid w:val="5F70492E"/>
    <w:rsid w:val="5F7C774D"/>
    <w:rsid w:val="5F887EC9"/>
    <w:rsid w:val="5F8E3006"/>
    <w:rsid w:val="5F9A19AB"/>
    <w:rsid w:val="5FA4595D"/>
    <w:rsid w:val="5FB170DB"/>
    <w:rsid w:val="5FB23198"/>
    <w:rsid w:val="5FBB7CF4"/>
    <w:rsid w:val="5FBF27D9"/>
    <w:rsid w:val="5FDA5090"/>
    <w:rsid w:val="5FF359F2"/>
    <w:rsid w:val="5FF67529"/>
    <w:rsid w:val="5FFC2ECC"/>
    <w:rsid w:val="601B7FBB"/>
    <w:rsid w:val="60233215"/>
    <w:rsid w:val="60284A61"/>
    <w:rsid w:val="60602BF4"/>
    <w:rsid w:val="607D37A6"/>
    <w:rsid w:val="608B04AF"/>
    <w:rsid w:val="60BC4111"/>
    <w:rsid w:val="60C02D14"/>
    <w:rsid w:val="60CC0D1B"/>
    <w:rsid w:val="60E3502E"/>
    <w:rsid w:val="60F85CD4"/>
    <w:rsid w:val="61057F66"/>
    <w:rsid w:val="610664F7"/>
    <w:rsid w:val="61161505"/>
    <w:rsid w:val="611E6D86"/>
    <w:rsid w:val="611F788C"/>
    <w:rsid w:val="612F7C62"/>
    <w:rsid w:val="61306A6A"/>
    <w:rsid w:val="6138591F"/>
    <w:rsid w:val="613F4FE1"/>
    <w:rsid w:val="61442516"/>
    <w:rsid w:val="616109D2"/>
    <w:rsid w:val="61627292"/>
    <w:rsid w:val="61952D71"/>
    <w:rsid w:val="61953654"/>
    <w:rsid w:val="619A0388"/>
    <w:rsid w:val="61A114AE"/>
    <w:rsid w:val="61BA4586"/>
    <w:rsid w:val="61D20DA2"/>
    <w:rsid w:val="61D7495D"/>
    <w:rsid w:val="62173786"/>
    <w:rsid w:val="621A5025"/>
    <w:rsid w:val="621C623D"/>
    <w:rsid w:val="6223037D"/>
    <w:rsid w:val="62233ED9"/>
    <w:rsid w:val="622C5484"/>
    <w:rsid w:val="62430ED7"/>
    <w:rsid w:val="625A4D8A"/>
    <w:rsid w:val="625F05B8"/>
    <w:rsid w:val="62796C2E"/>
    <w:rsid w:val="6281148F"/>
    <w:rsid w:val="628C1A7E"/>
    <w:rsid w:val="628E73C7"/>
    <w:rsid w:val="628F77C1"/>
    <w:rsid w:val="629D016D"/>
    <w:rsid w:val="62B7006E"/>
    <w:rsid w:val="62B715D0"/>
    <w:rsid w:val="62BD2580"/>
    <w:rsid w:val="62CA25A7"/>
    <w:rsid w:val="62FF39BE"/>
    <w:rsid w:val="630E6937"/>
    <w:rsid w:val="631765E2"/>
    <w:rsid w:val="631C169C"/>
    <w:rsid w:val="63301201"/>
    <w:rsid w:val="63367C3C"/>
    <w:rsid w:val="63414F5F"/>
    <w:rsid w:val="636B2504"/>
    <w:rsid w:val="6370314E"/>
    <w:rsid w:val="637D7CBA"/>
    <w:rsid w:val="638F0F3A"/>
    <w:rsid w:val="63980EB7"/>
    <w:rsid w:val="639E2E0E"/>
    <w:rsid w:val="639F57E1"/>
    <w:rsid w:val="63A23524"/>
    <w:rsid w:val="63A9040D"/>
    <w:rsid w:val="63B33528"/>
    <w:rsid w:val="63C416EC"/>
    <w:rsid w:val="63C60FC0"/>
    <w:rsid w:val="63DA4605"/>
    <w:rsid w:val="641937E6"/>
    <w:rsid w:val="642B76CF"/>
    <w:rsid w:val="644835A3"/>
    <w:rsid w:val="6457430E"/>
    <w:rsid w:val="646C208D"/>
    <w:rsid w:val="646C600B"/>
    <w:rsid w:val="6488096B"/>
    <w:rsid w:val="64A05CB5"/>
    <w:rsid w:val="64AF63DD"/>
    <w:rsid w:val="64C20596"/>
    <w:rsid w:val="64D243BD"/>
    <w:rsid w:val="64D92F75"/>
    <w:rsid w:val="64ED75CD"/>
    <w:rsid w:val="64EE4C72"/>
    <w:rsid w:val="65075D34"/>
    <w:rsid w:val="65271F32"/>
    <w:rsid w:val="652A557F"/>
    <w:rsid w:val="65384140"/>
    <w:rsid w:val="653D52B2"/>
    <w:rsid w:val="6546685C"/>
    <w:rsid w:val="654D7340"/>
    <w:rsid w:val="654E5B09"/>
    <w:rsid w:val="65711400"/>
    <w:rsid w:val="658E1FB1"/>
    <w:rsid w:val="65A36811"/>
    <w:rsid w:val="65B25CA0"/>
    <w:rsid w:val="65BA6903"/>
    <w:rsid w:val="65E0798D"/>
    <w:rsid w:val="65E46075"/>
    <w:rsid w:val="65E6029B"/>
    <w:rsid w:val="65E82673"/>
    <w:rsid w:val="65F53DDF"/>
    <w:rsid w:val="65F75DA9"/>
    <w:rsid w:val="65FA4EAE"/>
    <w:rsid w:val="65FC33BF"/>
    <w:rsid w:val="65FE75D5"/>
    <w:rsid w:val="6607615A"/>
    <w:rsid w:val="660B53B0"/>
    <w:rsid w:val="66344907"/>
    <w:rsid w:val="663B05F8"/>
    <w:rsid w:val="666034D7"/>
    <w:rsid w:val="666D1BC7"/>
    <w:rsid w:val="66855163"/>
    <w:rsid w:val="669B6734"/>
    <w:rsid w:val="66B07BA5"/>
    <w:rsid w:val="66C20165"/>
    <w:rsid w:val="66C62969"/>
    <w:rsid w:val="66CD4D5B"/>
    <w:rsid w:val="66CF63DE"/>
    <w:rsid w:val="66E17233"/>
    <w:rsid w:val="66FE2B5B"/>
    <w:rsid w:val="66FE4F15"/>
    <w:rsid w:val="67114C48"/>
    <w:rsid w:val="6726504E"/>
    <w:rsid w:val="67282A42"/>
    <w:rsid w:val="672E75A8"/>
    <w:rsid w:val="674D6117"/>
    <w:rsid w:val="674D67F3"/>
    <w:rsid w:val="67530DBD"/>
    <w:rsid w:val="676E209B"/>
    <w:rsid w:val="67705E13"/>
    <w:rsid w:val="67746577"/>
    <w:rsid w:val="678278F4"/>
    <w:rsid w:val="67A55390"/>
    <w:rsid w:val="67B631FC"/>
    <w:rsid w:val="67C70965"/>
    <w:rsid w:val="67EB5499"/>
    <w:rsid w:val="67F71535"/>
    <w:rsid w:val="67F87BB6"/>
    <w:rsid w:val="68016A6B"/>
    <w:rsid w:val="681349F0"/>
    <w:rsid w:val="681A2E05"/>
    <w:rsid w:val="68212C69"/>
    <w:rsid w:val="682664D1"/>
    <w:rsid w:val="682E1F85"/>
    <w:rsid w:val="683C23E8"/>
    <w:rsid w:val="685C1EF3"/>
    <w:rsid w:val="6863170A"/>
    <w:rsid w:val="68700D08"/>
    <w:rsid w:val="68757459"/>
    <w:rsid w:val="688A0891"/>
    <w:rsid w:val="68954300"/>
    <w:rsid w:val="689A0C6D"/>
    <w:rsid w:val="689C6793"/>
    <w:rsid w:val="68A01873"/>
    <w:rsid w:val="68B43ADD"/>
    <w:rsid w:val="68D4417F"/>
    <w:rsid w:val="68DF195A"/>
    <w:rsid w:val="68EA1A4B"/>
    <w:rsid w:val="68EB6D13"/>
    <w:rsid w:val="68ED41D2"/>
    <w:rsid w:val="69083E29"/>
    <w:rsid w:val="690A40E7"/>
    <w:rsid w:val="692506F7"/>
    <w:rsid w:val="693E69EE"/>
    <w:rsid w:val="69474951"/>
    <w:rsid w:val="695019BF"/>
    <w:rsid w:val="6956100C"/>
    <w:rsid w:val="69735746"/>
    <w:rsid w:val="69766FE4"/>
    <w:rsid w:val="697A518B"/>
    <w:rsid w:val="697B45FB"/>
    <w:rsid w:val="699C593C"/>
    <w:rsid w:val="69A658D1"/>
    <w:rsid w:val="69B4491C"/>
    <w:rsid w:val="69BA3375"/>
    <w:rsid w:val="69CE79D1"/>
    <w:rsid w:val="69D35328"/>
    <w:rsid w:val="69DA0D02"/>
    <w:rsid w:val="69F34AD9"/>
    <w:rsid w:val="69F5276F"/>
    <w:rsid w:val="69FA19C4"/>
    <w:rsid w:val="6A0E36C1"/>
    <w:rsid w:val="6A1C1538"/>
    <w:rsid w:val="6A2305D3"/>
    <w:rsid w:val="6A5A06B4"/>
    <w:rsid w:val="6A7554EE"/>
    <w:rsid w:val="6A774515"/>
    <w:rsid w:val="6AA638F9"/>
    <w:rsid w:val="6AAB0F10"/>
    <w:rsid w:val="6AAE4FB3"/>
    <w:rsid w:val="6ADF06DE"/>
    <w:rsid w:val="6AE508C6"/>
    <w:rsid w:val="6AFC0A79"/>
    <w:rsid w:val="6B3709F5"/>
    <w:rsid w:val="6B750E18"/>
    <w:rsid w:val="6B873CE1"/>
    <w:rsid w:val="6B8C2AEF"/>
    <w:rsid w:val="6B99520C"/>
    <w:rsid w:val="6B9F6CC6"/>
    <w:rsid w:val="6BBB0B62"/>
    <w:rsid w:val="6BC8789F"/>
    <w:rsid w:val="6BCE3108"/>
    <w:rsid w:val="6BE91CF0"/>
    <w:rsid w:val="6BEC17E0"/>
    <w:rsid w:val="6C095ED6"/>
    <w:rsid w:val="6C0D0B85"/>
    <w:rsid w:val="6C0F54CE"/>
    <w:rsid w:val="6C313697"/>
    <w:rsid w:val="6C3A254B"/>
    <w:rsid w:val="6C450EF0"/>
    <w:rsid w:val="6C52254D"/>
    <w:rsid w:val="6C5C1ED0"/>
    <w:rsid w:val="6C615D2A"/>
    <w:rsid w:val="6CAB169B"/>
    <w:rsid w:val="6CB5251A"/>
    <w:rsid w:val="6CCA7D73"/>
    <w:rsid w:val="6CEE09A9"/>
    <w:rsid w:val="6D070B71"/>
    <w:rsid w:val="6D0941DC"/>
    <w:rsid w:val="6D0B1A3D"/>
    <w:rsid w:val="6D1159A2"/>
    <w:rsid w:val="6D513E95"/>
    <w:rsid w:val="6D602485"/>
    <w:rsid w:val="6D6D6544"/>
    <w:rsid w:val="6D761CA9"/>
    <w:rsid w:val="6D7C3502"/>
    <w:rsid w:val="6D802672"/>
    <w:rsid w:val="6DA22A9E"/>
    <w:rsid w:val="6DB97905"/>
    <w:rsid w:val="6DD8201C"/>
    <w:rsid w:val="6DDB0A33"/>
    <w:rsid w:val="6DDB3C42"/>
    <w:rsid w:val="6E0C43BB"/>
    <w:rsid w:val="6E14501E"/>
    <w:rsid w:val="6E29242B"/>
    <w:rsid w:val="6E2E7E8E"/>
    <w:rsid w:val="6E511DCE"/>
    <w:rsid w:val="6E5C49C6"/>
    <w:rsid w:val="6E6D1DD3"/>
    <w:rsid w:val="6E6E472E"/>
    <w:rsid w:val="6E7F0551"/>
    <w:rsid w:val="6E801A8C"/>
    <w:rsid w:val="6E881C94"/>
    <w:rsid w:val="6E887F26"/>
    <w:rsid w:val="6E8A7C14"/>
    <w:rsid w:val="6EC73EE6"/>
    <w:rsid w:val="6ECF1B4D"/>
    <w:rsid w:val="6EDA1DC4"/>
    <w:rsid w:val="6EE64C0C"/>
    <w:rsid w:val="6EE80984"/>
    <w:rsid w:val="6EF47329"/>
    <w:rsid w:val="6F0D221B"/>
    <w:rsid w:val="6F161201"/>
    <w:rsid w:val="6F3C4CFD"/>
    <w:rsid w:val="6F551759"/>
    <w:rsid w:val="6F9852AE"/>
    <w:rsid w:val="6FAF14A2"/>
    <w:rsid w:val="6FD7792D"/>
    <w:rsid w:val="6FEA1AA7"/>
    <w:rsid w:val="6FEC7331"/>
    <w:rsid w:val="6FFE1AE2"/>
    <w:rsid w:val="700E7B4C"/>
    <w:rsid w:val="701E322F"/>
    <w:rsid w:val="70231282"/>
    <w:rsid w:val="70311078"/>
    <w:rsid w:val="703A2499"/>
    <w:rsid w:val="704B11CB"/>
    <w:rsid w:val="70501E0B"/>
    <w:rsid w:val="705450AF"/>
    <w:rsid w:val="70822345"/>
    <w:rsid w:val="709500F7"/>
    <w:rsid w:val="70A82A03"/>
    <w:rsid w:val="70A835A4"/>
    <w:rsid w:val="70B86135"/>
    <w:rsid w:val="70BD02DD"/>
    <w:rsid w:val="70C72F70"/>
    <w:rsid w:val="70CE236B"/>
    <w:rsid w:val="70D76C43"/>
    <w:rsid w:val="70FC0717"/>
    <w:rsid w:val="710967D0"/>
    <w:rsid w:val="711225C2"/>
    <w:rsid w:val="7118642A"/>
    <w:rsid w:val="71235445"/>
    <w:rsid w:val="713C21EF"/>
    <w:rsid w:val="713D3DA2"/>
    <w:rsid w:val="71431EA2"/>
    <w:rsid w:val="71614A1E"/>
    <w:rsid w:val="71630796"/>
    <w:rsid w:val="71823281"/>
    <w:rsid w:val="718A7AD1"/>
    <w:rsid w:val="71A861A9"/>
    <w:rsid w:val="71C32FE3"/>
    <w:rsid w:val="71C84B7B"/>
    <w:rsid w:val="71CA611F"/>
    <w:rsid w:val="71DF435D"/>
    <w:rsid w:val="71E11DC7"/>
    <w:rsid w:val="722A3F0F"/>
    <w:rsid w:val="722F5066"/>
    <w:rsid w:val="72402885"/>
    <w:rsid w:val="72695938"/>
    <w:rsid w:val="72780864"/>
    <w:rsid w:val="727A0F4D"/>
    <w:rsid w:val="727D13E4"/>
    <w:rsid w:val="728875D4"/>
    <w:rsid w:val="729D55E2"/>
    <w:rsid w:val="72B4782D"/>
    <w:rsid w:val="72BF19FC"/>
    <w:rsid w:val="72C45265"/>
    <w:rsid w:val="72DB435C"/>
    <w:rsid w:val="72E74AAF"/>
    <w:rsid w:val="72FD42D3"/>
    <w:rsid w:val="7306762B"/>
    <w:rsid w:val="73123F34"/>
    <w:rsid w:val="731563AD"/>
    <w:rsid w:val="732775A1"/>
    <w:rsid w:val="73375A36"/>
    <w:rsid w:val="735A3288"/>
    <w:rsid w:val="73714BA3"/>
    <w:rsid w:val="73832A2A"/>
    <w:rsid w:val="73882B12"/>
    <w:rsid w:val="73905147"/>
    <w:rsid w:val="739C7F8F"/>
    <w:rsid w:val="73A6599D"/>
    <w:rsid w:val="73A9599D"/>
    <w:rsid w:val="73AB1FA0"/>
    <w:rsid w:val="73B057E9"/>
    <w:rsid w:val="73B21561"/>
    <w:rsid w:val="73B93EBF"/>
    <w:rsid w:val="73BA21C4"/>
    <w:rsid w:val="73BC31B4"/>
    <w:rsid w:val="73BE3A62"/>
    <w:rsid w:val="73C80D84"/>
    <w:rsid w:val="741308E6"/>
    <w:rsid w:val="741C464E"/>
    <w:rsid w:val="7421274A"/>
    <w:rsid w:val="743E2DF5"/>
    <w:rsid w:val="744523D5"/>
    <w:rsid w:val="745578ED"/>
    <w:rsid w:val="745603E7"/>
    <w:rsid w:val="745D327B"/>
    <w:rsid w:val="74634AB9"/>
    <w:rsid w:val="747A318C"/>
    <w:rsid w:val="74982505"/>
    <w:rsid w:val="74AB762E"/>
    <w:rsid w:val="74C74B98"/>
    <w:rsid w:val="74D451EA"/>
    <w:rsid w:val="74D866E6"/>
    <w:rsid w:val="74DA0D6F"/>
    <w:rsid w:val="74EB30C9"/>
    <w:rsid w:val="74FE1202"/>
    <w:rsid w:val="751C3136"/>
    <w:rsid w:val="752760D6"/>
    <w:rsid w:val="753C171F"/>
    <w:rsid w:val="75497CA3"/>
    <w:rsid w:val="756123F2"/>
    <w:rsid w:val="756B7C19"/>
    <w:rsid w:val="757765BE"/>
    <w:rsid w:val="75907680"/>
    <w:rsid w:val="75CB11FB"/>
    <w:rsid w:val="75CE22CA"/>
    <w:rsid w:val="75FC4D15"/>
    <w:rsid w:val="760A3B2B"/>
    <w:rsid w:val="760D6F22"/>
    <w:rsid w:val="761107C1"/>
    <w:rsid w:val="761C0F14"/>
    <w:rsid w:val="761F01D4"/>
    <w:rsid w:val="762F50EB"/>
    <w:rsid w:val="763E532E"/>
    <w:rsid w:val="76544B51"/>
    <w:rsid w:val="766052A4"/>
    <w:rsid w:val="76771E75"/>
    <w:rsid w:val="7683596B"/>
    <w:rsid w:val="76837D08"/>
    <w:rsid w:val="768C3294"/>
    <w:rsid w:val="76A50F09"/>
    <w:rsid w:val="76A71125"/>
    <w:rsid w:val="76CB6D41"/>
    <w:rsid w:val="76D05F87"/>
    <w:rsid w:val="77003D5C"/>
    <w:rsid w:val="770F59AD"/>
    <w:rsid w:val="773E241A"/>
    <w:rsid w:val="775E7FAC"/>
    <w:rsid w:val="776D5ECB"/>
    <w:rsid w:val="77813724"/>
    <w:rsid w:val="77A967D7"/>
    <w:rsid w:val="77DB3143"/>
    <w:rsid w:val="77E61DC0"/>
    <w:rsid w:val="77F52AEA"/>
    <w:rsid w:val="780D2891"/>
    <w:rsid w:val="782B3690"/>
    <w:rsid w:val="78357DBE"/>
    <w:rsid w:val="784556CD"/>
    <w:rsid w:val="78465AA6"/>
    <w:rsid w:val="785E5813"/>
    <w:rsid w:val="7874543C"/>
    <w:rsid w:val="787E4CB0"/>
    <w:rsid w:val="78866B18"/>
    <w:rsid w:val="789C633C"/>
    <w:rsid w:val="78A771BA"/>
    <w:rsid w:val="78C57641"/>
    <w:rsid w:val="78D15FE5"/>
    <w:rsid w:val="78D34918"/>
    <w:rsid w:val="78DE34B8"/>
    <w:rsid w:val="78FE2B52"/>
    <w:rsid w:val="79051A3C"/>
    <w:rsid w:val="7908577F"/>
    <w:rsid w:val="791365FE"/>
    <w:rsid w:val="79256331"/>
    <w:rsid w:val="79454AF6"/>
    <w:rsid w:val="794A7A15"/>
    <w:rsid w:val="7956298E"/>
    <w:rsid w:val="795B2E51"/>
    <w:rsid w:val="797A667D"/>
    <w:rsid w:val="799534B7"/>
    <w:rsid w:val="799F60E4"/>
    <w:rsid w:val="79BA4CCB"/>
    <w:rsid w:val="79BC122C"/>
    <w:rsid w:val="79C124FE"/>
    <w:rsid w:val="79E955B1"/>
    <w:rsid w:val="79ED50A1"/>
    <w:rsid w:val="79F02C52"/>
    <w:rsid w:val="79FA0ADA"/>
    <w:rsid w:val="79FA156C"/>
    <w:rsid w:val="79FE3471"/>
    <w:rsid w:val="7A0917AF"/>
    <w:rsid w:val="7A200883"/>
    <w:rsid w:val="7A262361"/>
    <w:rsid w:val="7A3251AA"/>
    <w:rsid w:val="7A41719B"/>
    <w:rsid w:val="7A6A4943"/>
    <w:rsid w:val="7A6E4F5D"/>
    <w:rsid w:val="7A8D418E"/>
    <w:rsid w:val="7A9C6202"/>
    <w:rsid w:val="7AA5597C"/>
    <w:rsid w:val="7AA82D76"/>
    <w:rsid w:val="7AAB7512"/>
    <w:rsid w:val="7AB14320"/>
    <w:rsid w:val="7ADB45EE"/>
    <w:rsid w:val="7AE70B57"/>
    <w:rsid w:val="7B046B46"/>
    <w:rsid w:val="7B1D7EA2"/>
    <w:rsid w:val="7B23095E"/>
    <w:rsid w:val="7B3F7B7E"/>
    <w:rsid w:val="7B510208"/>
    <w:rsid w:val="7B5B603A"/>
    <w:rsid w:val="7B72275F"/>
    <w:rsid w:val="7B735A7A"/>
    <w:rsid w:val="7B762E74"/>
    <w:rsid w:val="7B7F7F7B"/>
    <w:rsid w:val="7B815612"/>
    <w:rsid w:val="7B826F2D"/>
    <w:rsid w:val="7BE20509"/>
    <w:rsid w:val="7BEE482F"/>
    <w:rsid w:val="7BF22E42"/>
    <w:rsid w:val="7C202FCA"/>
    <w:rsid w:val="7C3175D2"/>
    <w:rsid w:val="7C4B2553"/>
    <w:rsid w:val="7C5361E0"/>
    <w:rsid w:val="7C584F31"/>
    <w:rsid w:val="7CA13F21"/>
    <w:rsid w:val="7CC55E61"/>
    <w:rsid w:val="7CD24477"/>
    <w:rsid w:val="7CD54E14"/>
    <w:rsid w:val="7CD63344"/>
    <w:rsid w:val="7CD662C0"/>
    <w:rsid w:val="7CDB5685"/>
    <w:rsid w:val="7CE502B1"/>
    <w:rsid w:val="7CF70C9B"/>
    <w:rsid w:val="7CF844AC"/>
    <w:rsid w:val="7CFB0A7C"/>
    <w:rsid w:val="7D1C7A4B"/>
    <w:rsid w:val="7D2A67A4"/>
    <w:rsid w:val="7D39684F"/>
    <w:rsid w:val="7D3F2023"/>
    <w:rsid w:val="7D405FAF"/>
    <w:rsid w:val="7D43322A"/>
    <w:rsid w:val="7D641B1E"/>
    <w:rsid w:val="7D7004C3"/>
    <w:rsid w:val="7D705EBA"/>
    <w:rsid w:val="7D7B6C33"/>
    <w:rsid w:val="7D7D673C"/>
    <w:rsid w:val="7DA57A41"/>
    <w:rsid w:val="7DC9285E"/>
    <w:rsid w:val="7DDA3B8E"/>
    <w:rsid w:val="7DE87EF2"/>
    <w:rsid w:val="7DEE13E8"/>
    <w:rsid w:val="7E134C91"/>
    <w:rsid w:val="7E15588D"/>
    <w:rsid w:val="7E3C65F7"/>
    <w:rsid w:val="7E3E7B60"/>
    <w:rsid w:val="7E484F9C"/>
    <w:rsid w:val="7E562399"/>
    <w:rsid w:val="7E5D61E8"/>
    <w:rsid w:val="7E6D0C0B"/>
    <w:rsid w:val="7E745DD1"/>
    <w:rsid w:val="7E8E6727"/>
    <w:rsid w:val="7E90249F"/>
    <w:rsid w:val="7E9E299B"/>
    <w:rsid w:val="7EA63A70"/>
    <w:rsid w:val="7EC87FAC"/>
    <w:rsid w:val="7ECE2121"/>
    <w:rsid w:val="7EEA7E01"/>
    <w:rsid w:val="7EEC1DCB"/>
    <w:rsid w:val="7EF0556B"/>
    <w:rsid w:val="7EFB200E"/>
    <w:rsid w:val="7F17671C"/>
    <w:rsid w:val="7F2E7865"/>
    <w:rsid w:val="7F343772"/>
    <w:rsid w:val="7F4C0ABC"/>
    <w:rsid w:val="7F70229B"/>
    <w:rsid w:val="7F741DC0"/>
    <w:rsid w:val="7F802513"/>
    <w:rsid w:val="7F875650"/>
    <w:rsid w:val="7F9554AA"/>
    <w:rsid w:val="7FA2692E"/>
    <w:rsid w:val="7FC248DA"/>
    <w:rsid w:val="7FCB7E9F"/>
    <w:rsid w:val="7FDB49D8"/>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3209</Words>
  <Characters>3503</Characters>
  <Lines>24</Lines>
  <Paragraphs>7</Paragraphs>
  <TotalTime>16</TotalTime>
  <ScaleCrop>false</ScaleCrop>
  <LinksUpToDate>false</LinksUpToDate>
  <CharactersWithSpaces>3559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2022-11-21T05:43:50Z</cp:lastPrinted>
  <dcterms:modified xsi:type="dcterms:W3CDTF">2022-11-21T05:54:30Z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D133F85048854D75A32201592E59CEB5</vt:lpwstr>
  </property>
</Properties>
</file>