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b/>
          <w:bCs/>
          <w:sz w:val="28"/>
          <w:szCs w:val="28"/>
          <w:u w:val="none"/>
        </w:rPr>
      </w:pPr>
      <w:r>
        <w:rPr>
          <w:rFonts w:hint="default" w:ascii="Times New Roman" w:hAnsi="Times New Roman" w:eastAsia="宋体" w:cs="Times New Roman"/>
          <w:b/>
          <w:bCs/>
          <w:sz w:val="28"/>
          <w:szCs w:val="28"/>
          <w:u w:val="none"/>
        </w:rPr>
        <w:t>常州</w:t>
      </w:r>
      <w:r>
        <w:rPr>
          <w:rFonts w:hint="default" w:ascii="Times New Roman" w:hAnsi="Times New Roman" w:eastAsia="宋体" w:cs="Times New Roman"/>
          <w:b/>
          <w:bCs/>
          <w:sz w:val="28"/>
          <w:szCs w:val="28"/>
          <w:u w:val="none"/>
          <w:lang w:val="en-US" w:eastAsia="zh-CN"/>
        </w:rPr>
        <w:t>市万华激光科技</w:t>
      </w:r>
      <w:r>
        <w:rPr>
          <w:rFonts w:hint="default" w:ascii="Times New Roman" w:hAnsi="Times New Roman" w:eastAsia="宋体" w:cs="Times New Roman"/>
          <w:b/>
          <w:bCs/>
          <w:sz w:val="28"/>
          <w:szCs w:val="28"/>
          <w:u w:val="none"/>
        </w:rPr>
        <w:t>有限公司</w:t>
      </w:r>
    </w:p>
    <w:p>
      <w:pPr>
        <w:pStyle w:val="2"/>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eastAsia" w:ascii="Times New Roman" w:eastAsia="宋体" w:cs="Times New Roman"/>
          <w:b/>
          <w:bCs/>
          <w:color w:val="auto"/>
          <w:sz w:val="28"/>
          <w:szCs w:val="28"/>
          <w:lang w:eastAsia="zh-CN"/>
        </w:rPr>
      </w:pPr>
      <w:r>
        <w:rPr>
          <w:rFonts w:hint="default" w:ascii="Times New Roman" w:hAnsi="Times New Roman" w:eastAsia="宋体" w:cs="Times New Roman"/>
          <w:b/>
          <w:bCs/>
          <w:color w:val="auto"/>
          <w:sz w:val="28"/>
          <w:szCs w:val="28"/>
        </w:rPr>
        <w:t>年产50万片光学镀膜玻璃项目</w:t>
      </w:r>
      <w:r>
        <w:rPr>
          <w:rFonts w:hint="eastAsia" w:ascii="Times New Roman" w:eastAsia="宋体" w:cs="Times New Roman"/>
          <w:b/>
          <w:bCs/>
          <w:color w:val="auto"/>
          <w:sz w:val="28"/>
          <w:szCs w:val="28"/>
          <w:lang w:eastAsia="zh-CN"/>
        </w:rPr>
        <w:t>（</w:t>
      </w:r>
      <w:r>
        <w:rPr>
          <w:rFonts w:hint="eastAsia" w:ascii="Times New Roman" w:eastAsia="宋体" w:cs="Times New Roman"/>
          <w:b/>
          <w:bCs/>
          <w:color w:val="auto"/>
          <w:sz w:val="28"/>
          <w:szCs w:val="28"/>
          <w:lang w:val="en-US" w:eastAsia="zh-CN"/>
        </w:rPr>
        <w:t>本次验收20万片</w:t>
      </w:r>
      <w:r>
        <w:rPr>
          <w:rFonts w:hint="default" w:ascii="Times New Roman" w:hAnsi="Times New Roman" w:eastAsia="宋体" w:cs="Times New Roman"/>
          <w:b/>
          <w:bCs/>
          <w:color w:val="auto"/>
          <w:sz w:val="28"/>
          <w:szCs w:val="28"/>
        </w:rPr>
        <w:t>光学镀膜玻璃</w:t>
      </w:r>
      <w:r>
        <w:rPr>
          <w:rFonts w:hint="eastAsia" w:ascii="Times New Roman" w:eastAsia="宋体" w:cs="Times New Roman"/>
          <w:b/>
          <w:bCs/>
          <w:color w:val="auto"/>
          <w:sz w:val="28"/>
          <w:szCs w:val="28"/>
          <w:lang w:eastAsia="zh-CN"/>
        </w:rPr>
        <w:t>）</w:t>
      </w:r>
    </w:p>
    <w:p>
      <w:pPr>
        <w:pStyle w:val="2"/>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b/>
          <w:bCs/>
          <w:kern w:val="0"/>
          <w:sz w:val="28"/>
          <w:szCs w:val="28"/>
        </w:rPr>
      </w:pPr>
      <w:r>
        <w:rPr>
          <w:rFonts w:hint="default" w:ascii="Times New Roman" w:hAnsi="Times New Roman" w:eastAsia="宋体" w:cs="Times New Roman"/>
          <w:b/>
          <w:bCs/>
          <w:kern w:val="0"/>
          <w:sz w:val="28"/>
          <w:szCs w:val="28"/>
        </w:rPr>
        <w:t>竣工环境保护验收意见</w:t>
      </w:r>
    </w:p>
    <w:p>
      <w:pPr>
        <w:jc w:val="center"/>
        <w:rPr>
          <w:rFonts w:ascii="Times New Roman" w:hAnsi="Times New Roman" w:cs="Times New Roman" w:eastAsiaTheme="majorEastAsia"/>
          <w:b/>
          <w:bCs/>
          <w:kern w:val="0"/>
          <w:sz w:val="24"/>
          <w:szCs w:val="24"/>
        </w:rPr>
      </w:pPr>
    </w:p>
    <w:p>
      <w:pPr>
        <w:pStyle w:val="2"/>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eastAsia="宋体" w:cs="Times New Roman"/>
          <w:bCs/>
          <w:kern w:val="0"/>
          <w:sz w:val="24"/>
          <w:szCs w:val="24"/>
        </w:rPr>
        <w:t>202</w:t>
      </w:r>
      <w:r>
        <w:rPr>
          <w:rFonts w:hint="default" w:ascii="Times New Roman" w:hAnsi="Times New Roman" w:eastAsia="宋体" w:cs="Times New Roman"/>
          <w:bCs/>
          <w:kern w:val="0"/>
          <w:sz w:val="24"/>
          <w:szCs w:val="24"/>
          <w:lang w:val="en-US" w:eastAsia="zh-CN"/>
        </w:rPr>
        <w:t>2</w:t>
      </w:r>
      <w:r>
        <w:rPr>
          <w:rFonts w:hint="default" w:ascii="Times New Roman" w:hAnsi="Times New Roman" w:eastAsia="宋体" w:cs="Times New Roman"/>
          <w:bCs/>
          <w:kern w:val="0"/>
          <w:sz w:val="24"/>
          <w:szCs w:val="24"/>
        </w:rPr>
        <w:t>年</w:t>
      </w:r>
      <w:r>
        <w:rPr>
          <w:rFonts w:hint="eastAsia" w:ascii="Times New Roman" w:hAnsi="Times New Roman" w:cs="Times New Roman"/>
          <w:bCs/>
          <w:kern w:val="0"/>
          <w:sz w:val="24"/>
          <w:szCs w:val="24"/>
          <w:lang w:val="en-US" w:eastAsia="zh-CN"/>
        </w:rPr>
        <w:t>11</w:t>
      </w:r>
      <w:r>
        <w:rPr>
          <w:rFonts w:hint="default" w:ascii="Times New Roman" w:hAnsi="Times New Roman" w:eastAsia="宋体" w:cs="Times New Roman"/>
          <w:bCs/>
          <w:kern w:val="0"/>
          <w:sz w:val="24"/>
          <w:szCs w:val="24"/>
        </w:rPr>
        <w:t>月</w:t>
      </w:r>
      <w:r>
        <w:rPr>
          <w:rFonts w:hint="eastAsia" w:ascii="Times New Roman" w:hAnsi="Times New Roman" w:cs="Times New Roman"/>
          <w:bCs/>
          <w:kern w:val="0"/>
          <w:sz w:val="24"/>
          <w:szCs w:val="24"/>
          <w:lang w:val="en-US" w:eastAsia="zh-CN"/>
        </w:rPr>
        <w:t>11</w:t>
      </w:r>
      <w:r>
        <w:rPr>
          <w:rFonts w:hint="default" w:ascii="Times New Roman" w:hAnsi="Times New Roman" w:eastAsia="宋体" w:cs="Times New Roman"/>
          <w:bCs/>
          <w:kern w:val="0"/>
          <w:sz w:val="24"/>
          <w:szCs w:val="24"/>
        </w:rPr>
        <w:t>日，</w:t>
      </w:r>
      <w:r>
        <w:rPr>
          <w:rFonts w:hint="default" w:ascii="Times New Roman" w:hAnsi="Times New Roman" w:eastAsia="宋体" w:cs="Times New Roman"/>
          <w:b w:val="0"/>
          <w:bCs w:val="0"/>
          <w:sz w:val="24"/>
          <w:szCs w:val="24"/>
          <w:u w:val="none"/>
        </w:rPr>
        <w:t>常州</w:t>
      </w:r>
      <w:r>
        <w:rPr>
          <w:rFonts w:hint="default" w:ascii="Times New Roman" w:hAnsi="Times New Roman" w:eastAsia="宋体" w:cs="Times New Roman"/>
          <w:b w:val="0"/>
          <w:bCs w:val="0"/>
          <w:sz w:val="24"/>
          <w:szCs w:val="24"/>
          <w:u w:val="none"/>
          <w:lang w:val="en-US" w:eastAsia="zh-CN"/>
        </w:rPr>
        <w:t>市万华激光科技</w:t>
      </w:r>
      <w:r>
        <w:rPr>
          <w:rFonts w:hint="default" w:ascii="Times New Roman" w:hAnsi="Times New Roman" w:eastAsia="宋体" w:cs="Times New Roman"/>
          <w:b w:val="0"/>
          <w:bCs w:val="0"/>
          <w:sz w:val="24"/>
          <w:szCs w:val="24"/>
          <w:u w:val="none"/>
        </w:rPr>
        <w:t>有限公司</w:t>
      </w:r>
      <w:r>
        <w:rPr>
          <w:rFonts w:hint="default" w:ascii="Times New Roman" w:hAnsi="Times New Roman" w:eastAsia="宋体" w:cs="Times New Roman"/>
          <w:b w:val="0"/>
          <w:bCs w:val="0"/>
          <w:kern w:val="0"/>
          <w:sz w:val="24"/>
          <w:szCs w:val="24"/>
        </w:rPr>
        <w:t>组织召开</w:t>
      </w:r>
      <w:r>
        <w:rPr>
          <w:rFonts w:hint="default" w:ascii="Times New Roman" w:hAnsi="Times New Roman" w:eastAsia="宋体" w:cs="Times New Roman"/>
          <w:b w:val="0"/>
          <w:bCs w:val="0"/>
          <w:kern w:val="0"/>
          <w:sz w:val="24"/>
          <w:szCs w:val="24"/>
          <w:lang w:eastAsia="zh-CN"/>
        </w:rPr>
        <w:t>“</w:t>
      </w:r>
      <w:r>
        <w:rPr>
          <w:rFonts w:hint="default" w:ascii="Times New Roman" w:hAnsi="Times New Roman" w:eastAsia="宋体" w:cs="Times New Roman"/>
          <w:b w:val="0"/>
          <w:bCs w:val="0"/>
          <w:sz w:val="24"/>
          <w:szCs w:val="24"/>
          <w:u w:val="none"/>
        </w:rPr>
        <w:t>常州</w:t>
      </w:r>
      <w:r>
        <w:rPr>
          <w:rFonts w:hint="default" w:ascii="Times New Roman" w:hAnsi="Times New Roman" w:eastAsia="宋体" w:cs="Times New Roman"/>
          <w:b w:val="0"/>
          <w:bCs w:val="0"/>
          <w:sz w:val="24"/>
          <w:szCs w:val="24"/>
          <w:u w:val="none"/>
          <w:lang w:val="en-US" w:eastAsia="zh-CN"/>
        </w:rPr>
        <w:t>市万华激光科技</w:t>
      </w:r>
      <w:r>
        <w:rPr>
          <w:rFonts w:hint="default" w:ascii="Times New Roman" w:hAnsi="Times New Roman" w:eastAsia="宋体" w:cs="Times New Roman"/>
          <w:b w:val="0"/>
          <w:bCs w:val="0"/>
          <w:sz w:val="24"/>
          <w:szCs w:val="24"/>
          <w:u w:val="none"/>
        </w:rPr>
        <w:t>有限公司</w:t>
      </w:r>
      <w:r>
        <w:rPr>
          <w:rFonts w:hint="default" w:ascii="Times New Roman" w:hAnsi="Times New Roman" w:eastAsia="宋体" w:cs="Times New Roman"/>
          <w:b w:val="0"/>
          <w:bCs w:val="0"/>
          <w:color w:val="auto"/>
          <w:sz w:val="24"/>
          <w:szCs w:val="24"/>
        </w:rPr>
        <w:t>年产50万片光学镀膜玻璃项目</w:t>
      </w:r>
      <w:r>
        <w:rPr>
          <w:rFonts w:hint="default" w:ascii="Times New Roman" w:hAnsi="Times New Roman" w:eastAsia="宋体" w:cs="Times New Roman"/>
          <w:b w:val="0"/>
          <w:bCs w:val="0"/>
          <w:kern w:val="0"/>
          <w:sz w:val="24"/>
          <w:szCs w:val="24"/>
          <w:lang w:eastAsia="zh-CN"/>
        </w:rPr>
        <w:t>”</w:t>
      </w:r>
      <w:r>
        <w:rPr>
          <w:rFonts w:hint="eastAsia" w:ascii="Times New Roman" w:hAnsi="Times New Roman" w:eastAsia="宋体" w:cs="Times New Roman"/>
          <w:b w:val="0"/>
          <w:bCs w:val="0"/>
          <w:kern w:val="0"/>
          <w:sz w:val="24"/>
          <w:szCs w:val="24"/>
          <w:lang w:val="en-US" w:eastAsia="zh-CN"/>
        </w:rPr>
        <w:t>部分</w:t>
      </w:r>
      <w:r>
        <w:rPr>
          <w:rFonts w:hint="default" w:ascii="Times New Roman" w:hAnsi="Times New Roman" w:eastAsia="宋体" w:cs="Times New Roman"/>
          <w:b w:val="0"/>
          <w:bCs w:val="0"/>
          <w:kern w:val="0"/>
          <w:sz w:val="24"/>
          <w:szCs w:val="24"/>
        </w:rPr>
        <w:t>竣工环境保护验收会议。根据《建</w:t>
      </w:r>
      <w:r>
        <w:rPr>
          <w:rFonts w:hint="default" w:ascii="Times New Roman" w:hAnsi="Times New Roman" w:eastAsia="宋体" w:cs="Times New Roman"/>
          <w:bCs/>
          <w:kern w:val="0"/>
          <w:sz w:val="24"/>
          <w:szCs w:val="24"/>
        </w:rPr>
        <w:t>设项目环境保护管理条例》、《建设项目竣工环境保护验收暂</w:t>
      </w:r>
      <w:r>
        <w:rPr>
          <w:rFonts w:hint="default" w:ascii="Times New Roman" w:hAnsi="Times New Roman" w:cs="Times New Roman"/>
          <w:bCs/>
          <w:kern w:val="0"/>
          <w:sz w:val="24"/>
          <w:szCs w:val="24"/>
        </w:rPr>
        <w:t>行办法》等有关法律法规，以及项目</w:t>
      </w:r>
      <w:r>
        <w:rPr>
          <w:rFonts w:hint="default" w:ascii="Times New Roman" w:hAnsi="Times New Roman" w:cs="Times New Roman" w:eastAsiaTheme="majorEastAsia"/>
          <w:bCs/>
          <w:kern w:val="0"/>
          <w:sz w:val="24"/>
          <w:szCs w:val="24"/>
        </w:rPr>
        <w:t>环境影响报告表和审批部门审批决定等要求组织本项目竣工验收。验收工作组由建设单位、</w:t>
      </w:r>
      <w:r>
        <w:rPr>
          <w:rFonts w:hint="default" w:ascii="Times New Roman" w:hAnsi="Times New Roman" w:cs="Times New Roman" w:eastAsiaTheme="majorEastAsia"/>
          <w:bCs/>
          <w:kern w:val="0"/>
          <w:sz w:val="24"/>
          <w:szCs w:val="24"/>
          <w:lang w:eastAsia="zh-CN"/>
        </w:rPr>
        <w:t>环评编制单位、验收</w:t>
      </w:r>
      <w:r>
        <w:rPr>
          <w:rFonts w:hint="default" w:ascii="Times New Roman" w:hAnsi="Times New Roman" w:cs="Times New Roman" w:eastAsiaTheme="majorEastAsia"/>
          <w:bCs/>
          <w:kern w:val="0"/>
          <w:sz w:val="24"/>
          <w:szCs w:val="24"/>
        </w:rPr>
        <w:t>监测单位、</w:t>
      </w:r>
      <w:r>
        <w:rPr>
          <w:rFonts w:hint="default" w:ascii="Times New Roman" w:hAnsi="Times New Roman" w:cs="Times New Roman" w:eastAsiaTheme="majorEastAsia"/>
          <w:bCs/>
          <w:kern w:val="0"/>
          <w:sz w:val="24"/>
          <w:szCs w:val="24"/>
          <w:lang w:eastAsia="zh-CN"/>
        </w:rPr>
        <w:t>验收监测报告表编制单位</w:t>
      </w:r>
      <w:r>
        <w:rPr>
          <w:rFonts w:hint="default" w:ascii="Times New Roman" w:hAnsi="Times New Roman" w:cs="Times New Roman" w:eastAsiaTheme="majorEastAsia"/>
          <w:bCs/>
          <w:kern w:val="0"/>
          <w:sz w:val="24"/>
          <w:szCs w:val="24"/>
        </w:rPr>
        <w:t>以及3名专家组成</w:t>
      </w:r>
      <w:r>
        <w:rPr>
          <w:rFonts w:hint="default" w:ascii="Times New Roman" w:hAnsi="Times New Roman" w:eastAsia="宋体" w:cs="Times New Roman"/>
          <w:sz w:val="24"/>
          <w:szCs w:val="24"/>
        </w:rPr>
        <w:t>（名单附后）</w:t>
      </w:r>
      <w:r>
        <w:rPr>
          <w:rFonts w:hint="default" w:ascii="Times New Roman" w:hAnsi="Times New Roman" w:cs="Times New Roman" w:eastAsiaTheme="majorEastAsia"/>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kern w:val="0"/>
          <w:sz w:val="24"/>
          <w:szCs w:val="24"/>
        </w:rPr>
      </w:pPr>
      <w:bookmarkStart w:id="0" w:name="验收专家经审核有关资料，确认验收监测报告资料翔实、内容完整、编制规范、结论合理。"/>
      <w:bookmarkEnd w:id="0"/>
      <w:r>
        <w:rPr>
          <w:rFonts w:hint="default" w:ascii="Times New Roman" w:hAnsi="Times New Roman" w:cs="Times New Roman"/>
          <w:bCs/>
          <w:kern w:val="0"/>
          <w:sz w:val="24"/>
          <w:szCs w:val="24"/>
        </w:rPr>
        <w:t>验收工作组听取了建设单位关于项目建设和环保管理制度落实情况的介绍，现场踏勘了本项目建设情况。验收工作组一致确认本次验收项目不存在验收暂行办法中规定的9种不予验收的情景。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验收工作组经审核有关资料，确认验收监测报告资料翔实、内容完整、编制规范、结论合理。</w:t>
      </w:r>
    </w:p>
    <w:p>
      <w:pPr>
        <w:spacing w:line="360" w:lineRule="auto"/>
        <w:ind w:firstLine="480" w:firstLineChars="200"/>
        <w:rPr>
          <w:rFonts w:ascii="Times New Roman" w:hAnsi="Times New Roman" w:cs="Times New Roman"/>
          <w:bCs/>
          <w:kern w:val="0"/>
          <w:sz w:val="24"/>
          <w:szCs w:val="24"/>
        </w:rPr>
      </w:pPr>
      <w:r>
        <w:rPr>
          <w:rFonts w:ascii="Times New Roman" w:hAnsi="Times New Roman" w:cs="Times New Roman"/>
          <w:bCs/>
          <w:kern w:val="0"/>
          <w:sz w:val="24"/>
          <w:szCs w:val="24"/>
        </w:rPr>
        <w:t>经认真研究讨论形成验收意见如下：</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一、工程建设基本概况</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（一）建设地点、规模、主要建设内容</w:t>
      </w:r>
    </w:p>
    <w:p>
      <w:pPr>
        <w:pStyle w:val="2"/>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（1）项目名称：</w:t>
      </w:r>
      <w:r>
        <w:rPr>
          <w:rFonts w:hint="default" w:ascii="Times New Roman" w:hAnsi="Times New Roman" w:eastAsia="宋体" w:cs="Times New Roman"/>
          <w:b w:val="0"/>
          <w:bCs w:val="0"/>
          <w:sz w:val="24"/>
          <w:szCs w:val="24"/>
          <w:u w:val="none"/>
        </w:rPr>
        <w:t>常州</w:t>
      </w:r>
      <w:r>
        <w:rPr>
          <w:rFonts w:hint="default" w:ascii="Times New Roman" w:hAnsi="Times New Roman" w:eastAsia="宋体" w:cs="Times New Roman"/>
          <w:b w:val="0"/>
          <w:bCs w:val="0"/>
          <w:sz w:val="24"/>
          <w:szCs w:val="24"/>
          <w:u w:val="none"/>
          <w:lang w:val="en-US" w:eastAsia="zh-CN"/>
        </w:rPr>
        <w:t>市万华激光科技</w:t>
      </w:r>
      <w:r>
        <w:rPr>
          <w:rFonts w:hint="default" w:ascii="Times New Roman" w:hAnsi="Times New Roman" w:eastAsia="宋体" w:cs="Times New Roman"/>
          <w:b w:val="0"/>
          <w:bCs w:val="0"/>
          <w:sz w:val="24"/>
          <w:szCs w:val="24"/>
          <w:u w:val="none"/>
        </w:rPr>
        <w:t>有限公司</w:t>
      </w:r>
      <w:r>
        <w:rPr>
          <w:rFonts w:hint="default" w:ascii="Times New Roman" w:hAnsi="Times New Roman" w:eastAsia="宋体" w:cs="Times New Roman"/>
          <w:b w:val="0"/>
          <w:bCs w:val="0"/>
          <w:color w:val="auto"/>
          <w:sz w:val="24"/>
          <w:szCs w:val="24"/>
        </w:rPr>
        <w:t>年产50万片光学镀膜玻璃项目</w:t>
      </w:r>
      <w:r>
        <w:rPr>
          <w:rFonts w:hint="eastAsia" w:ascii="Times New Roman" w:hAnsi="Times New Roman" w:eastAsia="宋体" w:cs="Times New Roman"/>
          <w:b w:val="0"/>
          <w:bCs w:val="0"/>
          <w:sz w:val="24"/>
          <w:szCs w:val="24"/>
          <w:u w:val="none"/>
          <w:lang w:eastAsia="zh-CN"/>
        </w:rPr>
        <w:t>（</w:t>
      </w:r>
      <w:r>
        <w:rPr>
          <w:rFonts w:hint="eastAsia" w:ascii="Times New Roman" w:eastAsia="宋体" w:cs="Times New Roman"/>
          <w:b w:val="0"/>
          <w:bCs w:val="0"/>
          <w:color w:val="auto"/>
          <w:sz w:val="24"/>
          <w:szCs w:val="24"/>
          <w:lang w:val="en-US" w:eastAsia="zh-CN"/>
        </w:rPr>
        <w:t>本次验收20万片</w:t>
      </w:r>
      <w:r>
        <w:rPr>
          <w:rFonts w:hint="default" w:ascii="Times New Roman" w:hAnsi="Times New Roman" w:eastAsia="宋体" w:cs="Times New Roman"/>
          <w:b w:val="0"/>
          <w:bCs w:val="0"/>
          <w:color w:val="auto"/>
          <w:sz w:val="24"/>
          <w:szCs w:val="24"/>
        </w:rPr>
        <w:t>光学镀膜玻璃</w:t>
      </w:r>
      <w:r>
        <w:rPr>
          <w:rFonts w:hint="eastAsia" w:ascii="Times New Roman" w:hAnsi="Times New Roman" w:eastAsia="宋体" w:cs="Times New Roman"/>
          <w:b w:val="0"/>
          <w:bCs w:val="0"/>
          <w:sz w:val="24"/>
          <w:szCs w:val="24"/>
          <w:u w:val="none"/>
          <w:lang w:eastAsia="zh-CN"/>
        </w:rPr>
        <w:t>）</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rPr>
        <w:t>（2）建设地点：</w:t>
      </w:r>
      <w:r>
        <w:rPr>
          <w:rFonts w:hint="default" w:ascii="Times New Roman" w:hAnsi="Times New Roman" w:eastAsia="宋体" w:cs="Times New Roman"/>
          <w:color w:val="auto"/>
          <w:sz w:val="24"/>
          <w:szCs w:val="24"/>
          <w:u w:val="none"/>
        </w:rPr>
        <w:t>江苏省常州市武进经济开发区西太湖科技产业园腾龙路2号智慧园东区4号楼</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（3）项目性质：</w:t>
      </w:r>
      <w:r>
        <w:rPr>
          <w:rFonts w:hint="default" w:ascii="Times New Roman" w:hAnsi="Times New Roman" w:eastAsia="宋体" w:cs="Times New Roman"/>
          <w:bCs/>
          <w:kern w:val="0"/>
          <w:sz w:val="24"/>
          <w:szCs w:val="24"/>
          <w:lang w:val="en-US" w:eastAsia="zh-CN"/>
        </w:rPr>
        <w:t>新建</w:t>
      </w:r>
      <w:r>
        <w:rPr>
          <w:rFonts w:hint="default" w:ascii="Times New Roman" w:hAnsi="Times New Roman" w:eastAsia="宋体" w:cs="Times New Roman"/>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（4）占地面积：</w:t>
      </w:r>
      <w:r>
        <w:rPr>
          <w:rFonts w:hint="eastAsia" w:ascii="Times New Roman" w:hAnsi="Times New Roman" w:eastAsia="宋体" w:cs="Times New Roman"/>
          <w:sz w:val="24"/>
          <w:szCs w:val="24"/>
          <w:lang w:val="en-US" w:eastAsia="zh-CN"/>
        </w:rPr>
        <w:t>1800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（5）投资总额：</w:t>
      </w:r>
      <w:r>
        <w:rPr>
          <w:rFonts w:hint="eastAsia" w:ascii="Times New Roman" w:hAnsi="Times New Roman" w:cs="Times New Roman" w:eastAsiaTheme="majorEastAsia"/>
          <w:bCs/>
          <w:kern w:val="0"/>
          <w:sz w:val="24"/>
          <w:szCs w:val="24"/>
          <w:lang w:val="en-US" w:eastAsia="zh-CN"/>
        </w:rPr>
        <w:t>700</w:t>
      </w:r>
      <w:r>
        <w:rPr>
          <w:rFonts w:hint="default" w:ascii="Times New Roman" w:hAnsi="Times New Roman" w:cs="Times New Roman" w:eastAsiaTheme="majorEastAsia"/>
          <w:bCs/>
          <w:kern w:val="0"/>
          <w:sz w:val="24"/>
          <w:szCs w:val="24"/>
        </w:rPr>
        <w:t>万元；</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（6）工作时数：</w:t>
      </w:r>
      <w:r>
        <w:rPr>
          <w:rFonts w:hint="eastAsia" w:ascii="Times New Roman" w:hAnsi="Times New Roman" w:cs="Times New Roman" w:eastAsiaTheme="majorEastAsia"/>
          <w:kern w:val="0"/>
          <w:sz w:val="24"/>
          <w:lang w:val="en-US" w:eastAsia="zh-CN"/>
        </w:rPr>
        <w:t>两</w:t>
      </w:r>
      <w:r>
        <w:rPr>
          <w:rFonts w:hint="default" w:ascii="Times New Roman" w:hAnsi="Times New Roman" w:cs="Times New Roman"/>
          <w:kern w:val="0"/>
          <w:sz w:val="24"/>
        </w:rPr>
        <w:t>班制生产，年工作</w:t>
      </w:r>
      <w:r>
        <w:rPr>
          <w:rFonts w:hint="default" w:ascii="Times New Roman" w:hAnsi="Times New Roman" w:cs="Times New Roman"/>
          <w:kern w:val="0"/>
          <w:sz w:val="24"/>
          <w:lang w:val="en-US" w:eastAsia="zh-CN"/>
        </w:rPr>
        <w:t>300</w:t>
      </w:r>
      <w:r>
        <w:rPr>
          <w:rFonts w:hint="default" w:ascii="Times New Roman" w:hAnsi="Times New Roman" w:cs="Times New Roman"/>
          <w:kern w:val="0"/>
          <w:sz w:val="24"/>
        </w:rPr>
        <w:t>天；</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（7）产品方案：本</w:t>
      </w:r>
      <w:r>
        <w:rPr>
          <w:rFonts w:hint="eastAsia" w:ascii="Times New Roman" w:hAnsi="Times New Roman" w:cs="Times New Roman" w:eastAsiaTheme="majorEastAsia"/>
          <w:bCs/>
          <w:kern w:val="0"/>
          <w:sz w:val="24"/>
          <w:szCs w:val="24"/>
          <w:lang w:val="en-US" w:eastAsia="zh-CN"/>
        </w:rPr>
        <w:t>此验收项目产品尚未完全建成</w:t>
      </w:r>
      <w:r>
        <w:rPr>
          <w:rFonts w:hint="default" w:ascii="Times New Roman" w:hAnsi="Times New Roman" w:cs="Times New Roman" w:eastAsiaTheme="majorEastAsia"/>
          <w:bCs/>
          <w:kern w:val="0"/>
          <w:sz w:val="24"/>
          <w:szCs w:val="24"/>
        </w:rPr>
        <w:t>，</w:t>
      </w:r>
      <w:r>
        <w:rPr>
          <w:rFonts w:hint="eastAsia" w:ascii="Times New Roman" w:hAnsi="Times New Roman" w:cs="Times New Roman" w:eastAsiaTheme="majorEastAsia"/>
          <w:bCs/>
          <w:kern w:val="0"/>
          <w:sz w:val="24"/>
          <w:szCs w:val="24"/>
          <w:lang w:val="en-US" w:eastAsia="zh-CN"/>
        </w:rPr>
        <w:t>属部分验收。具体产品方案</w:t>
      </w:r>
      <w:r>
        <w:rPr>
          <w:rFonts w:hint="default" w:ascii="Times New Roman" w:hAnsi="Times New Roman" w:cs="Times New Roman" w:eastAsiaTheme="majorEastAsia"/>
          <w:bCs/>
          <w:kern w:val="0"/>
          <w:sz w:val="24"/>
          <w:szCs w:val="24"/>
        </w:rPr>
        <w:t>详见表1。</w:t>
      </w:r>
    </w:p>
    <w:p>
      <w:pPr>
        <w:spacing w:line="360" w:lineRule="auto"/>
        <w:jc w:val="center"/>
        <w:rPr>
          <w:rFonts w:ascii="Times New Roman" w:hAnsi="Times New Roman" w:cs="Times New Roman" w:eastAsiaTheme="majorEastAsia"/>
          <w:b/>
          <w:bCs/>
          <w:kern w:val="0"/>
          <w:szCs w:val="21"/>
        </w:rPr>
      </w:pPr>
    </w:p>
    <w:p>
      <w:pPr>
        <w:spacing w:line="360" w:lineRule="auto"/>
        <w:jc w:val="center"/>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表1 本项目产品方案表</w:t>
      </w:r>
    </w:p>
    <w:tbl>
      <w:tblPr>
        <w:tblStyle w:val="9"/>
        <w:tblpPr w:leftFromText="180" w:rightFromText="180" w:vertAnchor="text" w:horzAnchor="margin" w:tblpXSpec="center" w:tblpY="43"/>
        <w:tblOverlap w:val="never"/>
        <w:tblW w:w="4892"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41"/>
        <w:gridCol w:w="2002"/>
        <w:gridCol w:w="2237"/>
        <w:gridCol w:w="1982"/>
        <w:gridCol w:w="147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1" w:hRule="atLeast"/>
          <w:jc w:val="center"/>
        </w:trPr>
        <w:tc>
          <w:tcPr>
            <w:tcW w:w="384"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200"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产品名称</w:t>
            </w:r>
          </w:p>
        </w:tc>
        <w:tc>
          <w:tcPr>
            <w:tcW w:w="2529" w:type="pct"/>
            <w:gridSpan w:val="2"/>
            <w:vAlign w:val="center"/>
          </w:tcPr>
          <w:p>
            <w:pPr>
              <w:adjustRightInd w:val="0"/>
              <w:snapToGrid w:val="0"/>
              <w:jc w:val="center"/>
              <w:rPr>
                <w:rFonts w:hint="default" w:ascii="Times New Roman" w:hAnsi="Times New Roman" w:cs="Times New Roman" w:eastAsiaTheme="minorEastAsia"/>
                <w:b/>
                <w:szCs w:val="21"/>
                <w:lang w:eastAsia="zh-CN"/>
              </w:rPr>
            </w:pPr>
            <w:r>
              <w:rPr>
                <w:rFonts w:hint="default" w:ascii="Times New Roman" w:hAnsi="Times New Roman" w:cs="Times New Roman"/>
                <w:b/>
                <w:szCs w:val="21"/>
              </w:rPr>
              <w:t>生产能力</w:t>
            </w:r>
          </w:p>
        </w:tc>
        <w:tc>
          <w:tcPr>
            <w:tcW w:w="885"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年运行时数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1" w:hRule="atLeast"/>
          <w:jc w:val="center"/>
        </w:trPr>
        <w:tc>
          <w:tcPr>
            <w:tcW w:w="384" w:type="pct"/>
            <w:vMerge w:val="continue"/>
            <w:vAlign w:val="center"/>
          </w:tcPr>
          <w:p>
            <w:pPr>
              <w:adjustRightInd w:val="0"/>
              <w:snapToGrid w:val="0"/>
              <w:jc w:val="center"/>
              <w:rPr>
                <w:rFonts w:hint="default" w:ascii="Times New Roman" w:hAnsi="Times New Roman" w:eastAsia="仿宋_GB2312" w:cs="Times New Roman"/>
                <w:szCs w:val="21"/>
              </w:rPr>
            </w:pPr>
          </w:p>
        </w:tc>
        <w:tc>
          <w:tcPr>
            <w:tcW w:w="1200" w:type="pct"/>
            <w:vMerge w:val="continue"/>
            <w:vAlign w:val="center"/>
          </w:tcPr>
          <w:p>
            <w:pPr>
              <w:adjustRightInd w:val="0"/>
              <w:snapToGrid w:val="0"/>
              <w:jc w:val="center"/>
              <w:rPr>
                <w:rFonts w:hint="default" w:ascii="Times New Roman" w:hAnsi="Times New Roman" w:cs="Times New Roman"/>
                <w:b/>
                <w:szCs w:val="21"/>
              </w:rPr>
            </w:pPr>
          </w:p>
        </w:tc>
        <w:tc>
          <w:tcPr>
            <w:tcW w:w="1341" w:type="pct"/>
            <w:tcBorders>
              <w:top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环评设计</w:t>
            </w:r>
          </w:p>
        </w:tc>
        <w:tc>
          <w:tcPr>
            <w:tcW w:w="1188" w:type="pct"/>
            <w:tcBorders>
              <w:top w:val="single" w:color="auto" w:sz="4" w:space="0"/>
              <w:right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highlight w:val="none"/>
              </w:rPr>
              <w:t>实际建设</w:t>
            </w:r>
          </w:p>
        </w:tc>
        <w:tc>
          <w:tcPr>
            <w:tcW w:w="885" w:type="pct"/>
            <w:vMerge w:val="continue"/>
            <w:vAlign w:val="center"/>
          </w:tcPr>
          <w:p>
            <w:pPr>
              <w:adjustRightInd w:val="0"/>
              <w:snapToGrid w:val="0"/>
              <w:jc w:val="center"/>
              <w:rPr>
                <w:rFonts w:hint="default" w:ascii="Times New Roman" w:hAnsi="Times New Roman" w:eastAsia="仿宋_GB2312" w:cs="Times New Roman"/>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38" w:hRule="atLeast"/>
          <w:jc w:val="center"/>
        </w:trPr>
        <w:tc>
          <w:tcPr>
            <w:tcW w:w="384" w:type="pct"/>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200" w:type="pct"/>
            <w:vAlign w:val="center"/>
          </w:tcPr>
          <w:p>
            <w:pPr>
              <w:adjustRightInd w:val="0"/>
              <w:snapToGri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color w:val="auto"/>
                <w:sz w:val="21"/>
                <w:szCs w:val="21"/>
              </w:rPr>
              <w:t>光学镀膜玻璃</w:t>
            </w:r>
          </w:p>
        </w:tc>
        <w:tc>
          <w:tcPr>
            <w:tcW w:w="1341" w:type="pct"/>
            <w:vAlign w:val="center"/>
          </w:tcPr>
          <w:p>
            <w:pPr>
              <w:adjustRightInd w:val="0"/>
              <w:snapToGri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color w:val="auto"/>
                <w:szCs w:val="21"/>
              </w:rPr>
              <w:t>50万片/年</w:t>
            </w:r>
          </w:p>
        </w:tc>
        <w:tc>
          <w:tcPr>
            <w:tcW w:w="1188" w:type="pct"/>
            <w:tcBorders>
              <w:right w:val="single" w:color="auto" w:sz="4" w:space="0"/>
            </w:tcBorders>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color w:val="auto"/>
                <w:szCs w:val="21"/>
                <w:lang w:val="en-US" w:eastAsia="zh-CN"/>
              </w:rPr>
              <w:t>2</w:t>
            </w:r>
            <w:r>
              <w:rPr>
                <w:rFonts w:hint="default" w:ascii="Times New Roman" w:hAnsi="Times New Roman" w:cs="Times New Roman"/>
                <w:color w:val="auto"/>
                <w:szCs w:val="21"/>
              </w:rPr>
              <w:t>0万片/年</w:t>
            </w:r>
          </w:p>
        </w:tc>
        <w:tc>
          <w:tcPr>
            <w:tcW w:w="885" w:type="pct"/>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highlight w:val="none"/>
                <w:lang w:val="en-US" w:eastAsia="zh-CN"/>
              </w:rPr>
              <w:t>7200h</w:t>
            </w:r>
          </w:p>
        </w:tc>
      </w:tr>
    </w:tbl>
    <w:p>
      <w:pPr>
        <w:spacing w:line="360" w:lineRule="auto"/>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（二）建设过程及环保审批情况</w:t>
      </w:r>
    </w:p>
    <w:p>
      <w:pPr>
        <w:pStyle w:val="2"/>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Cs/>
          <w:snapToGrid w:val="0"/>
          <w:kern w:val="0"/>
          <w:sz w:val="24"/>
          <w:szCs w:val="24"/>
          <w:lang w:val="en-US" w:eastAsia="zh-CN"/>
        </w:rPr>
        <w:t>本项目于</w:t>
      </w:r>
      <w:r>
        <w:rPr>
          <w:rFonts w:hint="default" w:ascii="Times New Roman" w:hAnsi="Times New Roman" w:eastAsia="宋体" w:cs="Times New Roman"/>
          <w:color w:val="auto"/>
          <w:sz w:val="24"/>
        </w:rPr>
        <w:t>2021年10月14日取得江苏武进经济开发区管委会出具的江苏省投资项目备案证（备案证号：武经发管备〔2021〕173号；项目代码：2106-320450-89-01-334700，详见附件）</w:t>
      </w:r>
      <w:r>
        <w:rPr>
          <w:rFonts w:hint="eastAsia" w:ascii="Times New Roman" w:eastAsia="宋体" w:cs="Times New Roman"/>
          <w:color w:val="auto"/>
          <w:sz w:val="24"/>
          <w:lang w:eastAsia="zh-CN"/>
        </w:rPr>
        <w:t>；</w:t>
      </w:r>
      <w:r>
        <w:rPr>
          <w:rFonts w:hint="default" w:ascii="Times New Roman" w:hAnsi="Times New Roman" w:eastAsia="宋体" w:cs="Times New Roman"/>
          <w:kern w:val="0"/>
          <w:sz w:val="24"/>
          <w:lang w:val="en-US" w:eastAsia="zh-CN"/>
        </w:rPr>
        <w:t>2022年7月</w:t>
      </w:r>
      <w:r>
        <w:rPr>
          <w:rFonts w:hint="default" w:ascii="Times New Roman" w:hAnsi="Times New Roman" w:eastAsia="宋体" w:cs="Times New Roman"/>
          <w:kern w:val="0"/>
          <w:sz w:val="24"/>
        </w:rPr>
        <w:t>委托</w:t>
      </w:r>
      <w:r>
        <w:rPr>
          <w:rFonts w:hint="default" w:ascii="Times New Roman" w:hAnsi="Times New Roman" w:eastAsia="宋体" w:cs="Times New Roman"/>
          <w:bCs/>
          <w:sz w:val="24"/>
          <w:lang w:val="en-US" w:eastAsia="zh-CN"/>
        </w:rPr>
        <w:t>常州新泉环保科技有限公司</w:t>
      </w:r>
      <w:r>
        <w:rPr>
          <w:rFonts w:hint="default" w:ascii="Times New Roman" w:hAnsi="Times New Roman" w:eastAsia="宋体" w:cs="Times New Roman"/>
          <w:kern w:val="0"/>
          <w:sz w:val="24"/>
        </w:rPr>
        <w:t>编制了《</w:t>
      </w:r>
      <w:r>
        <w:rPr>
          <w:rFonts w:hint="default" w:ascii="Times New Roman" w:hAnsi="Times New Roman" w:eastAsia="宋体" w:cs="Times New Roman"/>
          <w:b w:val="0"/>
          <w:bCs w:val="0"/>
          <w:sz w:val="24"/>
          <w:szCs w:val="24"/>
          <w:u w:val="none"/>
        </w:rPr>
        <w:t>常州</w:t>
      </w:r>
      <w:r>
        <w:rPr>
          <w:rFonts w:hint="default" w:ascii="Times New Roman" w:hAnsi="Times New Roman" w:eastAsia="宋体" w:cs="Times New Roman"/>
          <w:b w:val="0"/>
          <w:bCs w:val="0"/>
          <w:sz w:val="24"/>
          <w:szCs w:val="24"/>
          <w:u w:val="none"/>
          <w:lang w:val="en-US" w:eastAsia="zh-CN"/>
        </w:rPr>
        <w:t>市万华激光科技</w:t>
      </w:r>
      <w:r>
        <w:rPr>
          <w:rFonts w:hint="default" w:ascii="Times New Roman" w:hAnsi="Times New Roman" w:eastAsia="宋体" w:cs="Times New Roman"/>
          <w:b w:val="0"/>
          <w:bCs w:val="0"/>
          <w:sz w:val="24"/>
          <w:szCs w:val="24"/>
          <w:u w:val="none"/>
        </w:rPr>
        <w:t>有限公司</w:t>
      </w:r>
      <w:r>
        <w:rPr>
          <w:rFonts w:hint="default" w:ascii="Times New Roman" w:hAnsi="Times New Roman" w:eastAsia="宋体" w:cs="Times New Roman"/>
          <w:color w:val="auto"/>
          <w:sz w:val="24"/>
          <w:szCs w:val="24"/>
        </w:rPr>
        <w:t>年产50万片光学镀膜玻璃项目</w:t>
      </w:r>
      <w:r>
        <w:rPr>
          <w:rFonts w:hint="default" w:ascii="Times New Roman" w:hAnsi="Times New Roman" w:eastAsia="宋体" w:cs="Times New Roman"/>
          <w:kern w:val="0"/>
          <w:sz w:val="24"/>
          <w:szCs w:val="24"/>
        </w:rPr>
        <w:t>环境影响报告表</w:t>
      </w:r>
      <w:r>
        <w:rPr>
          <w:rFonts w:hint="default" w:ascii="Times New Roman" w:hAnsi="Times New Roman" w:eastAsia="宋体" w:cs="Times New Roman"/>
          <w:kern w:val="0"/>
          <w:sz w:val="24"/>
        </w:rPr>
        <w:t>》</w:t>
      </w:r>
      <w:r>
        <w:rPr>
          <w:rFonts w:hint="default" w:ascii="Times New Roman" w:hAnsi="Times New Roman" w:cs="Times New Roman" w:eastAsiaTheme="minorEastAsia"/>
          <w:kern w:val="0"/>
          <w:sz w:val="24"/>
        </w:rPr>
        <w:t>，并于20</w:t>
      </w:r>
      <w:r>
        <w:rPr>
          <w:rFonts w:hint="default" w:ascii="Times New Roman" w:hAnsi="Times New Roman" w:cs="Times New Roman" w:eastAsiaTheme="minorEastAsia"/>
          <w:kern w:val="0"/>
          <w:sz w:val="24"/>
          <w:lang w:val="en-US" w:eastAsia="zh-CN"/>
        </w:rPr>
        <w:t>22</w:t>
      </w:r>
      <w:r>
        <w:rPr>
          <w:rFonts w:hint="default" w:ascii="Times New Roman" w:hAnsi="Times New Roman" w:cs="Times New Roman" w:eastAsiaTheme="minorEastAsia"/>
          <w:kern w:val="0"/>
          <w:sz w:val="24"/>
        </w:rPr>
        <w:t>年</w:t>
      </w:r>
      <w:r>
        <w:rPr>
          <w:rFonts w:hint="eastAsia" w:ascii="Times New Roman" w:cs="Times New Roman" w:eastAsiaTheme="minorEastAsia"/>
          <w:kern w:val="0"/>
          <w:sz w:val="24"/>
          <w:lang w:val="en-US" w:eastAsia="zh-CN"/>
        </w:rPr>
        <w:t>3</w:t>
      </w:r>
      <w:r>
        <w:rPr>
          <w:rFonts w:hint="default" w:ascii="Times New Roman" w:hAnsi="Times New Roman" w:cs="Times New Roman" w:eastAsiaTheme="minorEastAsia"/>
          <w:kern w:val="0"/>
          <w:sz w:val="24"/>
        </w:rPr>
        <w:t>月</w:t>
      </w:r>
      <w:r>
        <w:rPr>
          <w:rFonts w:hint="eastAsia" w:ascii="Times New Roman" w:cs="Times New Roman" w:eastAsiaTheme="minorEastAsia"/>
          <w:kern w:val="0"/>
          <w:sz w:val="24"/>
          <w:lang w:val="en-US" w:eastAsia="zh-CN"/>
        </w:rPr>
        <w:t>22</w:t>
      </w:r>
      <w:r>
        <w:rPr>
          <w:rFonts w:hint="default" w:ascii="Times New Roman" w:hAnsi="Times New Roman" w:cs="Times New Roman" w:eastAsiaTheme="minorEastAsia"/>
          <w:kern w:val="0"/>
          <w:sz w:val="24"/>
        </w:rPr>
        <w:t>日取得常州市</w:t>
      </w:r>
      <w:r>
        <w:rPr>
          <w:rFonts w:hint="default" w:ascii="Times New Roman" w:hAnsi="Times New Roman" w:cs="Times New Roman" w:eastAsiaTheme="minorEastAsia"/>
          <w:kern w:val="0"/>
          <w:sz w:val="24"/>
          <w:lang w:val="en-US" w:eastAsia="zh-CN"/>
        </w:rPr>
        <w:t>生态环境</w:t>
      </w:r>
      <w:r>
        <w:rPr>
          <w:rFonts w:hint="default" w:ascii="Times New Roman" w:hAnsi="Times New Roman" w:cs="Times New Roman" w:eastAsiaTheme="minorEastAsia"/>
          <w:kern w:val="0"/>
          <w:sz w:val="24"/>
        </w:rPr>
        <w:t>局的审批意见（</w:t>
      </w:r>
      <w:r>
        <w:rPr>
          <w:rFonts w:hint="default" w:ascii="Times New Roman" w:hAnsi="Times New Roman" w:cs="Times New Roman" w:eastAsiaTheme="minorEastAsia"/>
          <w:kern w:val="0"/>
          <w:sz w:val="24"/>
          <w:lang w:val="en-US" w:eastAsia="zh-CN"/>
        </w:rPr>
        <w:t>常武环审</w:t>
      </w:r>
      <w:r>
        <w:rPr>
          <w:rFonts w:hint="default" w:ascii="Times New Roman" w:hAnsi="Times New Roman" w:cs="Times New Roman" w:eastAsiaTheme="minorEastAsia"/>
          <w:kern w:val="0"/>
          <w:sz w:val="24"/>
        </w:rPr>
        <w:t>〔20</w:t>
      </w:r>
      <w:r>
        <w:rPr>
          <w:rFonts w:hint="default" w:ascii="Times New Roman" w:hAnsi="Times New Roman" w:cs="Times New Roman" w:eastAsiaTheme="minorEastAsia"/>
          <w:kern w:val="0"/>
          <w:sz w:val="24"/>
          <w:lang w:val="en-US" w:eastAsia="zh-CN"/>
        </w:rPr>
        <w:t>22</w:t>
      </w:r>
      <w:r>
        <w:rPr>
          <w:rFonts w:hint="default" w:ascii="Times New Roman" w:hAnsi="Times New Roman" w:cs="Times New Roman" w:eastAsiaTheme="minorEastAsia"/>
          <w:kern w:val="0"/>
          <w:sz w:val="24"/>
        </w:rPr>
        <w:t>〕</w:t>
      </w:r>
      <w:r>
        <w:rPr>
          <w:rFonts w:hint="eastAsia" w:ascii="Times New Roman" w:cs="Times New Roman" w:eastAsiaTheme="minorEastAsia"/>
          <w:kern w:val="0"/>
          <w:sz w:val="24"/>
          <w:lang w:val="en-US" w:eastAsia="zh-CN"/>
        </w:rPr>
        <w:t>94</w:t>
      </w:r>
      <w:r>
        <w:rPr>
          <w:rFonts w:hint="default" w:ascii="Times New Roman" w:hAnsi="Times New Roman" w:cs="Times New Roman" w:eastAsiaTheme="minorEastAsia"/>
          <w:kern w:val="0"/>
          <w:sz w:val="24"/>
        </w:rPr>
        <w:t>号）。</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sz w:val="24"/>
          <w:szCs w:val="24"/>
        </w:rPr>
        <w:t>本</w:t>
      </w:r>
      <w:r>
        <w:rPr>
          <w:rFonts w:hint="default" w:ascii="Times New Roman" w:hAnsi="Times New Roman" w:eastAsia="宋体" w:cs="Times New Roman"/>
          <w:bCs/>
          <w:kern w:val="0"/>
          <w:sz w:val="24"/>
          <w:szCs w:val="24"/>
        </w:rPr>
        <w:t>项目主体工程及环保处理设施运行稳定，</w:t>
      </w:r>
      <w:r>
        <w:rPr>
          <w:rFonts w:hint="default" w:ascii="Times New Roman" w:hAnsi="Times New Roman" w:eastAsia="宋体" w:cs="Times New Roman"/>
          <w:bCs/>
          <w:kern w:val="0"/>
          <w:sz w:val="24"/>
          <w:szCs w:val="24"/>
          <w:lang w:val="en-US" w:eastAsia="zh-CN"/>
        </w:rPr>
        <w:t>该过程无投诉、处罚等现象，</w:t>
      </w:r>
      <w:r>
        <w:rPr>
          <w:rFonts w:hint="default" w:ascii="Times New Roman" w:hAnsi="Times New Roman" w:eastAsia="宋体" w:cs="Times New Roman"/>
          <w:bCs/>
          <w:kern w:val="0"/>
          <w:sz w:val="24"/>
          <w:szCs w:val="24"/>
        </w:rPr>
        <w:t>状态良好，符合验收条件。</w:t>
      </w:r>
    </w:p>
    <w:p>
      <w:pPr>
        <w:pStyle w:val="2"/>
        <w:keepNext w:val="0"/>
        <w:keepLines w:val="0"/>
        <w:pageBreakBefore w:val="0"/>
        <w:widowControl w:val="0"/>
        <w:kinsoku/>
        <w:wordWrap/>
        <w:overflowPunct/>
        <w:topLinePunct w:val="0"/>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lang w:eastAsia="zh-CN"/>
        </w:rPr>
        <w:t>目前企业已完成排污登记（</w:t>
      </w:r>
      <w:r>
        <w:rPr>
          <w:rFonts w:hint="default" w:ascii="Times New Roman" w:hAnsi="Times New Roman" w:eastAsia="宋体" w:cs="Times New Roman"/>
          <w:bCs/>
          <w:kern w:val="0"/>
          <w:sz w:val="24"/>
          <w:szCs w:val="24"/>
          <w:lang w:val="en-US" w:eastAsia="zh-CN"/>
        </w:rPr>
        <w:t>排污</w:t>
      </w:r>
      <w:r>
        <w:rPr>
          <w:rFonts w:hint="eastAsia" w:ascii="Times New Roman" w:hAnsi="Times New Roman" w:cs="Times New Roman"/>
          <w:bCs/>
          <w:kern w:val="0"/>
          <w:sz w:val="24"/>
          <w:szCs w:val="24"/>
          <w:lang w:val="en-US" w:eastAsia="zh-CN"/>
        </w:rPr>
        <w:t>登记</w:t>
      </w:r>
      <w:r>
        <w:rPr>
          <w:rFonts w:hint="default" w:ascii="Times New Roman" w:hAnsi="Times New Roman" w:eastAsia="宋体" w:cs="Times New Roman"/>
          <w:bCs/>
          <w:kern w:val="0"/>
          <w:sz w:val="24"/>
          <w:szCs w:val="24"/>
          <w:lang w:eastAsia="zh-CN"/>
        </w:rPr>
        <w:t>编号：</w:t>
      </w:r>
      <w:r>
        <w:rPr>
          <w:rFonts w:hint="default" w:ascii="Times New Roman" w:hAnsi="Times New Roman" w:eastAsia="MicrosoftYaHei" w:cs="Times New Roman"/>
          <w:sz w:val="24"/>
          <w:szCs w:val="24"/>
        </w:rPr>
        <w:t>91320412MA25GGET2D001Y</w:t>
      </w:r>
      <w:r>
        <w:rPr>
          <w:rFonts w:hint="default" w:ascii="Times New Roman" w:hAnsi="Times New Roman" w:eastAsia="宋体" w:cs="Times New Roman"/>
          <w:bCs/>
          <w:kern w:val="0"/>
          <w:sz w:val="24"/>
          <w:szCs w:val="24"/>
          <w:lang w:eastAsia="zh-CN"/>
        </w:rPr>
        <w:t>）。</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（三）投资情况</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本项目总投资</w:t>
      </w:r>
      <w:r>
        <w:rPr>
          <w:rFonts w:hint="eastAsia" w:ascii="Times New Roman" w:hAnsi="Times New Roman" w:cs="Times New Roman" w:eastAsiaTheme="majorEastAsia"/>
          <w:bCs/>
          <w:kern w:val="0"/>
          <w:sz w:val="24"/>
          <w:szCs w:val="24"/>
          <w:lang w:val="en-US" w:eastAsia="zh-CN"/>
        </w:rPr>
        <w:t>700</w:t>
      </w:r>
      <w:r>
        <w:rPr>
          <w:rFonts w:ascii="Times New Roman" w:hAnsi="Times New Roman" w:cs="Times New Roman" w:eastAsiaTheme="majorEastAsia"/>
          <w:bCs/>
          <w:kern w:val="0"/>
          <w:sz w:val="24"/>
          <w:szCs w:val="24"/>
        </w:rPr>
        <w:t>万元，其中环保投资</w:t>
      </w:r>
      <w:r>
        <w:rPr>
          <w:rFonts w:hint="eastAsia" w:ascii="Times New Roman" w:hAnsi="Times New Roman" w:cs="Times New Roman" w:eastAsiaTheme="majorEastAsia"/>
          <w:bCs/>
          <w:kern w:val="0"/>
          <w:sz w:val="24"/>
          <w:szCs w:val="24"/>
          <w:lang w:val="en-US" w:eastAsia="zh-CN"/>
        </w:rPr>
        <w:t>10</w:t>
      </w:r>
      <w:r>
        <w:rPr>
          <w:rFonts w:ascii="Times New Roman" w:hAnsi="Times New Roman" w:cs="Times New Roman" w:eastAsiaTheme="majorEastAsia"/>
          <w:bCs/>
          <w:kern w:val="0"/>
          <w:sz w:val="24"/>
          <w:szCs w:val="24"/>
        </w:rPr>
        <w:t>万元，占总投资额的</w:t>
      </w:r>
      <w:r>
        <w:rPr>
          <w:rFonts w:hint="eastAsia" w:ascii="Times New Roman" w:hAnsi="Times New Roman" w:cs="Times New Roman" w:eastAsiaTheme="majorEastAsia"/>
          <w:bCs/>
          <w:kern w:val="0"/>
          <w:sz w:val="24"/>
          <w:szCs w:val="24"/>
          <w:lang w:val="en-US" w:eastAsia="zh-CN"/>
        </w:rPr>
        <w:t>1</w:t>
      </w:r>
      <w:r>
        <w:rPr>
          <w:rFonts w:ascii="Times New Roman" w:hAnsi="Times New Roman" w:cs="Times New Roman" w:eastAsiaTheme="majorEastAsia"/>
          <w:bCs/>
          <w:kern w:val="0"/>
          <w:sz w:val="24"/>
          <w:szCs w:val="24"/>
        </w:rPr>
        <w:t>%。</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（四）验收范围</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本次验收为“</w:t>
      </w:r>
      <w:r>
        <w:rPr>
          <w:rFonts w:hint="default" w:ascii="Times New Roman" w:hAnsi="Times New Roman" w:eastAsia="宋体" w:cs="Times New Roman"/>
          <w:b w:val="0"/>
          <w:bCs w:val="0"/>
          <w:sz w:val="24"/>
          <w:szCs w:val="24"/>
          <w:u w:val="none"/>
        </w:rPr>
        <w:t>常州</w:t>
      </w:r>
      <w:r>
        <w:rPr>
          <w:rFonts w:hint="default" w:ascii="Times New Roman" w:hAnsi="Times New Roman" w:eastAsia="宋体" w:cs="Times New Roman"/>
          <w:b w:val="0"/>
          <w:bCs w:val="0"/>
          <w:sz w:val="24"/>
          <w:szCs w:val="24"/>
          <w:u w:val="none"/>
          <w:lang w:val="en-US" w:eastAsia="zh-CN"/>
        </w:rPr>
        <w:t>市万华激光科技</w:t>
      </w:r>
      <w:r>
        <w:rPr>
          <w:rFonts w:hint="default" w:ascii="Times New Roman" w:hAnsi="Times New Roman" w:eastAsia="宋体" w:cs="Times New Roman"/>
          <w:b w:val="0"/>
          <w:bCs w:val="0"/>
          <w:sz w:val="24"/>
          <w:szCs w:val="24"/>
          <w:u w:val="none"/>
        </w:rPr>
        <w:t>有限公司</w:t>
      </w:r>
      <w:r>
        <w:rPr>
          <w:rFonts w:hint="default" w:ascii="Times New Roman" w:hAnsi="Times New Roman" w:eastAsia="宋体" w:cs="Times New Roman"/>
          <w:color w:val="auto"/>
          <w:sz w:val="24"/>
          <w:szCs w:val="24"/>
        </w:rPr>
        <w:t>年产50万片光学镀膜玻璃项目</w:t>
      </w:r>
      <w:r>
        <w:rPr>
          <w:rFonts w:hint="default" w:ascii="Times New Roman" w:hAnsi="Times New Roman" w:eastAsia="宋体" w:cs="Times New Roman"/>
          <w:bCs/>
          <w:kern w:val="0"/>
          <w:sz w:val="24"/>
          <w:szCs w:val="24"/>
        </w:rPr>
        <w:t>”</w:t>
      </w:r>
      <w:r>
        <w:rPr>
          <w:rFonts w:hint="default" w:ascii="Times New Roman" w:hAnsi="Times New Roman" w:eastAsia="宋体" w:cs="Times New Roman"/>
          <w:bCs/>
          <w:kern w:val="0"/>
          <w:sz w:val="24"/>
          <w:szCs w:val="24"/>
          <w:lang w:val="en-US" w:eastAsia="zh-CN"/>
        </w:rPr>
        <w:t>部分</w:t>
      </w:r>
      <w:r>
        <w:rPr>
          <w:rFonts w:hint="default" w:ascii="Times New Roman" w:hAnsi="Times New Roman" w:eastAsia="宋体" w:cs="Times New Roman"/>
          <w:bCs/>
          <w:kern w:val="0"/>
          <w:sz w:val="24"/>
          <w:szCs w:val="24"/>
        </w:rPr>
        <w:t>验收</w:t>
      </w:r>
      <w:r>
        <w:rPr>
          <w:rFonts w:hint="default" w:ascii="Times New Roman" w:hAnsi="Times New Roman" w:eastAsia="宋体" w:cs="Times New Roman"/>
          <w:bCs/>
          <w:kern w:val="0"/>
          <w:sz w:val="24"/>
          <w:szCs w:val="24"/>
          <w:lang w:eastAsia="zh-CN"/>
        </w:rPr>
        <w:t>，</w:t>
      </w:r>
      <w:r>
        <w:rPr>
          <w:rFonts w:hint="default" w:ascii="Times New Roman" w:hAnsi="Times New Roman" w:eastAsia="宋体" w:cs="Times New Roman"/>
          <w:bCs/>
          <w:kern w:val="0"/>
          <w:sz w:val="24"/>
          <w:szCs w:val="24"/>
          <w:highlight w:val="none"/>
          <w:lang w:val="en-US" w:eastAsia="zh-CN"/>
        </w:rPr>
        <w:t>即</w:t>
      </w:r>
      <w:r>
        <w:rPr>
          <w:rFonts w:hint="default" w:ascii="Times New Roman" w:hAnsi="Times New Roman" w:eastAsia="宋体" w:cs="Times New Roman"/>
          <w:color w:val="auto"/>
          <w:sz w:val="24"/>
          <w:szCs w:val="24"/>
        </w:rPr>
        <w:t>年产</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0万片光学镀膜玻璃</w:t>
      </w:r>
      <w:r>
        <w:rPr>
          <w:rFonts w:hint="default" w:ascii="Times New Roman" w:hAnsi="Times New Roman" w:eastAsia="宋体" w:cs="Times New Roman"/>
          <w:bCs/>
          <w:kern w:val="0"/>
          <w:sz w:val="24"/>
          <w:szCs w:val="24"/>
          <w:lang w:val="en-US" w:eastAsia="zh-CN"/>
        </w:rPr>
        <w:t>的生产能力</w:t>
      </w:r>
      <w:r>
        <w:rPr>
          <w:rFonts w:hint="default" w:ascii="Times New Roman" w:hAnsi="Times New Roman" w:eastAsia="宋体" w:cs="Times New Roman"/>
          <w:bCs/>
          <w:kern w:val="0"/>
          <w:sz w:val="24"/>
          <w:szCs w:val="24"/>
        </w:rPr>
        <w:t>。</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二、工程变动情况</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 w:val="0"/>
          <w:bCs/>
          <w:sz w:val="24"/>
          <w:szCs w:val="24"/>
        </w:rPr>
      </w:pPr>
      <w:r>
        <w:rPr>
          <w:rFonts w:hint="eastAsia" w:ascii="Times New Roman" w:hAnsi="Times New Roman" w:eastAsia="宋体" w:cs="Times New Roman"/>
          <w:b w:val="0"/>
          <w:bCs/>
          <w:sz w:val="24"/>
          <w:szCs w:val="24"/>
          <w:lang w:val="en-US" w:eastAsia="zh-CN"/>
        </w:rPr>
        <w:t>本项目建成部分，</w:t>
      </w:r>
      <w:r>
        <w:rPr>
          <w:rFonts w:hint="default" w:ascii="Times New Roman" w:hAnsi="Times New Roman" w:eastAsia="宋体" w:cs="Times New Roman"/>
          <w:b w:val="0"/>
          <w:bCs/>
          <w:sz w:val="24"/>
          <w:szCs w:val="24"/>
        </w:rPr>
        <w:t>经核查，对比原环评及其批复</w:t>
      </w:r>
      <w:r>
        <w:rPr>
          <w:rFonts w:hint="eastAsia" w:ascii="Times New Roman" w:hAnsi="Times New Roman" w:eastAsia="宋体" w:cs="Times New Roman"/>
          <w:b w:val="0"/>
          <w:bCs/>
          <w:sz w:val="24"/>
          <w:szCs w:val="24"/>
          <w:lang w:val="en-US" w:eastAsia="zh-CN"/>
        </w:rPr>
        <w:t>并对照环办环评函[2020]688号文，本项目性质、规模、地点、生产工艺及环境保护措施均未发生重大变动。</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三、环境保护设施建设情况</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（一）废水</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厂区实行“雨污分流”原则。</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bCs/>
          <w:sz w:val="24"/>
          <w:szCs w:val="24"/>
        </w:rPr>
        <w:t>本项目员工产生的生活污水经化粪池处理后，</w:t>
      </w:r>
      <w:r>
        <w:rPr>
          <w:rFonts w:ascii="Times New Roman" w:hAnsi="Times New Roman" w:cs="Times New Roman"/>
          <w:sz w:val="24"/>
        </w:rPr>
        <w:t>依托</w:t>
      </w:r>
      <w:r>
        <w:rPr>
          <w:rFonts w:hint="eastAsia" w:ascii="Times New Roman" w:hAnsi="Times New Roman" w:cs="Times New Roman"/>
          <w:sz w:val="24"/>
          <w:lang w:val="en-US" w:eastAsia="zh-CN"/>
        </w:rPr>
        <w:t>出租方</w:t>
      </w:r>
      <w:r>
        <w:rPr>
          <w:rFonts w:ascii="Times New Roman" w:hAnsi="Times New Roman" w:cs="Times New Roman"/>
          <w:sz w:val="24"/>
        </w:rPr>
        <w:t>污水管网接管至</w:t>
      </w:r>
      <w:r>
        <w:rPr>
          <w:rFonts w:hint="eastAsia" w:ascii="Times New Roman" w:hAnsi="Times New Roman" w:cs="Times New Roman"/>
          <w:sz w:val="24"/>
          <w:lang w:val="en-US" w:eastAsia="zh-CN"/>
        </w:rPr>
        <w:t>滨湖</w:t>
      </w:r>
      <w:r>
        <w:rPr>
          <w:rFonts w:ascii="Times New Roman" w:hAnsi="Times New Roman" w:cs="Times New Roman"/>
          <w:sz w:val="24"/>
        </w:rPr>
        <w:t>污水处理厂集中处理，尾水排入</w:t>
      </w:r>
      <w:r>
        <w:rPr>
          <w:rFonts w:hint="eastAsia" w:ascii="Times New Roman" w:hAnsi="Times New Roman" w:cs="Times New Roman"/>
          <w:bCs/>
          <w:snapToGrid w:val="0"/>
          <w:kern w:val="0"/>
          <w:sz w:val="24"/>
          <w:lang w:val="en-US" w:eastAsia="zh-CN"/>
        </w:rPr>
        <w:t>京杭运河</w:t>
      </w:r>
      <w:r>
        <w:rPr>
          <w:rFonts w:ascii="Times New Roman" w:hAnsi="Times New Roman" w:cs="Times New Roman"/>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sz w:val="24"/>
          <w:szCs w:val="24"/>
        </w:rPr>
        <w:t>（二）废气</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1. 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rPr>
      </w:pPr>
      <w:r>
        <w:rPr>
          <w:rFonts w:hint="eastAsia" w:ascii="宋体" w:hAnsi="宋体" w:eastAsia="宋体"/>
          <w:sz w:val="24"/>
          <w:szCs w:val="24"/>
        </w:rPr>
        <w:t>本次验收项目为部分验收，</w:t>
      </w:r>
      <w:r>
        <w:rPr>
          <w:rFonts w:hint="eastAsia" w:ascii="宋体" w:hAnsi="宋体"/>
          <w:sz w:val="24"/>
          <w:szCs w:val="24"/>
          <w:lang w:val="en-US" w:eastAsia="zh-CN"/>
        </w:rPr>
        <w:t>喷砂粉尘由喷砂机自带的除尘器</w:t>
      </w:r>
      <w:r>
        <w:rPr>
          <w:rFonts w:hint="eastAsia" w:ascii="宋体" w:hAnsi="宋体" w:eastAsia="宋体"/>
          <w:sz w:val="24"/>
          <w:szCs w:val="24"/>
        </w:rPr>
        <w:t>处理后由一根</w:t>
      </w:r>
      <w:r>
        <w:rPr>
          <w:rFonts w:hint="eastAsia" w:ascii="TimesNewRomanPSMT" w:hAnsi="TimesNewRomanPSMT" w:eastAsia="TimesNewRomanPSMT"/>
          <w:sz w:val="24"/>
          <w:szCs w:val="24"/>
        </w:rPr>
        <w:t xml:space="preserve">15m </w:t>
      </w:r>
      <w:r>
        <w:rPr>
          <w:rFonts w:hint="eastAsia" w:ascii="宋体" w:hAnsi="宋体" w:eastAsia="宋体"/>
          <w:sz w:val="24"/>
          <w:szCs w:val="24"/>
        </w:rPr>
        <w:t>高</w:t>
      </w:r>
      <w:r>
        <w:rPr>
          <w:rFonts w:hint="eastAsia" w:ascii="TimesNewRomanPSMT" w:hAnsi="TimesNewRomanPSMT" w:eastAsia="宋体"/>
          <w:sz w:val="24"/>
          <w:szCs w:val="24"/>
          <w:lang w:val="en-US" w:eastAsia="zh-CN"/>
        </w:rPr>
        <w:t>1</w:t>
      </w:r>
      <w:r>
        <w:rPr>
          <w:rFonts w:hint="eastAsia" w:ascii="TimesNewRomanPSMT" w:hAnsi="TimesNewRomanPSMT" w:eastAsia="TimesNewRomanPSMT"/>
          <w:sz w:val="24"/>
          <w:szCs w:val="24"/>
        </w:rPr>
        <w:t>#</w:t>
      </w:r>
      <w:r>
        <w:rPr>
          <w:rFonts w:hint="eastAsia" w:ascii="宋体" w:hAnsi="宋体" w:eastAsia="宋体"/>
          <w:sz w:val="24"/>
          <w:szCs w:val="24"/>
        </w:rPr>
        <w:t>排气筒排放。</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2. 无组织废气</w:t>
      </w:r>
    </w:p>
    <w:p>
      <w:pPr>
        <w:spacing w:line="360" w:lineRule="auto"/>
        <w:ind w:firstLine="480" w:firstLineChars="200"/>
        <w:jc w:val="left"/>
        <w:rPr>
          <w:sz w:val="24"/>
        </w:rPr>
      </w:pPr>
      <w:r>
        <w:rPr>
          <w:sz w:val="24"/>
        </w:rPr>
        <w:t>本项目无组织废气主要为</w:t>
      </w:r>
      <w:r>
        <w:rPr>
          <w:rFonts w:hint="eastAsia"/>
          <w:sz w:val="24"/>
        </w:rPr>
        <w:t>：</w:t>
      </w:r>
      <w:r>
        <w:rPr>
          <w:rFonts w:hint="eastAsia"/>
          <w:sz w:val="24"/>
          <w:lang w:eastAsia="zh-CN"/>
        </w:rPr>
        <w:t>未</w:t>
      </w:r>
      <w:r>
        <w:rPr>
          <w:rFonts w:hint="eastAsia"/>
          <w:sz w:val="24"/>
        </w:rPr>
        <w:t>捕集到的</w:t>
      </w:r>
      <w:r>
        <w:rPr>
          <w:rFonts w:hint="eastAsia"/>
          <w:sz w:val="24"/>
          <w:lang w:val="en-US" w:eastAsia="zh-CN"/>
        </w:rPr>
        <w:t>喷砂粉尘</w:t>
      </w:r>
      <w:r>
        <w:rPr>
          <w:rFonts w:hint="eastAsia"/>
          <w:sz w:val="24"/>
        </w:rPr>
        <w:t>在车间内无组织排放。</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（三）噪声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bCs/>
          <w:sz w:val="24"/>
          <w:szCs w:val="24"/>
        </w:rPr>
        <w:t>本项目的生产设备均设置在车间内，主要有</w:t>
      </w:r>
      <w:r>
        <w:rPr>
          <w:rFonts w:hint="eastAsia" w:ascii="宋体" w:cs="宋体"/>
          <w:kern w:val="0"/>
          <w:sz w:val="24"/>
          <w:szCs w:val="24"/>
          <w:lang w:val="en-US" w:eastAsia="zh-CN"/>
        </w:rPr>
        <w:t>真空镀膜机、喷砂机、超声波清洗设备等</w:t>
      </w:r>
      <w:r>
        <w:rPr>
          <w:rFonts w:hint="eastAsia" w:ascii="Times New Roman" w:hAnsi="Times New Roman" w:cs="Times New Roman"/>
          <w:sz w:val="24"/>
          <w:szCs w:val="24"/>
        </w:rPr>
        <w:t>运行及厂内其他公辅工程运行时产生的噪声</w:t>
      </w:r>
      <w:r>
        <w:rPr>
          <w:rFonts w:ascii="Times New Roman" w:hAnsi="Times New Roman" w:cs="Times New Roman"/>
          <w:bCs/>
          <w:sz w:val="24"/>
          <w:szCs w:val="24"/>
        </w:rPr>
        <w:t>。企业通过隔声、减振等</w:t>
      </w:r>
      <w:r>
        <w:rPr>
          <w:rFonts w:hint="eastAsia" w:ascii="Times New Roman" w:hAnsi="Times New Roman" w:cs="Times New Roman"/>
          <w:bCs/>
          <w:sz w:val="24"/>
          <w:szCs w:val="24"/>
        </w:rPr>
        <w:t>防治</w:t>
      </w:r>
      <w:r>
        <w:rPr>
          <w:rFonts w:ascii="Times New Roman" w:hAnsi="Times New Roman" w:cs="Times New Roman"/>
          <w:bCs/>
          <w:sz w:val="24"/>
          <w:szCs w:val="24"/>
        </w:rPr>
        <w:t>措施，使厂界噪声达标。</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（四）固体废物</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固废产生种类及处置去向</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highlight w:val="none"/>
        </w:rPr>
        <w:t>本项目产生的生活垃圾由环卫统一清运。一般固</w:t>
      </w:r>
      <w:r>
        <w:rPr>
          <w:rFonts w:hint="default" w:ascii="Times New Roman" w:hAnsi="Times New Roman" w:cs="Times New Roman"/>
          <w:sz w:val="24"/>
          <w:szCs w:val="24"/>
        </w:rPr>
        <w:t>废为</w:t>
      </w:r>
      <w:r>
        <w:rPr>
          <w:rFonts w:hint="eastAsia"/>
          <w:color w:val="auto"/>
          <w:sz w:val="24"/>
          <w:szCs w:val="24"/>
        </w:rPr>
        <w:t>废包装物</w:t>
      </w:r>
      <w:r>
        <w:rPr>
          <w:rFonts w:hint="eastAsia"/>
          <w:color w:val="auto"/>
          <w:sz w:val="24"/>
          <w:szCs w:val="24"/>
          <w:lang w:eastAsia="zh-CN"/>
        </w:rPr>
        <w:t>、</w:t>
      </w:r>
      <w:r>
        <w:rPr>
          <w:rFonts w:hint="eastAsia"/>
          <w:color w:val="auto"/>
          <w:sz w:val="24"/>
          <w:szCs w:val="24"/>
        </w:rPr>
        <w:t>除尘器收尘</w:t>
      </w:r>
      <w:r>
        <w:rPr>
          <w:rFonts w:hint="eastAsia"/>
          <w:color w:val="auto"/>
          <w:sz w:val="24"/>
          <w:szCs w:val="24"/>
          <w:lang w:eastAsia="zh-CN"/>
        </w:rPr>
        <w:t>、</w:t>
      </w:r>
      <w:r>
        <w:rPr>
          <w:rFonts w:hint="eastAsia"/>
          <w:color w:val="auto"/>
          <w:sz w:val="24"/>
          <w:szCs w:val="24"/>
        </w:rPr>
        <w:t>废金刚砂</w:t>
      </w:r>
      <w:r>
        <w:rPr>
          <w:rFonts w:hint="eastAsia"/>
          <w:color w:val="auto"/>
          <w:sz w:val="24"/>
          <w:szCs w:val="24"/>
          <w:lang w:eastAsia="zh-CN"/>
        </w:rPr>
        <w:t>、</w:t>
      </w:r>
      <w:r>
        <w:rPr>
          <w:rFonts w:hint="default" w:ascii="Times New Roman" w:hAnsi="Times New Roman" w:cs="Times New Roman"/>
          <w:color w:val="auto"/>
          <w:sz w:val="24"/>
          <w:szCs w:val="24"/>
        </w:rPr>
        <w:t>RO膜</w:t>
      </w:r>
      <w:r>
        <w:rPr>
          <w:rFonts w:hint="eastAsia"/>
          <w:color w:val="auto"/>
          <w:sz w:val="24"/>
          <w:szCs w:val="24"/>
          <w:lang w:eastAsia="zh-CN"/>
        </w:rPr>
        <w:t>、</w:t>
      </w:r>
      <w:r>
        <w:rPr>
          <w:rFonts w:hint="eastAsia"/>
          <w:color w:val="auto"/>
          <w:sz w:val="24"/>
          <w:szCs w:val="24"/>
        </w:rPr>
        <w:t>废活性炭</w:t>
      </w:r>
      <w:r>
        <w:rPr>
          <w:rFonts w:hint="eastAsia"/>
          <w:color w:val="auto"/>
          <w:sz w:val="24"/>
          <w:szCs w:val="24"/>
          <w:lang w:eastAsia="zh-CN"/>
        </w:rPr>
        <w:t>、</w:t>
      </w:r>
      <w:r>
        <w:rPr>
          <w:rFonts w:hint="eastAsia"/>
          <w:color w:val="auto"/>
          <w:sz w:val="24"/>
          <w:szCs w:val="24"/>
        </w:rPr>
        <w:t>含污泥滤芯</w:t>
      </w:r>
      <w:r>
        <w:rPr>
          <w:rFonts w:hint="eastAsia"/>
          <w:color w:val="auto"/>
          <w:sz w:val="24"/>
          <w:szCs w:val="24"/>
          <w:lang w:eastAsia="zh-CN"/>
        </w:rPr>
        <w:t>、</w:t>
      </w:r>
      <w:r>
        <w:rPr>
          <w:rFonts w:hint="eastAsia"/>
          <w:color w:val="auto"/>
          <w:sz w:val="24"/>
          <w:szCs w:val="24"/>
        </w:rPr>
        <w:t>石英砂</w:t>
      </w:r>
      <w:r>
        <w:rPr>
          <w:rFonts w:hint="default" w:ascii="Times New Roman" w:hAnsi="Times New Roman" w:cs="Times New Roman"/>
          <w:sz w:val="24"/>
          <w:szCs w:val="24"/>
        </w:rPr>
        <w:t>，统一收集外售。危险废物主要为：</w:t>
      </w:r>
      <w:r>
        <w:rPr>
          <w:rFonts w:hint="eastAsia"/>
          <w:color w:val="auto"/>
          <w:sz w:val="24"/>
          <w:szCs w:val="24"/>
        </w:rPr>
        <w:t>废包装桶</w:t>
      </w:r>
      <w:r>
        <w:rPr>
          <w:rFonts w:hint="eastAsia"/>
          <w:color w:val="auto"/>
          <w:sz w:val="24"/>
          <w:szCs w:val="24"/>
          <w:lang w:eastAsia="zh-CN"/>
        </w:rPr>
        <w:t>、废</w:t>
      </w:r>
      <w:r>
        <w:rPr>
          <w:rFonts w:hint="eastAsia"/>
          <w:color w:val="auto"/>
          <w:sz w:val="24"/>
          <w:szCs w:val="24"/>
        </w:rPr>
        <w:t>软树脂</w:t>
      </w:r>
      <w:r>
        <w:rPr>
          <w:rFonts w:hint="eastAsia"/>
          <w:color w:val="auto"/>
          <w:sz w:val="24"/>
          <w:szCs w:val="24"/>
          <w:lang w:eastAsia="zh-CN"/>
        </w:rPr>
        <w:t>、</w:t>
      </w:r>
      <w:r>
        <w:rPr>
          <w:rFonts w:hint="eastAsia"/>
          <w:color w:val="auto"/>
          <w:sz w:val="24"/>
          <w:szCs w:val="24"/>
        </w:rPr>
        <w:t>污泥（含浮渣）</w:t>
      </w:r>
      <w:r>
        <w:rPr>
          <w:rFonts w:hint="eastAsia"/>
          <w:sz w:val="24"/>
          <w:szCs w:val="24"/>
          <w:lang w:val="en-US" w:eastAsia="zh-CN"/>
        </w:rPr>
        <w:t>等委托常州玥辉环保科技发展</w:t>
      </w:r>
      <w:r>
        <w:rPr>
          <w:rFonts w:hint="eastAsia"/>
          <w:sz w:val="24"/>
          <w:szCs w:val="24"/>
        </w:rPr>
        <w:t>有限公司处置</w:t>
      </w:r>
      <w:r>
        <w:rPr>
          <w:rFonts w:hint="eastAsia"/>
          <w:sz w:val="24"/>
          <w:szCs w:val="24"/>
          <w:lang w:val="en-US" w:eastAsia="zh-CN"/>
        </w:rPr>
        <w:t>。</w:t>
      </w:r>
    </w:p>
    <w:p>
      <w:pPr>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（2）固废仓库设置</w:t>
      </w:r>
    </w:p>
    <w:p>
      <w:pPr>
        <w:spacing w:line="360" w:lineRule="auto"/>
        <w:ind w:firstLine="480"/>
        <w:jc w:val="left"/>
        <w:rPr>
          <w:rFonts w:hint="default" w:ascii="Times New Roman" w:hAnsi="Times New Roman" w:cs="Times New Roman"/>
          <w:bCs/>
          <w:sz w:val="24"/>
          <w:szCs w:val="24"/>
        </w:rPr>
      </w:pPr>
      <w:r>
        <w:rPr>
          <w:rFonts w:hint="default" w:ascii="Times New Roman" w:hAnsi="Times New Roman" w:cs="Times New Roman" w:eastAsiaTheme="minorEastAsia"/>
          <w:bCs/>
          <w:sz w:val="24"/>
          <w:szCs w:val="24"/>
        </w:rPr>
        <w:t>本项目于</w:t>
      </w:r>
      <w:r>
        <w:rPr>
          <w:rFonts w:hint="eastAsia" w:eastAsiaTheme="minorEastAsia"/>
          <w:bCs/>
          <w:sz w:val="24"/>
          <w:szCs w:val="24"/>
          <w:lang w:val="en-US" w:eastAsia="zh-CN"/>
        </w:rPr>
        <w:t>厂区东南角</w:t>
      </w:r>
      <w:r>
        <w:rPr>
          <w:rFonts w:hint="eastAsia" w:eastAsiaTheme="minorEastAsia"/>
          <w:bCs/>
          <w:sz w:val="24"/>
          <w:szCs w:val="24"/>
          <w:highlight w:val="none"/>
          <w:lang w:eastAsia="zh-CN"/>
        </w:rPr>
        <w:t>建设一座面积为</w:t>
      </w:r>
      <w:r>
        <w:rPr>
          <w:rFonts w:hint="default" w:ascii="Times New Roman" w:hAnsi="Times New Roman" w:cs="Times New Roman" w:eastAsiaTheme="minorEastAsia"/>
          <w:bCs/>
          <w:sz w:val="24"/>
          <w:szCs w:val="24"/>
          <w:highlight w:val="none"/>
          <w:lang w:val="en-US" w:eastAsia="zh-CN"/>
        </w:rPr>
        <w:t>5</w:t>
      </w:r>
      <w:r>
        <w:rPr>
          <w:rFonts w:hint="default" w:ascii="Times New Roman" w:hAnsi="Times New Roman" w:cs="Times New Roman" w:eastAsiaTheme="minorEastAsia"/>
          <w:bCs/>
          <w:sz w:val="24"/>
          <w:szCs w:val="24"/>
          <w:highlight w:val="none"/>
        </w:rPr>
        <w:t>m</w:t>
      </w:r>
      <w:r>
        <w:rPr>
          <w:rFonts w:hint="default" w:ascii="Times New Roman" w:hAnsi="Times New Roman" w:cs="Times New Roman" w:eastAsiaTheme="minorEastAsia"/>
          <w:bCs/>
          <w:sz w:val="24"/>
          <w:szCs w:val="24"/>
          <w:highlight w:val="none"/>
          <w:vertAlign w:val="superscript"/>
        </w:rPr>
        <w:t>2</w:t>
      </w:r>
      <w:r>
        <w:rPr>
          <w:rFonts w:hint="default" w:ascii="Times New Roman" w:hAnsi="Times New Roman" w:cs="Times New Roman" w:eastAsiaTheme="minorEastAsia"/>
          <w:bCs/>
          <w:sz w:val="24"/>
          <w:szCs w:val="24"/>
          <w:highlight w:val="none"/>
          <w:vertAlign w:val="baseline"/>
          <w:lang w:eastAsia="zh-CN"/>
        </w:rPr>
        <w:t>的</w:t>
      </w:r>
      <w:r>
        <w:rPr>
          <w:rFonts w:hint="default" w:ascii="Times New Roman" w:hAnsi="Times New Roman" w:cs="Times New Roman" w:eastAsiaTheme="minorEastAsia"/>
          <w:bCs/>
          <w:sz w:val="24"/>
          <w:szCs w:val="24"/>
          <w:highlight w:val="none"/>
        </w:rPr>
        <w:t>危</w:t>
      </w:r>
      <w:r>
        <w:rPr>
          <w:rFonts w:hint="default" w:ascii="Times New Roman" w:hAnsi="Times New Roman" w:cs="Times New Roman" w:eastAsiaTheme="minorEastAsia"/>
          <w:bCs/>
          <w:sz w:val="24"/>
          <w:szCs w:val="24"/>
        </w:rPr>
        <w:t>险仓库</w:t>
      </w:r>
      <w:r>
        <w:rPr>
          <w:rFonts w:hint="default" w:ascii="Times New Roman" w:hAnsi="Times New Roman" w:cs="Times New Roman"/>
          <w:sz w:val="24"/>
          <w:szCs w:val="24"/>
        </w:rPr>
        <w:t>，满足本项目危废暂存需要。危废仓库门口已张贴标识牌，各类危险废物分类分区贮存并张贴危废标识牌，地面、裙角进行防腐、防渗处理，危废仓库建设满足《危险废物贮存污染控制标准》（GB 18597-2001）及修改单、《省生态环境厅关于进一点加强危险废物污染防治工作的实施意见》（苏环办[2019]327号）中</w:t>
      </w:r>
      <w:r>
        <w:rPr>
          <w:rFonts w:hint="eastAsia" w:ascii="Times New Roman" w:hAnsi="Times New Roman" w:cs="Times New Roman"/>
          <w:sz w:val="24"/>
          <w:szCs w:val="24"/>
          <w:lang w:eastAsia="zh-CN"/>
        </w:rPr>
        <w:t>的</w:t>
      </w:r>
      <w:r>
        <w:rPr>
          <w:rFonts w:hint="default" w:ascii="Times New Roman" w:hAnsi="Times New Roman" w:cs="Times New Roman"/>
          <w:sz w:val="24"/>
          <w:szCs w:val="24"/>
        </w:rPr>
        <w:t>相关要求。</w:t>
      </w:r>
    </w:p>
    <w:p>
      <w:pPr>
        <w:spacing w:line="360" w:lineRule="auto"/>
        <w:ind w:firstLine="480"/>
        <w:jc w:val="left"/>
        <w:rPr>
          <w:rFonts w:hint="default" w:ascii="Times New Roman" w:hAnsi="Times New Roman" w:cs="Times New Roman"/>
          <w:bCs/>
          <w:sz w:val="24"/>
          <w:szCs w:val="24"/>
        </w:rPr>
      </w:pPr>
      <w:r>
        <w:rPr>
          <w:rFonts w:hint="default" w:ascii="Times New Roman" w:hAnsi="Times New Roman" w:cs="Times New Roman"/>
          <w:sz w:val="24"/>
          <w:szCs w:val="24"/>
        </w:rPr>
        <w:t>本项目</w:t>
      </w:r>
      <w:r>
        <w:rPr>
          <w:rFonts w:hint="default" w:ascii="Times New Roman" w:hAnsi="Times New Roman" w:cs="Times New Roman"/>
          <w:sz w:val="24"/>
          <w:szCs w:val="24"/>
          <w:lang w:eastAsia="zh-CN"/>
        </w:rPr>
        <w:t>在</w:t>
      </w:r>
      <w:r>
        <w:rPr>
          <w:rFonts w:hint="eastAsia"/>
          <w:bCs/>
          <w:sz w:val="24"/>
          <w:szCs w:val="24"/>
          <w:highlight w:val="none"/>
          <w:lang w:val="en-US" w:eastAsia="zh-CN"/>
        </w:rPr>
        <w:t>厂区北侧</w:t>
      </w:r>
      <w:r>
        <w:rPr>
          <w:rFonts w:hint="eastAsia"/>
          <w:bCs/>
          <w:sz w:val="24"/>
          <w:szCs w:val="24"/>
          <w:highlight w:val="none"/>
          <w:lang w:eastAsia="zh-CN"/>
        </w:rPr>
        <w:t>建</w:t>
      </w:r>
      <w:r>
        <w:rPr>
          <w:rFonts w:hint="default" w:ascii="Times New Roman" w:hAnsi="Times New Roman" w:cs="Times New Roman"/>
          <w:bCs/>
          <w:sz w:val="24"/>
          <w:szCs w:val="24"/>
          <w:highlight w:val="none"/>
        </w:rPr>
        <w:t>1处</w:t>
      </w:r>
      <w:r>
        <w:rPr>
          <w:rFonts w:hint="default" w:ascii="Times New Roman" w:hAnsi="Times New Roman" w:cs="Times New Roman"/>
          <w:bCs/>
          <w:sz w:val="24"/>
          <w:szCs w:val="24"/>
          <w:highlight w:val="none"/>
          <w:lang w:val="en-US" w:eastAsia="zh-CN"/>
        </w:rPr>
        <w:t>10</w:t>
      </w:r>
      <w:r>
        <w:rPr>
          <w:rFonts w:hint="default" w:ascii="Times New Roman" w:hAnsi="Times New Roman" w:cs="Times New Roman"/>
          <w:bCs/>
          <w:sz w:val="24"/>
          <w:szCs w:val="24"/>
          <w:highlight w:val="none"/>
        </w:rPr>
        <w:t>m</w:t>
      </w:r>
      <w:r>
        <w:rPr>
          <w:rFonts w:hint="default" w:ascii="Times New Roman" w:hAnsi="Times New Roman" w:cs="Times New Roman"/>
          <w:bCs/>
          <w:sz w:val="24"/>
          <w:szCs w:val="24"/>
          <w:highlight w:val="none"/>
          <w:vertAlign w:val="superscript"/>
        </w:rPr>
        <w:t>2</w:t>
      </w:r>
      <w:r>
        <w:rPr>
          <w:rFonts w:hint="default" w:ascii="Times New Roman" w:hAnsi="Times New Roman" w:cs="Times New Roman"/>
          <w:sz w:val="24"/>
          <w:szCs w:val="24"/>
          <w:highlight w:val="none"/>
        </w:rPr>
        <w:t>的一般固废仓</w:t>
      </w:r>
      <w:r>
        <w:rPr>
          <w:rFonts w:hint="default" w:ascii="Times New Roman" w:hAnsi="Times New Roman" w:cs="Times New Roman"/>
          <w:sz w:val="24"/>
          <w:szCs w:val="24"/>
        </w:rPr>
        <w:t>库</w:t>
      </w:r>
      <w:r>
        <w:rPr>
          <w:rFonts w:hint="default" w:ascii="Times New Roman" w:hAnsi="Times New Roman" w:cs="Times New Roman"/>
          <w:bCs/>
          <w:sz w:val="24"/>
          <w:szCs w:val="24"/>
        </w:rPr>
        <w:t>，满足本项目一般固废暂存需要。其建设满足</w:t>
      </w:r>
      <w:r>
        <w:rPr>
          <w:rFonts w:hint="default" w:ascii="Times New Roman" w:hAnsi="Times New Roman" w:cs="Times New Roman"/>
          <w:bCs/>
          <w:sz w:val="24"/>
          <w:szCs w:val="24"/>
          <w:lang w:val="en-US" w:eastAsia="zh-CN"/>
        </w:rPr>
        <w:t>《一般工业固体废物贮存、处置场污染控制标准》（GB 18599-2020）的相关要求。</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（五）其他环境防范设施</w:t>
      </w:r>
    </w:p>
    <w:p>
      <w:pPr>
        <w:spacing w:line="360" w:lineRule="auto"/>
        <w:ind w:firstLine="480" w:firstLineChars="200"/>
        <w:jc w:val="left"/>
        <w:rPr>
          <w:rFonts w:hint="default" w:ascii="Times New Roman" w:hAnsi="Times New Roman" w:cs="Times New Roman" w:eastAsiaTheme="minorEastAsia"/>
          <w:bCs/>
          <w:color w:val="000000"/>
          <w:sz w:val="24"/>
          <w:lang w:val="en-US" w:eastAsia="zh-CN"/>
        </w:rPr>
      </w:pPr>
      <w:r>
        <w:rPr>
          <w:rFonts w:ascii="Times New Roman" w:hAnsi="Times New Roman" w:cs="Times New Roman"/>
          <w:bCs/>
          <w:color w:val="000000"/>
          <w:sz w:val="24"/>
        </w:rPr>
        <w:t>1、环境风险防范设施</w:t>
      </w:r>
      <w:r>
        <w:rPr>
          <w:rFonts w:hint="eastAsia" w:ascii="Times New Roman" w:hAnsi="Times New Roman" w:cs="Times New Roman"/>
          <w:bCs/>
          <w:color w:val="000000"/>
          <w:sz w:val="24"/>
          <w:lang w:val="en-US" w:eastAsia="zh-CN"/>
        </w:rPr>
        <w:t xml:space="preserve">  </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企业内部已建立环境风险防控和应急措施管理制度，并明确环境风险防控重点岗位的责任人和责任部门。</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2、在线监测装置</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环评</w:t>
      </w:r>
      <w:r>
        <w:rPr>
          <w:rFonts w:hint="eastAsia" w:ascii="Times New Roman" w:hAnsi="Times New Roman" w:cs="Times New Roman"/>
          <w:bCs/>
          <w:color w:val="000000"/>
          <w:sz w:val="24"/>
          <w:lang w:val="en-US" w:eastAsia="zh-CN"/>
        </w:rPr>
        <w:t>及批复</w:t>
      </w:r>
      <w:r>
        <w:rPr>
          <w:rFonts w:ascii="Times New Roman" w:hAnsi="Times New Roman" w:cs="Times New Roman"/>
          <w:bCs/>
          <w:color w:val="000000"/>
          <w:sz w:val="24"/>
        </w:rPr>
        <w:t>未作要求。</w:t>
      </w:r>
    </w:p>
    <w:p>
      <w:pPr>
        <w:numPr>
          <w:ilvl w:val="0"/>
          <w:numId w:val="3"/>
        </w:numPr>
        <w:spacing w:line="360" w:lineRule="auto"/>
        <w:ind w:firstLine="480" w:firstLineChars="200"/>
        <w:jc w:val="left"/>
        <w:rPr>
          <w:rFonts w:hint="eastAsia" w:ascii="Times New Roman" w:hAnsi="Times New Roman" w:cs="Times New Roman"/>
          <w:bCs/>
          <w:color w:val="000000"/>
          <w:sz w:val="24"/>
          <w:lang w:val="en-US" w:eastAsia="zh-CN"/>
        </w:rPr>
      </w:pPr>
      <w:r>
        <w:rPr>
          <w:rFonts w:hint="eastAsia" w:ascii="Times New Roman" w:hAnsi="Times New Roman" w:cs="Times New Roman"/>
          <w:bCs/>
          <w:color w:val="000000"/>
          <w:sz w:val="24"/>
          <w:lang w:val="en-US" w:eastAsia="zh-CN"/>
        </w:rPr>
        <w:t>“以新带老”措施</w:t>
      </w:r>
    </w:p>
    <w:p>
      <w:pPr>
        <w:spacing w:line="360" w:lineRule="auto"/>
        <w:ind w:firstLine="480" w:firstLineChars="200"/>
        <w:jc w:val="left"/>
        <w:rPr>
          <w:rFonts w:hint="eastAsia"/>
          <w:kern w:val="0"/>
          <w:sz w:val="24"/>
          <w:szCs w:val="24"/>
          <w:lang w:eastAsia="zh-CN"/>
        </w:rPr>
      </w:pPr>
      <w:r>
        <w:rPr>
          <w:rFonts w:hint="eastAsia"/>
          <w:kern w:val="0"/>
          <w:sz w:val="24"/>
          <w:szCs w:val="24"/>
          <w:lang w:eastAsia="zh-CN"/>
        </w:rPr>
        <w:t>本项目为</w:t>
      </w:r>
      <w:r>
        <w:rPr>
          <w:rFonts w:hint="eastAsia"/>
          <w:kern w:val="0"/>
          <w:sz w:val="24"/>
          <w:szCs w:val="24"/>
          <w:lang w:val="en-US" w:eastAsia="zh-CN"/>
        </w:rPr>
        <w:t>新</w:t>
      </w:r>
      <w:r>
        <w:rPr>
          <w:rFonts w:hint="eastAsia"/>
          <w:kern w:val="0"/>
          <w:sz w:val="24"/>
          <w:szCs w:val="24"/>
          <w:lang w:eastAsia="zh-CN"/>
        </w:rPr>
        <w:t>建项目，</w:t>
      </w:r>
      <w:r>
        <w:rPr>
          <w:rFonts w:hint="eastAsia"/>
          <w:kern w:val="0"/>
          <w:sz w:val="24"/>
          <w:szCs w:val="24"/>
          <w:lang w:val="en-US" w:eastAsia="zh-CN"/>
        </w:rPr>
        <w:t>不涉及以新带老</w:t>
      </w:r>
      <w:r>
        <w:rPr>
          <w:rFonts w:hint="eastAsia"/>
          <w:kern w:val="0"/>
          <w:sz w:val="24"/>
          <w:szCs w:val="24"/>
          <w:lang w:eastAsia="zh-CN"/>
        </w:rPr>
        <w:t>。</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4</w:t>
      </w:r>
      <w:r>
        <w:rPr>
          <w:rFonts w:ascii="Times New Roman" w:hAnsi="Times New Roman" w:cs="Times New Roman"/>
          <w:bCs/>
          <w:color w:val="000000"/>
          <w:sz w:val="24"/>
        </w:rPr>
        <w:t>、污染物排放口规范化工程</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经核查，本项目</w:t>
      </w:r>
      <w:r>
        <w:rPr>
          <w:rFonts w:hint="eastAsia" w:ascii="Times New Roman" w:hAnsi="Times New Roman" w:cs="Times New Roman"/>
          <w:bCs/>
          <w:color w:val="000000"/>
          <w:sz w:val="24"/>
          <w:lang w:eastAsia="zh-CN"/>
        </w:rPr>
        <w:t>设有</w:t>
      </w:r>
      <w:r>
        <w:rPr>
          <w:rFonts w:ascii="Times New Roman" w:hAnsi="Times New Roman" w:cs="Times New Roman"/>
          <w:bCs/>
          <w:color w:val="000000"/>
          <w:sz w:val="24"/>
        </w:rPr>
        <w:t>污水</w:t>
      </w:r>
      <w:r>
        <w:rPr>
          <w:rFonts w:hint="eastAsia" w:ascii="Times New Roman" w:hAnsi="Times New Roman" w:cs="Times New Roman"/>
          <w:bCs/>
          <w:color w:val="000000"/>
          <w:sz w:val="24"/>
          <w:lang w:val="en-US" w:eastAsia="zh-CN"/>
        </w:rPr>
        <w:t>接管</w:t>
      </w:r>
      <w:r>
        <w:rPr>
          <w:rFonts w:ascii="Times New Roman" w:hAnsi="Times New Roman" w:cs="Times New Roman"/>
          <w:bCs/>
          <w:color w:val="000000"/>
          <w:sz w:val="24"/>
        </w:rPr>
        <w:t>口1个，雨水排放口1个，废气排放口</w:t>
      </w:r>
      <w:r>
        <w:rPr>
          <w:rFonts w:hint="eastAsia" w:ascii="Times New Roman" w:hAnsi="Times New Roman" w:cs="Times New Roman"/>
          <w:bCs/>
          <w:color w:val="000000"/>
          <w:sz w:val="24"/>
          <w:lang w:val="en-US" w:eastAsia="zh-CN"/>
        </w:rPr>
        <w:t>1</w:t>
      </w:r>
      <w:r>
        <w:rPr>
          <w:rFonts w:ascii="Times New Roman" w:hAnsi="Times New Roman" w:cs="Times New Roman"/>
          <w:bCs/>
          <w:color w:val="000000"/>
          <w:sz w:val="24"/>
        </w:rPr>
        <w:t>个，各排污口均按规范设有环保标志牌。</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5</w:t>
      </w:r>
      <w:r>
        <w:rPr>
          <w:rFonts w:ascii="Times New Roman" w:hAnsi="Times New Roman" w:cs="Times New Roman"/>
          <w:bCs/>
          <w:color w:val="000000"/>
          <w:sz w:val="24"/>
        </w:rPr>
        <w:t>、排污许可证</w:t>
      </w:r>
    </w:p>
    <w:p>
      <w:pPr>
        <w:spacing w:line="360" w:lineRule="auto"/>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企业已于20</w:t>
      </w:r>
      <w:r>
        <w:rPr>
          <w:rFonts w:hint="default" w:ascii="Times New Roman" w:hAnsi="Times New Roman" w:cs="Times New Roman"/>
          <w:bCs/>
          <w:color w:val="000000"/>
          <w:sz w:val="24"/>
          <w:szCs w:val="24"/>
          <w:lang w:val="en-US" w:eastAsia="zh-CN"/>
        </w:rPr>
        <w:t>2</w:t>
      </w:r>
      <w:r>
        <w:rPr>
          <w:rFonts w:hint="eastAsia" w:ascii="Times New Roman" w:hAnsi="Times New Roman" w:cs="Times New Roman"/>
          <w:bCs/>
          <w:color w:val="000000"/>
          <w:sz w:val="24"/>
          <w:szCs w:val="24"/>
          <w:lang w:val="en-US" w:eastAsia="zh-CN"/>
        </w:rPr>
        <w:t>2</w:t>
      </w:r>
      <w:r>
        <w:rPr>
          <w:rFonts w:hint="default" w:ascii="Times New Roman" w:hAnsi="Times New Roman" w:cs="Times New Roman"/>
          <w:bCs/>
          <w:color w:val="000000"/>
          <w:sz w:val="24"/>
          <w:szCs w:val="24"/>
        </w:rPr>
        <w:t>年</w:t>
      </w:r>
      <w:r>
        <w:rPr>
          <w:rFonts w:hint="eastAsia" w:ascii="Times New Roman" w:hAnsi="Times New Roman" w:cs="Times New Roman"/>
          <w:bCs/>
          <w:color w:val="000000"/>
          <w:sz w:val="24"/>
          <w:szCs w:val="24"/>
          <w:lang w:val="en-US" w:eastAsia="zh-CN"/>
        </w:rPr>
        <w:t>10</w:t>
      </w:r>
      <w:r>
        <w:rPr>
          <w:rFonts w:hint="default" w:ascii="Times New Roman" w:hAnsi="Times New Roman" w:cs="Times New Roman"/>
          <w:bCs/>
          <w:color w:val="000000"/>
          <w:sz w:val="24"/>
          <w:szCs w:val="24"/>
        </w:rPr>
        <w:t>月</w:t>
      </w:r>
      <w:r>
        <w:rPr>
          <w:rFonts w:hint="eastAsia" w:ascii="Times New Roman" w:hAnsi="Times New Roman" w:cs="Times New Roman"/>
          <w:bCs/>
          <w:color w:val="000000"/>
          <w:sz w:val="24"/>
          <w:szCs w:val="24"/>
          <w:lang w:val="en-US" w:eastAsia="zh-CN"/>
        </w:rPr>
        <w:t>9</w:t>
      </w:r>
      <w:r>
        <w:rPr>
          <w:rFonts w:hint="default" w:ascii="Times New Roman" w:hAnsi="Times New Roman" w:cs="Times New Roman"/>
          <w:bCs/>
          <w:color w:val="000000"/>
          <w:sz w:val="24"/>
          <w:szCs w:val="24"/>
        </w:rPr>
        <w:t>日完成排污</w:t>
      </w:r>
      <w:r>
        <w:rPr>
          <w:rFonts w:hint="eastAsia" w:ascii="Times New Roman" w:hAnsi="Times New Roman" w:cs="Times New Roman"/>
          <w:bCs/>
          <w:color w:val="000000"/>
          <w:sz w:val="24"/>
          <w:szCs w:val="24"/>
          <w:lang w:val="en-US" w:eastAsia="zh-CN"/>
        </w:rPr>
        <w:t>登记</w:t>
      </w:r>
      <w:r>
        <w:rPr>
          <w:rFonts w:hint="default" w:ascii="Times New Roman" w:hAnsi="Times New Roman" w:cs="Times New Roman"/>
          <w:bCs/>
          <w:color w:val="000000"/>
          <w:sz w:val="24"/>
          <w:szCs w:val="24"/>
        </w:rPr>
        <w:t>，</w:t>
      </w:r>
      <w:r>
        <w:rPr>
          <w:rFonts w:hint="eastAsia" w:ascii="Times New Roman" w:hAnsi="Times New Roman" w:cs="Times New Roman"/>
          <w:bCs/>
          <w:color w:val="000000"/>
          <w:sz w:val="24"/>
          <w:szCs w:val="24"/>
          <w:lang w:val="en-US" w:eastAsia="zh-CN"/>
        </w:rPr>
        <w:t>登记</w:t>
      </w:r>
      <w:r>
        <w:rPr>
          <w:rFonts w:hint="default" w:ascii="Times New Roman" w:hAnsi="Times New Roman" w:cs="Times New Roman"/>
          <w:bCs/>
          <w:color w:val="000000"/>
          <w:sz w:val="24"/>
          <w:szCs w:val="24"/>
        </w:rPr>
        <w:t>编号：</w:t>
      </w:r>
      <w:r>
        <w:rPr>
          <w:rFonts w:hint="default" w:ascii="Times New Roman" w:hAnsi="Times New Roman" w:eastAsia="MicrosoftYaHei" w:cs="Times New Roman"/>
          <w:sz w:val="24"/>
          <w:szCs w:val="24"/>
        </w:rPr>
        <w:t>91320412MA25GGET2D001Y</w:t>
      </w:r>
      <w:r>
        <w:rPr>
          <w:rFonts w:hint="default" w:ascii="Times New Roman" w:hAnsi="Times New Roman"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6</w:t>
      </w:r>
      <w:r>
        <w:rPr>
          <w:rFonts w:ascii="Times New Roman" w:hAnsi="Times New Roman" w:cs="Times New Roman"/>
          <w:bCs/>
          <w:color w:val="000000"/>
          <w:sz w:val="24"/>
        </w:rPr>
        <w:t>、卫生防护距离核查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ascii="Times New Roman" w:hAnsi="Times New Roman" w:cs="Times New Roman"/>
          <w:bCs/>
          <w:color w:val="000000"/>
          <w:sz w:val="24"/>
        </w:rPr>
        <w:t>本</w:t>
      </w:r>
      <w:r>
        <w:rPr>
          <w:rFonts w:hint="default" w:ascii="Times New Roman" w:hAnsi="Times New Roman" w:eastAsia="宋体" w:cs="Times New Roman"/>
          <w:bCs/>
          <w:color w:val="000000"/>
          <w:sz w:val="24"/>
          <w:szCs w:val="24"/>
        </w:rPr>
        <w:t>项目</w:t>
      </w:r>
      <w:r>
        <w:rPr>
          <w:rFonts w:hint="eastAsia" w:ascii="Times New Roman" w:hAnsi="Times New Roman" w:eastAsia="宋体" w:cs="Times New Roman"/>
          <w:bCs/>
          <w:color w:val="000000"/>
          <w:sz w:val="24"/>
          <w:szCs w:val="24"/>
          <w:lang w:val="en-US" w:eastAsia="zh-CN"/>
        </w:rPr>
        <w:t>以喷砂</w:t>
      </w:r>
      <w:r>
        <w:rPr>
          <w:rFonts w:hint="default" w:ascii="Times New Roman" w:hAnsi="Times New Roman" w:cs="Times New Roman"/>
          <w:color w:val="000000"/>
          <w:sz w:val="24"/>
          <w:szCs w:val="24"/>
          <w:lang w:val="en-US" w:eastAsia="zh-CN"/>
        </w:rPr>
        <w:t>车间</w:t>
      </w:r>
      <w:r>
        <w:rPr>
          <w:rFonts w:hint="eastAsia" w:ascii="Times New Roman" w:hAnsi="Times New Roman" w:cs="Times New Roman"/>
          <w:color w:val="000000"/>
          <w:sz w:val="24"/>
          <w:szCs w:val="24"/>
          <w:lang w:val="en-US" w:eastAsia="zh-CN"/>
        </w:rPr>
        <w:t>为边界</w:t>
      </w:r>
      <w:r>
        <w:rPr>
          <w:rFonts w:hint="default" w:ascii="Times New Roman" w:hAnsi="Times New Roman" w:cs="Times New Roman"/>
          <w:color w:val="000000"/>
          <w:sz w:val="24"/>
          <w:szCs w:val="24"/>
        </w:rPr>
        <w:t>设置</w:t>
      </w:r>
      <w:r>
        <w:rPr>
          <w:rFonts w:hint="eastAsia" w:ascii="Times New Roman" w:hAnsi="Times New Roman" w:cs="Times New Roman"/>
          <w:color w:val="000000"/>
          <w:sz w:val="24"/>
          <w:szCs w:val="24"/>
          <w:lang w:val="en-US" w:eastAsia="zh-CN"/>
        </w:rPr>
        <w:t>50</w:t>
      </w:r>
      <w:r>
        <w:rPr>
          <w:rFonts w:hint="default" w:ascii="Times New Roman" w:hAnsi="Times New Roman" w:cs="Times New Roman"/>
          <w:color w:val="000000"/>
          <w:sz w:val="24"/>
          <w:szCs w:val="24"/>
        </w:rPr>
        <w:t>米的卫生防护距离</w:t>
      </w:r>
      <w:r>
        <w:rPr>
          <w:rFonts w:hint="default" w:ascii="Times New Roman" w:hAnsi="Times New Roman" w:eastAsia="宋体" w:cs="Times New Roman"/>
          <w:color w:val="000000"/>
          <w:sz w:val="24"/>
          <w:szCs w:val="24"/>
          <w:lang w:val="en-US" w:eastAsia="zh-CN"/>
        </w:rPr>
        <w:t>，卫生</w:t>
      </w:r>
      <w:r>
        <w:rPr>
          <w:rFonts w:hint="eastAsia" w:ascii="Times New Roman" w:hAnsi="Times New Roman" w:eastAsia="宋体" w:cs="Times New Roman"/>
          <w:color w:val="000000"/>
          <w:sz w:val="24"/>
          <w:szCs w:val="24"/>
          <w:lang w:val="en-US" w:eastAsia="zh-CN"/>
        </w:rPr>
        <w:t>防护距离内无居民等敏感目标</w:t>
      </w:r>
      <w:r>
        <w:rPr>
          <w:rFonts w:hint="default" w:ascii="Times New Roman" w:hAnsi="Times New Roman" w:eastAsia="宋体"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color w:val="000000"/>
          <w:sz w:val="24"/>
        </w:rPr>
      </w:pPr>
      <w:r>
        <w:rPr>
          <w:rFonts w:ascii="Times New Roman" w:hAnsi="Times New Roman" w:cs="Times New Roman"/>
          <w:bCs/>
          <w:color w:val="000000"/>
          <w:sz w:val="24"/>
        </w:rPr>
        <w:t>（六）环境管理制度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eastAsiaTheme="majorEastAsia"/>
          <w:b/>
          <w:bCs/>
          <w:kern w:val="0"/>
          <w:sz w:val="24"/>
          <w:szCs w:val="24"/>
        </w:rPr>
      </w:pPr>
      <w:r>
        <w:rPr>
          <w:rFonts w:ascii="Times New Roman" w:hAnsi="Times New Roman" w:cs="Times New Roman"/>
          <w:bCs/>
          <w:color w:val="000000"/>
          <w:sz w:val="24"/>
        </w:rPr>
        <w:t>建设单位建立了比较完善的环境管理体系。项目在运行过程中，依据当前环境保护管理要求，制定了内部的环境管理制度。</w:t>
      </w:r>
    </w:p>
    <w:p>
      <w:pPr>
        <w:spacing w:line="360" w:lineRule="auto"/>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四、环境保护设施调试效果</w:t>
      </w:r>
    </w:p>
    <w:p>
      <w:pPr>
        <w:spacing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（一）污染物达标排放情况</w:t>
      </w:r>
    </w:p>
    <w:p>
      <w:pPr>
        <w:spacing w:line="360" w:lineRule="auto"/>
        <w:ind w:firstLine="480"/>
        <w:jc w:val="left"/>
        <w:rPr>
          <w:rFonts w:hint="default" w:ascii="Times New Roman" w:hAnsi="Times New Roman" w:eastAsia="宋体" w:cs="Times New Roman"/>
          <w:kern w:val="0"/>
          <w:sz w:val="24"/>
          <w:szCs w:val="24"/>
        </w:rPr>
      </w:pPr>
      <w:r>
        <w:rPr>
          <w:rFonts w:hint="eastAsia" w:ascii="Times New Roman" w:hAnsi="Times New Roman" w:cs="Times New Roman"/>
          <w:kern w:val="0"/>
          <w:sz w:val="24"/>
          <w:szCs w:val="24"/>
          <w:lang w:val="en-US" w:eastAsia="zh-CN"/>
        </w:rPr>
        <w:t>江苏新晟环境检测有限公司</w:t>
      </w:r>
      <w:r>
        <w:rPr>
          <w:rFonts w:ascii="Times New Roman" w:hAnsi="Times New Roman" w:cs="Times New Roman"/>
          <w:kern w:val="0"/>
          <w:sz w:val="24"/>
          <w:szCs w:val="24"/>
        </w:rPr>
        <w:t>于202</w:t>
      </w:r>
      <w:r>
        <w:rPr>
          <w:rFonts w:hint="eastAsia" w:ascii="Times New Roman" w:hAnsi="Times New Roman" w:cs="Times New Roman"/>
          <w:kern w:val="0"/>
          <w:sz w:val="24"/>
          <w:szCs w:val="24"/>
          <w:lang w:val="en-US" w:eastAsia="zh-CN"/>
        </w:rPr>
        <w:t>2</w:t>
      </w:r>
      <w:r>
        <w:rPr>
          <w:rFonts w:ascii="Times New Roman" w:hAnsi="Times New Roman" w:cs="Times New Roman"/>
          <w:kern w:val="0"/>
          <w:sz w:val="24"/>
          <w:szCs w:val="24"/>
        </w:rPr>
        <w:t>年</w:t>
      </w:r>
      <w:r>
        <w:rPr>
          <w:rFonts w:hint="eastAsia" w:ascii="Times New Roman" w:hAnsi="Times New Roman" w:cs="Times New Roman"/>
          <w:kern w:val="0"/>
          <w:sz w:val="24"/>
          <w:szCs w:val="24"/>
          <w:lang w:val="en-US" w:eastAsia="zh-CN"/>
        </w:rPr>
        <w:t>8</w:t>
      </w:r>
      <w:r>
        <w:rPr>
          <w:rFonts w:ascii="Times New Roman" w:hAnsi="Times New Roman" w:cs="Times New Roman"/>
          <w:kern w:val="0"/>
          <w:sz w:val="24"/>
          <w:szCs w:val="24"/>
        </w:rPr>
        <w:t>月</w:t>
      </w:r>
      <w:r>
        <w:rPr>
          <w:rFonts w:hint="eastAsia" w:ascii="Times New Roman" w:hAnsi="Times New Roman" w:cs="Times New Roman"/>
          <w:kern w:val="0"/>
          <w:sz w:val="24"/>
          <w:szCs w:val="24"/>
          <w:lang w:val="en-US" w:eastAsia="zh-CN"/>
        </w:rPr>
        <w:t>19</w:t>
      </w:r>
      <w:r>
        <w:rPr>
          <w:rFonts w:ascii="Times New Roman" w:hAnsi="Times New Roman" w:cs="Times New Roman"/>
          <w:kern w:val="0"/>
          <w:sz w:val="24"/>
          <w:szCs w:val="24"/>
        </w:rPr>
        <w:t>日-</w:t>
      </w:r>
      <w:r>
        <w:rPr>
          <w:rFonts w:hint="eastAsia" w:ascii="Times New Roman" w:hAnsi="Times New Roman" w:cs="Times New Roman"/>
          <w:kern w:val="0"/>
          <w:sz w:val="24"/>
          <w:szCs w:val="24"/>
          <w:lang w:val="en-US" w:eastAsia="zh-CN"/>
        </w:rPr>
        <w:t>20</w:t>
      </w:r>
      <w:r>
        <w:rPr>
          <w:rFonts w:ascii="Times New Roman" w:hAnsi="Times New Roman" w:cs="Times New Roman"/>
          <w:kern w:val="0"/>
          <w:sz w:val="24"/>
          <w:szCs w:val="24"/>
        </w:rPr>
        <w:t>日</w:t>
      </w:r>
      <w:r>
        <w:rPr>
          <w:rFonts w:hint="default" w:ascii="Times New Roman" w:hAnsi="Times New Roman" w:cs="Times New Roman"/>
          <w:kern w:val="0"/>
          <w:sz w:val="24"/>
          <w:szCs w:val="24"/>
        </w:rPr>
        <w:t>对</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b w:val="0"/>
          <w:bCs w:val="0"/>
          <w:sz w:val="24"/>
          <w:szCs w:val="24"/>
          <w:u w:val="none"/>
        </w:rPr>
        <w:t>常州</w:t>
      </w:r>
      <w:r>
        <w:rPr>
          <w:rFonts w:hint="default" w:ascii="Times New Roman" w:hAnsi="Times New Roman" w:eastAsia="宋体" w:cs="Times New Roman"/>
          <w:b w:val="0"/>
          <w:bCs w:val="0"/>
          <w:sz w:val="24"/>
          <w:szCs w:val="24"/>
          <w:u w:val="none"/>
          <w:lang w:val="en-US" w:eastAsia="zh-CN"/>
        </w:rPr>
        <w:t>市万华激光科技</w:t>
      </w:r>
      <w:r>
        <w:rPr>
          <w:rFonts w:hint="default" w:ascii="Times New Roman" w:hAnsi="Times New Roman" w:eastAsia="宋体" w:cs="Times New Roman"/>
          <w:b w:val="0"/>
          <w:bCs w:val="0"/>
          <w:sz w:val="24"/>
          <w:szCs w:val="24"/>
          <w:u w:val="none"/>
        </w:rPr>
        <w:t>有限公司</w:t>
      </w:r>
      <w:r>
        <w:rPr>
          <w:rFonts w:hint="default" w:ascii="Times New Roman" w:hAnsi="Times New Roman" w:eastAsia="宋体" w:cs="Times New Roman"/>
          <w:color w:val="auto"/>
          <w:sz w:val="24"/>
          <w:szCs w:val="24"/>
        </w:rPr>
        <w:t>年产50万片光学镀膜玻璃项目</w:t>
      </w:r>
      <w:r>
        <w:rPr>
          <w:rFonts w:hint="default"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lang w:val="en-US" w:eastAsia="zh-CN"/>
        </w:rPr>
        <w:t>已建部分</w:t>
      </w:r>
      <w:r>
        <w:rPr>
          <w:rFonts w:hint="default" w:ascii="Times New Roman" w:hAnsi="Times New Roman" w:eastAsia="宋体" w:cs="Times New Roman"/>
          <w:kern w:val="0"/>
          <w:sz w:val="24"/>
          <w:szCs w:val="24"/>
        </w:rPr>
        <w:t>进行了现场验收监测，验收</w:t>
      </w:r>
      <w:r>
        <w:rPr>
          <w:rFonts w:hint="default" w:ascii="Times New Roman" w:hAnsi="Times New Roman" w:cs="Times New Roman"/>
          <w:kern w:val="0"/>
          <w:sz w:val="24"/>
          <w:szCs w:val="24"/>
        </w:rPr>
        <w:t>监测</w:t>
      </w:r>
      <w:r>
        <w:rPr>
          <w:rFonts w:ascii="Times New Roman" w:hAnsi="Times New Roman" w:cs="Times New Roman"/>
          <w:kern w:val="0"/>
          <w:sz w:val="24"/>
          <w:szCs w:val="24"/>
        </w:rPr>
        <w:t>结果表明：</w:t>
      </w:r>
    </w:p>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1、废水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sz w:val="24"/>
        </w:rPr>
        <w:t>验收监测期间，</w:t>
      </w:r>
      <w:r>
        <w:rPr>
          <w:rFonts w:hint="default" w:ascii="Times New Roman" w:hAnsi="Times New Roman" w:cs="Times New Roman"/>
          <w:sz w:val="24"/>
          <w:szCs w:val="24"/>
        </w:rPr>
        <w:t>接管口污水中pH值、</w:t>
      </w:r>
      <w:r>
        <w:rPr>
          <w:rFonts w:hint="default" w:ascii="Times New Roman" w:hAnsi="Times New Roman" w:cs="Times New Roman"/>
          <w:bCs/>
          <w:sz w:val="24"/>
          <w:szCs w:val="24"/>
        </w:rPr>
        <w:t>化学需氧量、悬浮物</w:t>
      </w:r>
      <w:r>
        <w:rPr>
          <w:rFonts w:hint="eastAsia" w:ascii="Times New Roman" w:hAnsi="Times New Roman" w:cs="Times New Roman"/>
          <w:bCs/>
          <w:sz w:val="24"/>
          <w:szCs w:val="24"/>
          <w:lang w:eastAsia="zh-CN"/>
        </w:rPr>
        <w:t>、</w:t>
      </w:r>
      <w:r>
        <w:rPr>
          <w:rFonts w:hint="default" w:ascii="Times New Roman" w:hAnsi="Times New Roman" w:cs="Times New Roman"/>
          <w:sz w:val="24"/>
          <w:szCs w:val="24"/>
        </w:rPr>
        <w:t>氨氮、总磷</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总氮</w:t>
      </w:r>
      <w:r>
        <w:rPr>
          <w:rFonts w:hint="default" w:ascii="Times New Roman" w:hAnsi="Times New Roman" w:cs="Times New Roman"/>
          <w:sz w:val="24"/>
          <w:szCs w:val="24"/>
        </w:rPr>
        <w:t>的浓度符合《</w:t>
      </w:r>
      <w:r>
        <w:rPr>
          <w:rFonts w:hint="default" w:ascii="Times New Roman" w:hAnsi="Times New Roman" w:cs="Times New Roman"/>
          <w:sz w:val="24"/>
          <w:szCs w:val="24"/>
          <w:lang w:eastAsia="zh-CN"/>
        </w:rPr>
        <w:t>污水排入城镇下水道水质标准</w:t>
      </w:r>
      <w:r>
        <w:rPr>
          <w:rFonts w:hint="default" w:ascii="Times New Roman" w:hAnsi="Times New Roman" w:cs="Times New Roman"/>
          <w:sz w:val="24"/>
          <w:szCs w:val="24"/>
        </w:rPr>
        <w:t>》</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GB/T31962-2015</w:t>
      </w:r>
      <w:r>
        <w:rPr>
          <w:rFonts w:hint="default" w:ascii="Times New Roman" w:hAnsi="Times New Roman" w:cs="Times New Roman"/>
          <w:sz w:val="24"/>
          <w:szCs w:val="24"/>
          <w:lang w:eastAsia="zh-CN"/>
        </w:rPr>
        <w:t>）中表</w:t>
      </w:r>
      <w:r>
        <w:rPr>
          <w:rFonts w:hint="default" w:ascii="Times New Roman" w:hAnsi="Times New Roman" w:cs="Times New Roman"/>
          <w:sz w:val="24"/>
          <w:szCs w:val="24"/>
          <w:lang w:val="en-US" w:eastAsia="zh-CN"/>
        </w:rPr>
        <w:t>1</w:t>
      </w:r>
      <w:r>
        <w:rPr>
          <w:rFonts w:hint="eastAsia" w:ascii="Times New Roman" w:hAnsi="Times New Roman" w:cs="Times New Roman"/>
          <w:sz w:val="24"/>
          <w:szCs w:val="24"/>
          <w:lang w:val="en-US" w:eastAsia="zh-CN"/>
        </w:rPr>
        <w:t>中</w:t>
      </w:r>
      <w:r>
        <w:rPr>
          <w:rFonts w:hint="default" w:ascii="Times New Roman" w:hAnsi="Times New Roman" w:cs="Times New Roman"/>
          <w:sz w:val="24"/>
          <w:szCs w:val="24"/>
          <w:lang w:val="en-US" w:eastAsia="zh-CN"/>
        </w:rPr>
        <w:t>B级标准</w:t>
      </w:r>
      <w:r>
        <w:rPr>
          <w:rFonts w:hint="default" w:ascii="Times New Roman" w:hAnsi="Times New Roman" w:cs="Times New Roman" w:eastAsiaTheme="minorEastAsia"/>
          <w:sz w:val="24"/>
          <w:szCs w:val="24"/>
        </w:rPr>
        <w:t>。</w:t>
      </w:r>
    </w:p>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2、废气</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rPr>
      </w:pPr>
      <w:r>
        <w:rPr>
          <w:rFonts w:hint="default" w:ascii="Times New Roman" w:hAnsi="Times New Roman" w:eastAsia="宋体" w:cs="Times New Roman"/>
          <w:sz w:val="24"/>
          <w:szCs w:val="24"/>
        </w:rPr>
        <w:t>本次验收项目为部分验收，</w:t>
      </w:r>
      <w:r>
        <w:rPr>
          <w:rFonts w:hint="eastAsia" w:ascii="宋体" w:hAnsi="宋体"/>
          <w:sz w:val="24"/>
          <w:szCs w:val="24"/>
          <w:lang w:val="en-US" w:eastAsia="zh-CN"/>
        </w:rPr>
        <w:t>喷砂粉尘由喷砂机自带的除尘器</w:t>
      </w:r>
      <w:r>
        <w:rPr>
          <w:rFonts w:hint="eastAsia" w:ascii="宋体" w:hAnsi="宋体" w:eastAsia="宋体"/>
          <w:sz w:val="24"/>
          <w:szCs w:val="24"/>
        </w:rPr>
        <w:t>处理后由一根</w:t>
      </w:r>
      <w:r>
        <w:rPr>
          <w:rFonts w:hint="eastAsia" w:ascii="TimesNewRomanPSMT" w:hAnsi="TimesNewRomanPSMT" w:eastAsia="TimesNewRomanPSMT"/>
          <w:sz w:val="24"/>
          <w:szCs w:val="24"/>
        </w:rPr>
        <w:t xml:space="preserve">15m </w:t>
      </w:r>
      <w:r>
        <w:rPr>
          <w:rFonts w:hint="eastAsia" w:ascii="宋体" w:hAnsi="宋体" w:eastAsia="宋体"/>
          <w:sz w:val="24"/>
          <w:szCs w:val="24"/>
        </w:rPr>
        <w:t>高</w:t>
      </w:r>
      <w:r>
        <w:rPr>
          <w:rFonts w:hint="eastAsia" w:ascii="TimesNewRomanPSMT" w:hAnsi="TimesNewRomanPSMT" w:eastAsia="宋体"/>
          <w:sz w:val="24"/>
          <w:szCs w:val="24"/>
          <w:lang w:val="en-US" w:eastAsia="zh-CN"/>
        </w:rPr>
        <w:t>1</w:t>
      </w:r>
      <w:r>
        <w:rPr>
          <w:rFonts w:hint="eastAsia" w:ascii="TimesNewRomanPSMT" w:hAnsi="TimesNewRomanPSMT" w:eastAsia="TimesNewRomanPSMT"/>
          <w:sz w:val="24"/>
          <w:szCs w:val="24"/>
        </w:rPr>
        <w:t>#</w:t>
      </w:r>
      <w:r>
        <w:rPr>
          <w:rFonts w:hint="eastAsia" w:ascii="宋体" w:hAnsi="宋体" w:eastAsia="宋体"/>
          <w:sz w:val="24"/>
          <w:szCs w:val="24"/>
        </w:rPr>
        <w:t>排气筒排放。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rPr>
        <w:t>验收监测期间，</w:t>
      </w:r>
      <w:r>
        <w:rPr>
          <w:rFonts w:hint="default" w:ascii="Times New Roman" w:hAnsi="Times New Roman" w:eastAsia="宋体" w:cs="Times New Roman"/>
          <w:sz w:val="24"/>
          <w:szCs w:val="24"/>
        </w:rPr>
        <w:t>经检测，</w:t>
      </w:r>
      <w:r>
        <w:rPr>
          <w:rFonts w:hint="default" w:ascii="Times New Roman" w:hAnsi="Times New Roman" w:eastAsia="宋体" w:cs="Times New Roman"/>
          <w:bCs/>
          <w:sz w:val="24"/>
          <w:szCs w:val="24"/>
        </w:rPr>
        <w:t>1#排气筒出口中</w:t>
      </w:r>
      <w:r>
        <w:rPr>
          <w:rFonts w:hint="eastAsia" w:cs="Times New Roman"/>
          <w:bCs/>
          <w:sz w:val="24"/>
          <w:szCs w:val="24"/>
          <w:lang w:val="en-US" w:eastAsia="zh-CN"/>
        </w:rPr>
        <w:t>颗粒物</w:t>
      </w:r>
      <w:r>
        <w:rPr>
          <w:rFonts w:hint="default" w:ascii="Times New Roman" w:hAnsi="Times New Roman" w:eastAsia="宋体" w:cs="Times New Roman"/>
          <w:bCs/>
          <w:sz w:val="24"/>
          <w:szCs w:val="24"/>
        </w:rPr>
        <w:t>的排放浓度符合</w:t>
      </w:r>
      <w:r>
        <w:rPr>
          <w:rFonts w:hint="default" w:ascii="Times New Roman" w:hAnsi="Times New Roman" w:eastAsia="宋体" w:cs="Times New Roman"/>
          <w:color w:val="auto"/>
          <w:sz w:val="24"/>
          <w:szCs w:val="24"/>
          <w:highlight w:val="none"/>
          <w:lang w:val="en-US" w:eastAsia="zh-CN"/>
        </w:rPr>
        <w:t>《大气污染物综合排放标准》DB32/4041-2021</w:t>
      </w:r>
      <w:r>
        <w:rPr>
          <w:rFonts w:hint="eastAsia" w:cs="Times New Roman"/>
          <w:sz w:val="24"/>
          <w:szCs w:val="24"/>
          <w:lang w:val="en-US" w:eastAsia="zh-CN"/>
        </w:rPr>
        <w:t>中</w:t>
      </w:r>
      <w:r>
        <w:rPr>
          <w:rFonts w:hint="default" w:ascii="Times New Roman" w:hAnsi="Times New Roman" w:eastAsia="宋体" w:cs="Times New Roman"/>
          <w:bCs/>
          <w:sz w:val="24"/>
          <w:szCs w:val="24"/>
        </w:rPr>
        <w:t>标准要求。</w:t>
      </w:r>
      <w:r>
        <w:rPr>
          <w:rFonts w:hint="eastAsia" w:cs="Times New Roman"/>
          <w:bCs/>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sz w:val="24"/>
          <w:szCs w:val="24"/>
        </w:rPr>
      </w:pP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（2）无组织废气</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eastAsiaTheme="minorEastAsia"/>
          <w:bCs/>
          <w:sz w:val="24"/>
        </w:rPr>
      </w:pPr>
      <w:r>
        <w:rPr>
          <w:rFonts w:hint="eastAsia" w:eastAsiaTheme="minorEastAsia"/>
          <w:bCs/>
          <w:sz w:val="24"/>
        </w:rPr>
        <w:t>验收监</w:t>
      </w:r>
      <w:r>
        <w:rPr>
          <w:rFonts w:hint="default" w:ascii="Times New Roman" w:hAnsi="Times New Roman" w:cs="Times New Roman" w:eastAsiaTheme="minorEastAsia"/>
          <w:bCs/>
          <w:sz w:val="24"/>
          <w:szCs w:val="24"/>
        </w:rPr>
        <w:t>测期间，</w:t>
      </w:r>
      <w:r>
        <w:rPr>
          <w:rFonts w:hint="default" w:ascii="Times New Roman" w:hAnsi="Times New Roman" w:cs="Times New Roman"/>
          <w:sz w:val="24"/>
          <w:szCs w:val="24"/>
        </w:rPr>
        <w:t>无组织</w:t>
      </w:r>
      <w:r>
        <w:rPr>
          <w:rFonts w:hint="default" w:ascii="Times New Roman" w:hAnsi="Times New Roman" w:cs="Times New Roman"/>
          <w:sz w:val="24"/>
          <w:szCs w:val="24"/>
          <w:highlight w:val="none"/>
        </w:rPr>
        <w:t>排放的</w:t>
      </w:r>
      <w:r>
        <w:rPr>
          <w:rFonts w:hint="eastAsia" w:cs="Times New Roman"/>
          <w:sz w:val="24"/>
          <w:szCs w:val="24"/>
          <w:highlight w:val="none"/>
          <w:lang w:val="en-US" w:eastAsia="zh-CN"/>
        </w:rPr>
        <w:t>颗粒物</w:t>
      </w:r>
      <w:r>
        <w:rPr>
          <w:rFonts w:hint="default" w:ascii="Times New Roman" w:hAnsi="Times New Roman" w:cs="Times New Roman"/>
          <w:sz w:val="24"/>
          <w:szCs w:val="24"/>
          <w:highlight w:val="none"/>
        </w:rPr>
        <w:t>周界外浓度最高值符合</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default" w:ascii="Times New Roman" w:hAnsi="Times New Roman" w:cs="Times New Roman" w:eastAsiaTheme="minorEastAsia"/>
          <w:bCs/>
          <w:sz w:val="24"/>
          <w:szCs w:val="24"/>
        </w:rPr>
        <w:t>中限值要求。</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3、厂界噪声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sz w:val="24"/>
          <w:szCs w:val="24"/>
        </w:rPr>
        <w:t>验收监测期间，</w:t>
      </w:r>
      <w:r>
        <w:rPr>
          <w:rFonts w:hint="default" w:ascii="Times New Roman" w:hAnsi="Times New Roman" w:cs="Times New Roman" w:eastAsiaTheme="minorEastAsia"/>
          <w:sz w:val="24"/>
          <w:szCs w:val="24"/>
          <w:lang w:eastAsia="zh-CN"/>
        </w:rPr>
        <w:t>东、</w:t>
      </w:r>
      <w:r>
        <w:rPr>
          <w:rFonts w:hint="default" w:ascii="Times New Roman" w:hAnsi="Times New Roman" w:cs="Times New Roman" w:eastAsiaTheme="minorEastAsia"/>
          <w:bCs/>
          <w:sz w:val="24"/>
          <w:szCs w:val="24"/>
        </w:rPr>
        <w:t>南</w:t>
      </w:r>
      <w:r>
        <w:rPr>
          <w:rFonts w:hint="default" w:ascii="Times New Roman" w:hAnsi="Times New Roman" w:cs="Times New Roman" w:eastAsiaTheme="minorEastAsia"/>
          <w:bCs/>
          <w:sz w:val="24"/>
          <w:szCs w:val="24"/>
          <w:lang w:eastAsia="zh-CN"/>
        </w:rPr>
        <w:t>、</w:t>
      </w:r>
      <w:r>
        <w:rPr>
          <w:rFonts w:hint="eastAsia" w:ascii="Times New Roman" w:hAnsi="Times New Roman" w:cs="Times New Roman"/>
          <w:bCs/>
          <w:sz w:val="24"/>
          <w:szCs w:val="24"/>
          <w:lang w:val="en-US" w:eastAsia="zh-CN"/>
        </w:rPr>
        <w:t>西、</w:t>
      </w:r>
      <w:r>
        <w:rPr>
          <w:rFonts w:hint="default" w:ascii="Times New Roman" w:hAnsi="Times New Roman" w:cs="Times New Roman" w:eastAsiaTheme="minorEastAsia"/>
          <w:bCs/>
          <w:sz w:val="24"/>
          <w:szCs w:val="24"/>
          <w:lang w:eastAsia="zh-CN"/>
        </w:rPr>
        <w:t>北</w:t>
      </w:r>
      <w:r>
        <w:rPr>
          <w:rFonts w:hint="default" w:ascii="Times New Roman" w:hAnsi="Times New Roman" w:cs="Times New Roman" w:eastAsiaTheme="minorEastAsia"/>
          <w:bCs/>
          <w:sz w:val="24"/>
          <w:szCs w:val="24"/>
        </w:rPr>
        <w:t>厂界</w:t>
      </w:r>
      <w:r>
        <w:rPr>
          <w:rFonts w:hint="default" w:ascii="Times New Roman" w:hAnsi="Times New Roman" w:cs="Times New Roman" w:eastAsiaTheme="minorEastAsia"/>
          <w:bCs/>
          <w:sz w:val="24"/>
          <w:szCs w:val="24"/>
          <w:lang w:val="en-US" w:eastAsia="zh-CN"/>
        </w:rPr>
        <w:t>1米</w:t>
      </w:r>
      <w:r>
        <w:rPr>
          <w:rFonts w:hint="default" w:ascii="Times New Roman" w:hAnsi="Times New Roman" w:cs="Times New Roman"/>
          <w:bCs/>
          <w:sz w:val="24"/>
          <w:szCs w:val="24"/>
          <w:lang w:val="en-US" w:eastAsia="zh-CN"/>
        </w:rPr>
        <w:t>外</w:t>
      </w:r>
      <w:r>
        <w:rPr>
          <w:rFonts w:hint="default" w:ascii="Times New Roman" w:hAnsi="Times New Roman" w:cs="Times New Roman" w:eastAsiaTheme="minorEastAsia"/>
          <w:bCs/>
          <w:sz w:val="24"/>
          <w:szCs w:val="24"/>
        </w:rPr>
        <w:t>昼间</w:t>
      </w: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lang w:val="en-US" w:eastAsia="zh-CN"/>
        </w:rPr>
        <w:t>夜间</w:t>
      </w:r>
      <w:r>
        <w:rPr>
          <w:rFonts w:hint="default" w:ascii="Times New Roman" w:hAnsi="Times New Roman" w:cs="Times New Roman" w:eastAsiaTheme="minorEastAsia"/>
          <w:bCs/>
          <w:sz w:val="24"/>
          <w:szCs w:val="24"/>
        </w:rPr>
        <w:t>噪声</w:t>
      </w:r>
      <w:r>
        <w:rPr>
          <w:rFonts w:hint="default" w:ascii="Times New Roman" w:hAnsi="Times New Roman" w:cs="Times New Roman"/>
          <w:bCs/>
          <w:sz w:val="24"/>
          <w:szCs w:val="24"/>
          <w:lang w:val="en-US" w:eastAsia="zh-CN"/>
        </w:rPr>
        <w:t>均</w:t>
      </w:r>
      <w:r>
        <w:rPr>
          <w:rFonts w:hint="default" w:ascii="Times New Roman" w:hAnsi="Times New Roman" w:cs="Times New Roman" w:eastAsiaTheme="minorEastAsia"/>
          <w:bCs/>
          <w:sz w:val="24"/>
          <w:szCs w:val="24"/>
        </w:rPr>
        <w:t>符合《工业企业厂界环境噪声排放标准》（GB12348-2008）中</w:t>
      </w:r>
      <w:r>
        <w:rPr>
          <w:rFonts w:hint="eastAsia" w:ascii="Times New Roman" w:hAnsi="Times New Roman" w:cs="Times New Roman"/>
          <w:bCs/>
          <w:sz w:val="24"/>
          <w:szCs w:val="24"/>
          <w:lang w:val="en-US" w:eastAsia="zh-CN"/>
        </w:rPr>
        <w:t>2</w:t>
      </w:r>
      <w:r>
        <w:rPr>
          <w:rFonts w:hint="default" w:ascii="Times New Roman" w:hAnsi="Times New Roman" w:cs="Times New Roman" w:eastAsiaTheme="minorEastAsia"/>
          <w:bCs/>
          <w:sz w:val="24"/>
          <w:szCs w:val="24"/>
        </w:rPr>
        <w:t>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4、固体废物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所有固废均得到有效处置，固废实现“零排放”。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5、污染物排放总量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本项目污水中化学需氧量、悬浮物、氨氮、总磷、</w:t>
      </w:r>
      <w:r>
        <w:rPr>
          <w:rFonts w:hint="default" w:ascii="Times New Roman" w:hAnsi="Times New Roman" w:cs="Times New Roman" w:eastAsiaTheme="minorEastAsia"/>
          <w:bCs/>
          <w:sz w:val="24"/>
          <w:lang w:eastAsia="zh-CN"/>
        </w:rPr>
        <w:t>总氮</w:t>
      </w:r>
      <w:r>
        <w:rPr>
          <w:rFonts w:hint="default" w:ascii="Times New Roman" w:hAnsi="Times New Roman" w:cs="Times New Roman" w:eastAsiaTheme="minorEastAsia"/>
          <w:bCs/>
          <w:sz w:val="24"/>
        </w:rPr>
        <w:t>及污水排放总量均符合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对该建设项目环境影响报告表的批复总量核定要求；本项目废气中</w:t>
      </w:r>
      <w:r>
        <w:rPr>
          <w:rFonts w:hint="eastAsia" w:ascii="Times New Roman" w:hAnsi="Times New Roman" w:cs="Times New Roman"/>
          <w:bCs/>
          <w:sz w:val="24"/>
          <w:lang w:eastAsia="zh-CN"/>
        </w:rPr>
        <w:t>挥发性有机物</w:t>
      </w:r>
      <w:r>
        <w:rPr>
          <w:rFonts w:hint="default" w:ascii="Times New Roman" w:hAnsi="Times New Roman" w:cs="Times New Roman" w:eastAsiaTheme="minorEastAsia"/>
          <w:bCs/>
          <w:sz w:val="24"/>
        </w:rPr>
        <w:t>排放总量符合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五、工程建设对环境的影响</w:t>
      </w:r>
    </w:p>
    <w:p>
      <w:pPr>
        <w:spacing w:line="360" w:lineRule="auto"/>
        <w:ind w:firstLine="480"/>
        <w:jc w:val="left"/>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eastAsiaTheme="majorEastAsia"/>
          <w:bCs/>
          <w:kern w:val="0"/>
          <w:sz w:val="24"/>
          <w:szCs w:val="24"/>
        </w:rPr>
        <w:t>本项目生活污水经化粪池预处理后接管至</w:t>
      </w:r>
      <w:r>
        <w:rPr>
          <w:rFonts w:hint="eastAsia" w:ascii="Times New Roman" w:hAnsi="Times New Roman" w:cs="Times New Roman" w:eastAsiaTheme="majorEastAsia"/>
          <w:bCs/>
          <w:kern w:val="0"/>
          <w:sz w:val="24"/>
          <w:szCs w:val="24"/>
          <w:lang w:val="en-US" w:eastAsia="zh-CN"/>
        </w:rPr>
        <w:t>武进城区</w:t>
      </w:r>
      <w:r>
        <w:rPr>
          <w:rFonts w:ascii="Times New Roman" w:hAnsi="Times New Roman" w:cs="Times New Roman" w:eastAsiaTheme="majorEastAsia"/>
          <w:bCs/>
          <w:kern w:val="0"/>
          <w:sz w:val="24"/>
          <w:szCs w:val="24"/>
        </w:rPr>
        <w:t>污水处理厂处理，尾水排入</w:t>
      </w:r>
      <w:r>
        <w:rPr>
          <w:rFonts w:hint="eastAsia" w:ascii="Times New Roman" w:hAnsi="Times New Roman" w:cs="Times New Roman" w:eastAsiaTheme="majorEastAsia"/>
          <w:bCs/>
          <w:kern w:val="0"/>
          <w:sz w:val="24"/>
          <w:szCs w:val="24"/>
          <w:lang w:val="en-US" w:eastAsia="zh-CN"/>
        </w:rPr>
        <w:t>京杭运河</w:t>
      </w:r>
      <w:r>
        <w:rPr>
          <w:rFonts w:ascii="Times New Roman" w:hAnsi="Times New Roman" w:cs="Times New Roman" w:eastAsiaTheme="majorEastAsia"/>
          <w:bCs/>
          <w:kern w:val="0"/>
          <w:sz w:val="24"/>
          <w:szCs w:val="24"/>
        </w:rPr>
        <w:t>，</w:t>
      </w:r>
      <w:r>
        <w:rPr>
          <w:rFonts w:ascii="Times New Roman" w:hAnsi="Times New Roman" w:cs="Times New Roman"/>
          <w:bCs/>
          <w:sz w:val="24"/>
          <w:szCs w:val="24"/>
        </w:rPr>
        <w:t>达标排放</w:t>
      </w:r>
      <w:r>
        <w:rPr>
          <w:rFonts w:hint="eastAsia" w:ascii="Times New Roman" w:hAnsi="Times New Roman" w:cs="Times New Roman"/>
          <w:bCs/>
          <w:sz w:val="24"/>
          <w:szCs w:val="24"/>
          <w:lang w:val="en-US" w:eastAsia="zh-CN"/>
        </w:rPr>
        <w:t>，</w:t>
      </w:r>
      <w:r>
        <w:rPr>
          <w:rFonts w:ascii="Times New Roman" w:hAnsi="Times New Roman" w:cs="Times New Roman"/>
          <w:sz w:val="24"/>
          <w:szCs w:val="24"/>
        </w:rPr>
        <w:t>对周边地表水环境不构成直接影响。</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2、本项目废气达标排放，对周围大气环境影响较小。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3、本项目各厂界噪声均达标排放，对周围声环境影响较小。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4、本项目危废仓库地坪已按要求作了防渗、防腐处理，对土壤及地下水无直接影响。</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六、验收结论</w:t>
      </w:r>
    </w:p>
    <w:p>
      <w:pPr>
        <w:spacing w:line="360" w:lineRule="auto"/>
        <w:ind w:firstLine="480" w:firstLineChars="200"/>
        <w:jc w:val="left"/>
        <w:rPr>
          <w:rFonts w:ascii="Times New Roman" w:hAnsi="Times New Roman" w:cs="Times New Roman" w:eastAsiaTheme="majorEastAsia"/>
          <w:b/>
          <w:bCs/>
          <w:kern w:val="0"/>
          <w:sz w:val="24"/>
          <w:szCs w:val="24"/>
        </w:rPr>
      </w:pPr>
      <w:r>
        <w:rPr>
          <w:rFonts w:hint="default" w:ascii="Times New Roman" w:hAnsi="Times New Roman" w:eastAsia="宋体" w:cs="Times New Roman"/>
          <w:b w:val="0"/>
          <w:bCs w:val="0"/>
          <w:sz w:val="24"/>
          <w:szCs w:val="24"/>
          <w:u w:val="none"/>
        </w:rPr>
        <w:t>常州</w:t>
      </w:r>
      <w:r>
        <w:rPr>
          <w:rFonts w:hint="default" w:ascii="Times New Roman" w:hAnsi="Times New Roman" w:eastAsia="宋体" w:cs="Times New Roman"/>
          <w:b w:val="0"/>
          <w:bCs w:val="0"/>
          <w:sz w:val="24"/>
          <w:szCs w:val="24"/>
          <w:u w:val="none"/>
          <w:lang w:val="en-US" w:eastAsia="zh-CN"/>
        </w:rPr>
        <w:t>市万华激光科技</w:t>
      </w:r>
      <w:r>
        <w:rPr>
          <w:rFonts w:hint="default" w:ascii="Times New Roman" w:hAnsi="Times New Roman" w:eastAsia="宋体" w:cs="Times New Roman"/>
          <w:b w:val="0"/>
          <w:bCs w:val="0"/>
          <w:sz w:val="24"/>
          <w:szCs w:val="24"/>
          <w:u w:val="none"/>
        </w:rPr>
        <w:t>有限公司</w:t>
      </w:r>
      <w:r>
        <w:rPr>
          <w:rFonts w:hint="default" w:ascii="Times New Roman" w:hAnsi="Times New Roman" w:eastAsia="宋体" w:cs="Times New Roman"/>
          <w:color w:val="auto"/>
          <w:sz w:val="24"/>
          <w:szCs w:val="24"/>
        </w:rPr>
        <w:t>年产50万片光学镀膜玻璃项目</w:t>
      </w:r>
      <w:r>
        <w:rPr>
          <w:rFonts w:hint="eastAsia" w:ascii="Times New Roman" w:hAnsi="Times New Roman" w:eastAsia="宋体" w:cs="Times New Roman"/>
          <w:color w:val="0D0D0D"/>
          <w:sz w:val="24"/>
          <w:szCs w:val="24"/>
          <w:lang w:val="en-US" w:eastAsia="zh-CN"/>
        </w:rPr>
        <w:t>部分验收</w:t>
      </w:r>
      <w:r>
        <w:rPr>
          <w:rFonts w:hint="default" w:ascii="Times New Roman" w:hAnsi="Times New Roman" w:cs="Times New Roman"/>
          <w:bCs/>
          <w:sz w:val="24"/>
          <w:szCs w:val="24"/>
        </w:rPr>
        <w:t>主</w:t>
      </w:r>
      <w:r>
        <w:rPr>
          <w:rFonts w:ascii="Times New Roman" w:hAnsi="Times New Roman" w:cs="Times New Roman"/>
          <w:bCs/>
          <w:sz w:val="24"/>
          <w:szCs w:val="24"/>
        </w:rPr>
        <w:t>体工程及配套的环保设施运行稳定，</w:t>
      </w:r>
      <w:r>
        <w:rPr>
          <w:rFonts w:ascii="Times New Roman" w:hAnsi="Times New Roman" w:cs="Times New Roman" w:eastAsiaTheme="majorEastAsia"/>
          <w:bCs/>
          <w:kern w:val="0"/>
          <w:sz w:val="24"/>
          <w:szCs w:val="24"/>
        </w:rPr>
        <w:t>建设内容符合环评要求，落实了环评批复的各项污染防治措施，监测数据表明污染物排放浓度达标，污染物排放总量达到审批要求。根据《建设项目竣工环境保护验收暂行办法》（国环规环评〔2017〕4号）文件要求，验收组同意</w:t>
      </w:r>
      <w:r>
        <w:rPr>
          <w:rFonts w:hint="eastAsia" w:ascii="Times New Roman" w:hAnsi="Times New Roman" w:cs="Times New Roman" w:eastAsiaTheme="majorEastAsia"/>
          <w:bCs/>
          <w:kern w:val="0"/>
          <w:sz w:val="24"/>
          <w:szCs w:val="24"/>
          <w:lang w:eastAsia="zh-CN"/>
        </w:rPr>
        <w:t>“</w:t>
      </w:r>
      <w:r>
        <w:rPr>
          <w:rFonts w:hint="default" w:ascii="Times New Roman" w:hAnsi="Times New Roman" w:eastAsia="宋体" w:cs="Times New Roman"/>
          <w:b w:val="0"/>
          <w:bCs w:val="0"/>
          <w:sz w:val="24"/>
          <w:szCs w:val="24"/>
          <w:u w:val="none"/>
        </w:rPr>
        <w:t>常州</w:t>
      </w:r>
      <w:r>
        <w:rPr>
          <w:rFonts w:hint="default" w:ascii="Times New Roman" w:hAnsi="Times New Roman" w:eastAsia="宋体" w:cs="Times New Roman"/>
          <w:b w:val="0"/>
          <w:bCs w:val="0"/>
          <w:sz w:val="24"/>
          <w:szCs w:val="24"/>
          <w:u w:val="none"/>
          <w:lang w:val="en-US" w:eastAsia="zh-CN"/>
        </w:rPr>
        <w:t>市万华激光科技</w:t>
      </w:r>
      <w:r>
        <w:rPr>
          <w:rFonts w:hint="default" w:ascii="Times New Roman" w:hAnsi="Times New Roman" w:eastAsia="宋体" w:cs="Times New Roman"/>
          <w:b w:val="0"/>
          <w:bCs w:val="0"/>
          <w:sz w:val="24"/>
          <w:szCs w:val="24"/>
          <w:u w:val="none"/>
        </w:rPr>
        <w:t>有限公司</w:t>
      </w:r>
      <w:r>
        <w:rPr>
          <w:rFonts w:hint="default" w:ascii="Times New Roman" w:hAnsi="Times New Roman" w:eastAsia="宋体" w:cs="Times New Roman"/>
          <w:color w:val="auto"/>
          <w:sz w:val="24"/>
          <w:szCs w:val="24"/>
        </w:rPr>
        <w:t>年产50万片光学镀膜玻璃项目</w:t>
      </w:r>
      <w:r>
        <w:rPr>
          <w:rFonts w:hint="eastAsia" w:ascii="Times New Roman" w:hAnsi="Times New Roman" w:eastAsia="宋体" w:cs="Times New Roman"/>
          <w:color w:val="0D0D0D"/>
          <w:sz w:val="24"/>
          <w:szCs w:val="24"/>
          <w:lang w:val="en-US" w:eastAsia="zh-CN"/>
        </w:rPr>
        <w:t>部分验收</w:t>
      </w:r>
      <w:r>
        <w:rPr>
          <w:rFonts w:hint="eastAsia" w:ascii="Times New Roman" w:hAnsi="Times New Roman" w:eastAsia="宋体" w:cs="Times New Roman"/>
          <w:sz w:val="24"/>
          <w:szCs w:val="24"/>
          <w:lang w:eastAsia="zh-CN"/>
        </w:rPr>
        <w:t>”</w:t>
      </w:r>
      <w:r>
        <w:rPr>
          <w:rFonts w:ascii="Times New Roman" w:hAnsi="Times New Roman" w:cs="Times New Roman" w:eastAsiaTheme="majorEastAsia"/>
          <w:bCs/>
          <w:kern w:val="0"/>
          <w:sz w:val="24"/>
          <w:szCs w:val="24"/>
        </w:rPr>
        <w:t>竣工环境保护验收合格</w:t>
      </w:r>
      <w:r>
        <w:rPr>
          <w:rFonts w:hint="eastAsia" w:ascii="Times New Roman" w:hAnsi="Times New Roman" w:cs="Times New Roman" w:eastAsiaTheme="majorEastAsia"/>
          <w:bCs/>
          <w:kern w:val="0"/>
          <w:sz w:val="24"/>
          <w:szCs w:val="24"/>
          <w:lang w:eastAsia="zh-CN"/>
        </w:rPr>
        <w:t>，</w:t>
      </w:r>
      <w:r>
        <w:rPr>
          <w:rFonts w:hint="eastAsia" w:ascii="Times New Roman" w:hAnsi="Times New Roman" w:cs="Times New Roman" w:eastAsiaTheme="majorEastAsia"/>
          <w:bCs/>
          <w:kern w:val="0"/>
          <w:sz w:val="24"/>
          <w:szCs w:val="24"/>
          <w:lang w:val="en-US" w:eastAsia="zh-CN"/>
        </w:rPr>
        <w:t>此次验收为部分验收</w:t>
      </w:r>
      <w:r>
        <w:rPr>
          <w:rFonts w:hint="default" w:ascii="Times New Roman" w:hAnsi="Times New Roman" w:eastAsia="宋体" w:cs="Times New Roman"/>
          <w:bCs/>
          <w:kern w:val="0"/>
          <w:sz w:val="24"/>
          <w:szCs w:val="24"/>
          <w:highlight w:val="none"/>
          <w:lang w:val="en-US" w:eastAsia="zh-CN"/>
        </w:rPr>
        <w:t>即</w:t>
      </w:r>
      <w:r>
        <w:rPr>
          <w:rFonts w:hint="default" w:ascii="Times New Roman" w:hAnsi="Times New Roman" w:eastAsia="宋体" w:cs="Times New Roman"/>
          <w:color w:val="auto"/>
          <w:sz w:val="24"/>
          <w:szCs w:val="24"/>
        </w:rPr>
        <w:t>年产</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0万片光学镀膜玻璃</w:t>
      </w:r>
      <w:r>
        <w:rPr>
          <w:rFonts w:hint="default" w:ascii="Times New Roman" w:hAnsi="Times New Roman" w:eastAsia="宋体" w:cs="Times New Roman"/>
          <w:bCs/>
          <w:kern w:val="0"/>
          <w:sz w:val="24"/>
          <w:szCs w:val="24"/>
          <w:lang w:val="en-US" w:eastAsia="zh-CN"/>
        </w:rPr>
        <w:t>的生产能力</w:t>
      </w:r>
      <w:r>
        <w:rPr>
          <w:rFonts w:ascii="Times New Roman" w:hAnsi="Times New Roman" w:cs="Times New Roman" w:eastAsiaTheme="majorEastAsia"/>
          <w:bCs/>
          <w:kern w:val="0"/>
          <w:sz w:val="24"/>
          <w:szCs w:val="24"/>
        </w:rPr>
        <w:t>。</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
          <w:bCs/>
          <w:kern w:val="0"/>
          <w:sz w:val="24"/>
          <w:szCs w:val="24"/>
        </w:rPr>
        <w:t>七、后续要求</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企业在以后运行过程中，应进一步做好以下工作：</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ascii="Times New Roman" w:hAnsi="Times New Roman" w:cs="Times New Roman"/>
          <w:bCs/>
          <w:sz w:val="24"/>
          <w:szCs w:val="24"/>
        </w:rPr>
        <w:t>对环保设施进行定期检查、维护，确保环保处理设施的正常运行及污染物稳定达标排放</w:t>
      </w:r>
      <w:r>
        <w:rPr>
          <w:rFonts w:hint="eastAsia" w:ascii="Times New Roman" w:hAnsi="Times New Roman" w:cs="Times New Roman"/>
          <w:bCs/>
          <w:sz w:val="24"/>
          <w:szCs w:val="24"/>
          <w:lang w:val="en-US" w:eastAsia="zh-CN"/>
        </w:rPr>
        <w:t>。</w:t>
      </w:r>
    </w:p>
    <w:p>
      <w:pPr>
        <w:numPr>
          <w:ilvl w:val="0"/>
          <w:numId w:val="4"/>
        </w:numPr>
        <w:spacing w:line="360" w:lineRule="auto"/>
        <w:ind w:firstLine="480"/>
        <w:jc w:val="left"/>
        <w:rPr>
          <w:rFonts w:ascii="Times New Roman" w:hAnsi="Times New Roman" w:cs="Times New Roman" w:eastAsiaTheme="majorEastAsia"/>
          <w:bCs/>
          <w:kern w:val="0"/>
          <w:sz w:val="24"/>
          <w:szCs w:val="24"/>
        </w:rPr>
      </w:pPr>
      <w:r>
        <w:rPr>
          <w:rFonts w:hint="eastAsia" w:ascii="Times New Roman" w:hAnsi="Times New Roman" w:cs="Times New Roman"/>
          <w:bCs/>
          <w:sz w:val="24"/>
          <w:szCs w:val="24"/>
        </w:rPr>
        <w:t>按照规范化要求，加强对危险废物的暂存、处置和综合利用全过程的管理，</w:t>
      </w:r>
      <w:r>
        <w:rPr>
          <w:rFonts w:hint="eastAsia" w:ascii="Times New Roman" w:hAnsi="Times New Roman" w:cs="Times New Roman"/>
          <w:bCs/>
          <w:sz w:val="24"/>
          <w:szCs w:val="24"/>
          <w:lang w:val="en-US" w:eastAsia="zh-CN"/>
        </w:rPr>
        <w:t>做好各类</w:t>
      </w:r>
      <w:r>
        <w:rPr>
          <w:rFonts w:hint="eastAsia" w:ascii="Times New Roman" w:hAnsi="Times New Roman" w:cs="Times New Roman"/>
          <w:bCs/>
          <w:sz w:val="24"/>
          <w:szCs w:val="24"/>
        </w:rPr>
        <w:t>管理台账，按要求及时进行网上申报，确保符合环保要求</w:t>
      </w:r>
      <w:r>
        <w:rPr>
          <w:rFonts w:hint="eastAsia" w:ascii="Times New Roman" w:hAnsi="Times New Roman" w:cs="Times New Roman"/>
          <w:bCs/>
          <w:sz w:val="24"/>
          <w:szCs w:val="24"/>
          <w:lang w:eastAsia="zh-CN"/>
        </w:rPr>
        <w:t>。</w:t>
      </w:r>
    </w:p>
    <w:p>
      <w:pPr>
        <w:spacing w:line="360" w:lineRule="auto"/>
        <w:ind w:right="480" w:firstLine="482" w:firstLineChars="200"/>
        <w:rPr>
          <w:rFonts w:hint="default" w:ascii="Times New Roman" w:hAnsi="Times New Roman" w:cs="Times New Roman" w:eastAsiaTheme="majorEastAsia"/>
          <w:b/>
          <w:bCs w:val="0"/>
          <w:kern w:val="0"/>
          <w:sz w:val="24"/>
          <w:szCs w:val="24"/>
          <w:lang w:val="en-US" w:eastAsia="zh-CN"/>
        </w:rPr>
      </w:pPr>
      <w:r>
        <w:rPr>
          <w:rFonts w:hint="eastAsia" w:ascii="Times New Roman" w:hAnsi="Times New Roman" w:cs="Times New Roman" w:eastAsiaTheme="majorEastAsia"/>
          <w:b/>
          <w:bCs w:val="0"/>
          <w:kern w:val="0"/>
          <w:sz w:val="24"/>
          <w:szCs w:val="24"/>
          <w:lang w:val="en-US" w:eastAsia="zh-CN"/>
        </w:rPr>
        <w:t>八、验收人员</w:t>
      </w:r>
    </w:p>
    <w:p>
      <w:pPr>
        <w:spacing w:line="360" w:lineRule="auto"/>
        <w:ind w:right="480"/>
        <w:rPr>
          <w:rFonts w:ascii="Times New Roman" w:hAnsi="Times New Roman" w:cs="Times New Roman" w:eastAsiaTheme="majorEastAsia"/>
          <w:bCs/>
          <w:kern w:val="0"/>
          <w:sz w:val="24"/>
          <w:szCs w:val="24"/>
        </w:rPr>
      </w:pPr>
    </w:p>
    <w:p>
      <w:pPr>
        <w:pStyle w:val="2"/>
        <w:rPr>
          <w:rFonts w:ascii="Times New Roman" w:hAnsi="Times New Roman" w:cs="Times New Roman" w:eastAsiaTheme="majorEastAsia"/>
          <w:bCs/>
          <w:kern w:val="0"/>
          <w:sz w:val="24"/>
          <w:szCs w:val="24"/>
        </w:rPr>
      </w:pPr>
    </w:p>
    <w:p>
      <w:pPr>
        <w:spacing w:line="360" w:lineRule="auto"/>
        <w:ind w:right="480"/>
        <w:jc w:val="both"/>
        <w:rPr>
          <w:rFonts w:hint="default" w:ascii="Times New Roman" w:hAnsi="Times New Roman" w:eastAsia="宋体" w:cs="Times New Roman"/>
          <w:sz w:val="24"/>
          <w:szCs w:val="24"/>
        </w:rPr>
      </w:pPr>
    </w:p>
    <w:p>
      <w:pPr>
        <w:spacing w:line="360" w:lineRule="auto"/>
        <w:ind w:right="480"/>
        <w:jc w:val="right"/>
        <w:rPr>
          <w:rFonts w:hint="eastAsia" w:ascii="Times New Roman" w:hAnsi="Times New Roman" w:eastAsia="宋体" w:cs="Times New Roman"/>
          <w:b w:val="0"/>
          <w:bCs w:val="0"/>
          <w:i w:val="0"/>
          <w:iCs w:val="0"/>
          <w:color w:val="0D0D0D"/>
          <w:sz w:val="24"/>
          <w:szCs w:val="24"/>
          <w:lang w:val="en-US" w:eastAsia="zh-CN"/>
        </w:rPr>
      </w:pPr>
    </w:p>
    <w:p>
      <w:pPr>
        <w:spacing w:line="360" w:lineRule="auto"/>
        <w:ind w:right="480"/>
        <w:jc w:val="right"/>
        <w:rPr>
          <w:rFonts w:hint="default" w:ascii="Times New Roman" w:hAnsi="Times New Roman" w:eastAsia="宋体" w:cs="Times New Roman"/>
          <w:b w:val="0"/>
          <w:bCs w:val="0"/>
          <w:sz w:val="24"/>
          <w:szCs w:val="24"/>
          <w:u w:val="none"/>
        </w:rPr>
      </w:pPr>
    </w:p>
    <w:p>
      <w:pPr>
        <w:spacing w:line="360" w:lineRule="auto"/>
        <w:ind w:right="480"/>
        <w:jc w:val="right"/>
        <w:rPr>
          <w:rFonts w:hint="default" w:ascii="Times New Roman" w:hAnsi="Times New Roman" w:eastAsia="宋体" w:cs="Times New Roman"/>
          <w:b w:val="0"/>
          <w:bCs w:val="0"/>
          <w:sz w:val="24"/>
          <w:szCs w:val="24"/>
          <w:u w:val="none"/>
        </w:rPr>
      </w:pPr>
    </w:p>
    <w:p>
      <w:pPr>
        <w:spacing w:line="360" w:lineRule="auto"/>
        <w:ind w:right="480"/>
        <w:jc w:val="right"/>
        <w:rPr>
          <w:rFonts w:hint="default" w:ascii="Times New Roman" w:hAnsi="Times New Roman" w:eastAsia="宋体" w:cs="Times New Roman"/>
          <w:b w:val="0"/>
          <w:bCs w:val="0"/>
          <w:sz w:val="24"/>
          <w:szCs w:val="24"/>
          <w:u w:val="none"/>
        </w:rPr>
      </w:pPr>
    </w:p>
    <w:p>
      <w:pPr>
        <w:spacing w:line="360" w:lineRule="auto"/>
        <w:ind w:right="480"/>
        <w:jc w:val="right"/>
        <w:rPr>
          <w:rFonts w:hint="default" w:ascii="Times New Roman" w:hAnsi="Times New Roman" w:eastAsia="宋体" w:cs="Times New Roman"/>
          <w:b w:val="0"/>
          <w:bCs w:val="0"/>
          <w:sz w:val="24"/>
          <w:szCs w:val="24"/>
          <w:u w:val="none"/>
        </w:rPr>
      </w:pPr>
    </w:p>
    <w:p>
      <w:pPr>
        <w:spacing w:line="360" w:lineRule="auto"/>
        <w:ind w:right="480"/>
        <w:jc w:val="right"/>
        <w:rPr>
          <w:rFonts w:hint="default" w:ascii="Times New Roman" w:hAnsi="Times New Roman" w:eastAsia="宋体" w:cs="Times New Roman"/>
          <w:b w:val="0"/>
          <w:bCs w:val="0"/>
          <w:sz w:val="24"/>
          <w:szCs w:val="24"/>
          <w:u w:val="none"/>
        </w:rPr>
      </w:pPr>
    </w:p>
    <w:p>
      <w:pPr>
        <w:spacing w:line="360" w:lineRule="auto"/>
        <w:ind w:right="480"/>
        <w:jc w:val="right"/>
        <w:rPr>
          <w:rFonts w:ascii="Times New Roman" w:hAnsi="Times New Roman" w:cs="Times New Roman" w:eastAsiaTheme="majorEastAsia"/>
          <w:bCs/>
          <w:kern w:val="0"/>
          <w:sz w:val="24"/>
          <w:szCs w:val="24"/>
        </w:rPr>
      </w:pPr>
      <w:r>
        <w:rPr>
          <w:rFonts w:hint="default" w:ascii="Times New Roman" w:hAnsi="Times New Roman" w:eastAsia="宋体" w:cs="Times New Roman"/>
          <w:b w:val="0"/>
          <w:bCs w:val="0"/>
          <w:sz w:val="24"/>
          <w:szCs w:val="24"/>
          <w:u w:val="none"/>
        </w:rPr>
        <w:t>常州</w:t>
      </w:r>
      <w:r>
        <w:rPr>
          <w:rFonts w:hint="default" w:ascii="Times New Roman" w:hAnsi="Times New Roman" w:eastAsia="宋体" w:cs="Times New Roman"/>
          <w:b w:val="0"/>
          <w:bCs w:val="0"/>
          <w:sz w:val="24"/>
          <w:szCs w:val="24"/>
          <w:u w:val="none"/>
          <w:lang w:val="en-US" w:eastAsia="zh-CN"/>
        </w:rPr>
        <w:t>市万华激光科技</w:t>
      </w:r>
      <w:r>
        <w:rPr>
          <w:rFonts w:hint="default" w:ascii="Times New Roman" w:hAnsi="Times New Roman" w:eastAsia="宋体" w:cs="Times New Roman"/>
          <w:b w:val="0"/>
          <w:bCs w:val="0"/>
          <w:sz w:val="24"/>
          <w:szCs w:val="24"/>
          <w:u w:val="none"/>
        </w:rPr>
        <w:t>有限公司</w:t>
      </w:r>
      <w:r>
        <w:rPr>
          <w:rFonts w:ascii="Times New Roman" w:hAnsi="Times New Roman" w:cs="Times New Roman" w:eastAsiaTheme="majorEastAsia"/>
          <w:b w:val="0"/>
          <w:bCs w:val="0"/>
          <w:i w:val="0"/>
          <w:iCs w:val="0"/>
          <w:kern w:val="0"/>
          <w:sz w:val="24"/>
          <w:szCs w:val="24"/>
        </w:rPr>
        <w:t xml:space="preserve"> </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rPr>
        <w:t xml:space="preserve">                               </w:t>
      </w:r>
      <w:r>
        <w:rPr>
          <w:rFonts w:ascii="Times New Roman" w:hAnsi="Times New Roman" w:cs="Times New Roman" w:eastAsiaTheme="majorEastAsia"/>
          <w:bCs/>
          <w:kern w:val="0"/>
          <w:sz w:val="24"/>
          <w:szCs w:val="24"/>
        </w:rPr>
        <w:t xml:space="preserve"> </w:t>
      </w:r>
    </w:p>
    <w:p>
      <w:pPr>
        <w:spacing w:line="360" w:lineRule="auto"/>
        <w:ind w:right="480" w:firstLine="482"/>
        <w:jc w:val="righ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二〇二</w:t>
      </w:r>
      <w:r>
        <w:rPr>
          <w:rFonts w:hint="eastAsia" w:ascii="Times New Roman" w:hAnsi="Times New Roman" w:cs="Times New Roman" w:eastAsiaTheme="majorEastAsia"/>
          <w:bCs/>
          <w:kern w:val="0"/>
          <w:sz w:val="24"/>
          <w:szCs w:val="24"/>
          <w:lang w:val="en-US" w:eastAsia="zh-CN"/>
        </w:rPr>
        <w:t>二</w:t>
      </w:r>
      <w:r>
        <w:rPr>
          <w:rFonts w:ascii="Times New Roman" w:hAnsi="Times New Roman" w:cs="Times New Roman" w:eastAsiaTheme="majorEastAsia"/>
          <w:bCs/>
          <w:kern w:val="0"/>
          <w:sz w:val="24"/>
          <w:szCs w:val="24"/>
        </w:rPr>
        <w:t>年</w:t>
      </w:r>
      <w:r>
        <w:rPr>
          <w:rFonts w:hint="eastAsia" w:ascii="Times New Roman" w:hAnsi="Times New Roman" w:cs="Times New Roman" w:eastAsiaTheme="majorEastAsia"/>
          <w:bCs/>
          <w:kern w:val="0"/>
          <w:sz w:val="24"/>
          <w:szCs w:val="24"/>
          <w:lang w:val="en-US" w:eastAsia="zh-CN"/>
        </w:rPr>
        <w:t>十一</w:t>
      </w:r>
      <w:r>
        <w:rPr>
          <w:rFonts w:ascii="Times New Roman" w:hAnsi="Times New Roman" w:cs="Times New Roman" w:eastAsiaTheme="majorEastAsia"/>
          <w:bCs/>
          <w:kern w:val="0"/>
          <w:sz w:val="24"/>
          <w:szCs w:val="24"/>
        </w:rPr>
        <w:t>月</w:t>
      </w:r>
      <w:r>
        <w:rPr>
          <w:rFonts w:hint="eastAsia" w:ascii="Times New Roman" w:hAnsi="Times New Roman" w:cs="Times New Roman" w:eastAsiaTheme="majorEastAsia"/>
          <w:bCs/>
          <w:kern w:val="0"/>
          <w:sz w:val="24"/>
          <w:szCs w:val="24"/>
          <w:lang w:val="en-US" w:eastAsia="zh-CN"/>
        </w:rPr>
        <w:t>三十</w:t>
      </w:r>
      <w:bookmarkStart w:id="1" w:name="_GoBack"/>
      <w:bookmarkEnd w:id="1"/>
      <w:r>
        <w:rPr>
          <w:rFonts w:ascii="Times New Roman" w:hAnsi="Times New Roman" w:cs="Times New Roman" w:eastAsiaTheme="majorEastAsia"/>
          <w:bCs/>
          <w:kern w:val="0"/>
          <w:sz w:val="24"/>
          <w:szCs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²Ó©úÅé">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YaHei">
    <w:altName w:val="AMGDT"/>
    <w:panose1 w:val="00000000000000000000"/>
    <w:charset w:val="00"/>
    <w:family w:val="swiss"/>
    <w:pitch w:val="default"/>
    <w:sig w:usb0="00000000" w:usb1="00000000" w:usb2="00000000" w:usb3="00000000" w:csb0="00000001" w:csb1="00000000"/>
  </w:font>
  <w:font w:name="AMGDT">
    <w:panose1 w:val="02000400000000000000"/>
    <w:charset w:val="00"/>
    <w:family w:val="auto"/>
    <w:pitch w:val="default"/>
    <w:sig w:usb0="80000003" w:usb1="10000000" w:usb2="00000000" w:usb3="00000000" w:csb0="00000001" w:csb1="00000000"/>
  </w:font>
  <w:font w:name="TimesNewRomanPSMT">
    <w:altName w:val="Times New Roman"/>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4182"/>
      <w:docPartObj>
        <w:docPartGallery w:val="autotext"/>
      </w:docPartObj>
    </w:sdtPr>
    <w:sdtEndPr>
      <w:rPr>
        <w:rFonts w:ascii="Times New Roman" w:hAnsi="Times New Roman" w:cs="Times New Roman"/>
      </w:rPr>
    </w:sdtEnd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6</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FA3BE"/>
    <w:multiLevelType w:val="singleLevel"/>
    <w:tmpl w:val="8C8FA3BE"/>
    <w:lvl w:ilvl="0" w:tentative="0">
      <w:start w:val="1"/>
      <w:numFmt w:val="decimal"/>
      <w:suff w:val="nothing"/>
      <w:lvlText w:val="%1、"/>
      <w:lvlJc w:val="left"/>
    </w:lvl>
  </w:abstractNum>
  <w:abstractNum w:abstractNumId="1">
    <w:nsid w:val="92A4EC37"/>
    <w:multiLevelType w:val="singleLevel"/>
    <w:tmpl w:val="92A4EC37"/>
    <w:lvl w:ilvl="0" w:tentative="0">
      <w:start w:val="3"/>
      <w:numFmt w:val="decimal"/>
      <w:suff w:val="nothing"/>
      <w:lvlText w:val="%1、"/>
      <w:lvlJc w:val="left"/>
    </w:lvl>
  </w:abstractNum>
  <w:abstractNum w:abstractNumId="2">
    <w:nsid w:val="CB75E1A6"/>
    <w:multiLevelType w:val="singleLevel"/>
    <w:tmpl w:val="CB75E1A6"/>
    <w:lvl w:ilvl="0" w:tentative="0">
      <w:start w:val="1"/>
      <w:numFmt w:val="decimal"/>
      <w:suff w:val="nothing"/>
      <w:lvlText w:val="（%1）"/>
      <w:lvlJc w:val="left"/>
    </w:lvl>
  </w:abstractNum>
  <w:abstractNum w:abstractNumId="3">
    <w:nsid w:val="72910C96"/>
    <w:multiLevelType w:val="singleLevel"/>
    <w:tmpl w:val="72910C96"/>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E67770"/>
    <w:rsid w:val="00003107"/>
    <w:rsid w:val="000142E5"/>
    <w:rsid w:val="00020538"/>
    <w:rsid w:val="000228EA"/>
    <w:rsid w:val="00025A70"/>
    <w:rsid w:val="00040142"/>
    <w:rsid w:val="000414E3"/>
    <w:rsid w:val="00045806"/>
    <w:rsid w:val="00051B0C"/>
    <w:rsid w:val="000552A9"/>
    <w:rsid w:val="00056F70"/>
    <w:rsid w:val="000647D6"/>
    <w:rsid w:val="000649DA"/>
    <w:rsid w:val="00067C85"/>
    <w:rsid w:val="00067FA6"/>
    <w:rsid w:val="00070D94"/>
    <w:rsid w:val="0007133E"/>
    <w:rsid w:val="00080E52"/>
    <w:rsid w:val="000830EA"/>
    <w:rsid w:val="00097AEA"/>
    <w:rsid w:val="000A3006"/>
    <w:rsid w:val="000A4D29"/>
    <w:rsid w:val="000B603F"/>
    <w:rsid w:val="000B627E"/>
    <w:rsid w:val="000C1962"/>
    <w:rsid w:val="000C35C6"/>
    <w:rsid w:val="000C4A9C"/>
    <w:rsid w:val="000D0818"/>
    <w:rsid w:val="000D1F94"/>
    <w:rsid w:val="000D4C99"/>
    <w:rsid w:val="000D5063"/>
    <w:rsid w:val="000D6133"/>
    <w:rsid w:val="000E68B2"/>
    <w:rsid w:val="000E7D6C"/>
    <w:rsid w:val="000F0184"/>
    <w:rsid w:val="000F3214"/>
    <w:rsid w:val="00100586"/>
    <w:rsid w:val="001028AC"/>
    <w:rsid w:val="00103AC6"/>
    <w:rsid w:val="0010516C"/>
    <w:rsid w:val="0010618C"/>
    <w:rsid w:val="001110ED"/>
    <w:rsid w:val="001113F4"/>
    <w:rsid w:val="00114483"/>
    <w:rsid w:val="0011547F"/>
    <w:rsid w:val="00116115"/>
    <w:rsid w:val="001172D6"/>
    <w:rsid w:val="001241B0"/>
    <w:rsid w:val="00124DE0"/>
    <w:rsid w:val="001305CE"/>
    <w:rsid w:val="00131A23"/>
    <w:rsid w:val="00132090"/>
    <w:rsid w:val="001340FE"/>
    <w:rsid w:val="00141059"/>
    <w:rsid w:val="00143DE4"/>
    <w:rsid w:val="0014449F"/>
    <w:rsid w:val="001526A9"/>
    <w:rsid w:val="001531FB"/>
    <w:rsid w:val="001613CA"/>
    <w:rsid w:val="001649AD"/>
    <w:rsid w:val="001669D4"/>
    <w:rsid w:val="001772EA"/>
    <w:rsid w:val="001815E7"/>
    <w:rsid w:val="001868DB"/>
    <w:rsid w:val="00186D5A"/>
    <w:rsid w:val="001938E4"/>
    <w:rsid w:val="001B5D2E"/>
    <w:rsid w:val="001D0C0A"/>
    <w:rsid w:val="001D3B30"/>
    <w:rsid w:val="001E1277"/>
    <w:rsid w:val="001E2910"/>
    <w:rsid w:val="001E3EC7"/>
    <w:rsid w:val="001E4DB5"/>
    <w:rsid w:val="001F4B34"/>
    <w:rsid w:val="0020132F"/>
    <w:rsid w:val="00203419"/>
    <w:rsid w:val="002122E0"/>
    <w:rsid w:val="00233013"/>
    <w:rsid w:val="002416CC"/>
    <w:rsid w:val="00243387"/>
    <w:rsid w:val="002459C9"/>
    <w:rsid w:val="002576C5"/>
    <w:rsid w:val="00257B0C"/>
    <w:rsid w:val="00262B63"/>
    <w:rsid w:val="00264146"/>
    <w:rsid w:val="00273538"/>
    <w:rsid w:val="0027669A"/>
    <w:rsid w:val="00287FDB"/>
    <w:rsid w:val="00291283"/>
    <w:rsid w:val="002919B4"/>
    <w:rsid w:val="00292A5C"/>
    <w:rsid w:val="00292A7B"/>
    <w:rsid w:val="00295BFB"/>
    <w:rsid w:val="00296676"/>
    <w:rsid w:val="002A25DF"/>
    <w:rsid w:val="002B15C4"/>
    <w:rsid w:val="002B4163"/>
    <w:rsid w:val="002B71DD"/>
    <w:rsid w:val="002C03E5"/>
    <w:rsid w:val="002D305A"/>
    <w:rsid w:val="002D45F6"/>
    <w:rsid w:val="002D7065"/>
    <w:rsid w:val="002E07AC"/>
    <w:rsid w:val="002E6A68"/>
    <w:rsid w:val="002E7B7D"/>
    <w:rsid w:val="002F23C4"/>
    <w:rsid w:val="002F282C"/>
    <w:rsid w:val="002F4444"/>
    <w:rsid w:val="002F6A5D"/>
    <w:rsid w:val="00302B55"/>
    <w:rsid w:val="00305E06"/>
    <w:rsid w:val="00310C00"/>
    <w:rsid w:val="003147B0"/>
    <w:rsid w:val="00315A26"/>
    <w:rsid w:val="00316B5E"/>
    <w:rsid w:val="003174B0"/>
    <w:rsid w:val="00330777"/>
    <w:rsid w:val="00350D2A"/>
    <w:rsid w:val="0035494F"/>
    <w:rsid w:val="00357B9C"/>
    <w:rsid w:val="00365E19"/>
    <w:rsid w:val="00374211"/>
    <w:rsid w:val="003824FD"/>
    <w:rsid w:val="00391717"/>
    <w:rsid w:val="00396F4F"/>
    <w:rsid w:val="003A199F"/>
    <w:rsid w:val="003A5D42"/>
    <w:rsid w:val="003B3C0D"/>
    <w:rsid w:val="003C0F0D"/>
    <w:rsid w:val="003C460B"/>
    <w:rsid w:val="003C4721"/>
    <w:rsid w:val="003C5058"/>
    <w:rsid w:val="003C5D8C"/>
    <w:rsid w:val="003C6D74"/>
    <w:rsid w:val="003C6DB7"/>
    <w:rsid w:val="003D25E3"/>
    <w:rsid w:val="003D304C"/>
    <w:rsid w:val="003D5632"/>
    <w:rsid w:val="003D6F1B"/>
    <w:rsid w:val="003E435D"/>
    <w:rsid w:val="003E71C8"/>
    <w:rsid w:val="003F6E6E"/>
    <w:rsid w:val="003F74D3"/>
    <w:rsid w:val="00402735"/>
    <w:rsid w:val="00402E55"/>
    <w:rsid w:val="00405D10"/>
    <w:rsid w:val="00410829"/>
    <w:rsid w:val="004121E5"/>
    <w:rsid w:val="004123AC"/>
    <w:rsid w:val="00412A08"/>
    <w:rsid w:val="004170C2"/>
    <w:rsid w:val="0042489D"/>
    <w:rsid w:val="0042500E"/>
    <w:rsid w:val="0043663B"/>
    <w:rsid w:val="00441CAC"/>
    <w:rsid w:val="0044437B"/>
    <w:rsid w:val="004454C3"/>
    <w:rsid w:val="00450145"/>
    <w:rsid w:val="004527E0"/>
    <w:rsid w:val="0045395F"/>
    <w:rsid w:val="00453BB3"/>
    <w:rsid w:val="00453FF4"/>
    <w:rsid w:val="00457AC3"/>
    <w:rsid w:val="00467587"/>
    <w:rsid w:val="00470BDC"/>
    <w:rsid w:val="00471AED"/>
    <w:rsid w:val="004736AC"/>
    <w:rsid w:val="0047441D"/>
    <w:rsid w:val="00475510"/>
    <w:rsid w:val="00477474"/>
    <w:rsid w:val="00477E8C"/>
    <w:rsid w:val="00480A34"/>
    <w:rsid w:val="004851BE"/>
    <w:rsid w:val="00490800"/>
    <w:rsid w:val="00490986"/>
    <w:rsid w:val="0049505B"/>
    <w:rsid w:val="0049597D"/>
    <w:rsid w:val="00496578"/>
    <w:rsid w:val="00496CFF"/>
    <w:rsid w:val="004A11F4"/>
    <w:rsid w:val="004A2B58"/>
    <w:rsid w:val="004A4C59"/>
    <w:rsid w:val="004B0970"/>
    <w:rsid w:val="004B0EC9"/>
    <w:rsid w:val="004B1429"/>
    <w:rsid w:val="004B1EC2"/>
    <w:rsid w:val="004B2B53"/>
    <w:rsid w:val="004B3F97"/>
    <w:rsid w:val="004B4075"/>
    <w:rsid w:val="004B658D"/>
    <w:rsid w:val="004B65EA"/>
    <w:rsid w:val="004C5BEB"/>
    <w:rsid w:val="004C6EB5"/>
    <w:rsid w:val="004D053D"/>
    <w:rsid w:val="004D5ECE"/>
    <w:rsid w:val="004D67AC"/>
    <w:rsid w:val="004E0863"/>
    <w:rsid w:val="004E33F2"/>
    <w:rsid w:val="004E609C"/>
    <w:rsid w:val="00501A79"/>
    <w:rsid w:val="00503013"/>
    <w:rsid w:val="005128BF"/>
    <w:rsid w:val="0051431B"/>
    <w:rsid w:val="00520B5A"/>
    <w:rsid w:val="00521113"/>
    <w:rsid w:val="005227C6"/>
    <w:rsid w:val="0052411C"/>
    <w:rsid w:val="00524373"/>
    <w:rsid w:val="005349D9"/>
    <w:rsid w:val="005359A3"/>
    <w:rsid w:val="00536262"/>
    <w:rsid w:val="00541E21"/>
    <w:rsid w:val="0054327C"/>
    <w:rsid w:val="0054698E"/>
    <w:rsid w:val="00547310"/>
    <w:rsid w:val="005503C1"/>
    <w:rsid w:val="005504F7"/>
    <w:rsid w:val="005525C4"/>
    <w:rsid w:val="00562DE6"/>
    <w:rsid w:val="005672D4"/>
    <w:rsid w:val="00567DAD"/>
    <w:rsid w:val="00572F1A"/>
    <w:rsid w:val="00573321"/>
    <w:rsid w:val="005762BA"/>
    <w:rsid w:val="00577718"/>
    <w:rsid w:val="0058035F"/>
    <w:rsid w:val="005803D6"/>
    <w:rsid w:val="00582A28"/>
    <w:rsid w:val="0059166B"/>
    <w:rsid w:val="00593490"/>
    <w:rsid w:val="005A12FE"/>
    <w:rsid w:val="005A70AC"/>
    <w:rsid w:val="005C146D"/>
    <w:rsid w:val="005C1A57"/>
    <w:rsid w:val="005C2205"/>
    <w:rsid w:val="005C5E91"/>
    <w:rsid w:val="005C602F"/>
    <w:rsid w:val="005D010C"/>
    <w:rsid w:val="005D4D99"/>
    <w:rsid w:val="005E0AA6"/>
    <w:rsid w:val="005E0E82"/>
    <w:rsid w:val="005E7BE2"/>
    <w:rsid w:val="005F2502"/>
    <w:rsid w:val="005F4A1B"/>
    <w:rsid w:val="005F542C"/>
    <w:rsid w:val="0060290E"/>
    <w:rsid w:val="00611AC5"/>
    <w:rsid w:val="006130F7"/>
    <w:rsid w:val="00614E6B"/>
    <w:rsid w:val="006225BE"/>
    <w:rsid w:val="00625DD3"/>
    <w:rsid w:val="00626294"/>
    <w:rsid w:val="0063668D"/>
    <w:rsid w:val="006456B8"/>
    <w:rsid w:val="006537AD"/>
    <w:rsid w:val="00661BA6"/>
    <w:rsid w:val="00662F47"/>
    <w:rsid w:val="00663DD8"/>
    <w:rsid w:val="00665BAD"/>
    <w:rsid w:val="00671E1C"/>
    <w:rsid w:val="00677B77"/>
    <w:rsid w:val="0068053B"/>
    <w:rsid w:val="00681310"/>
    <w:rsid w:val="006858E2"/>
    <w:rsid w:val="00686B66"/>
    <w:rsid w:val="006878A6"/>
    <w:rsid w:val="006948EF"/>
    <w:rsid w:val="00694C79"/>
    <w:rsid w:val="006A0595"/>
    <w:rsid w:val="006A1A77"/>
    <w:rsid w:val="006A32ED"/>
    <w:rsid w:val="006A68F8"/>
    <w:rsid w:val="006A77FD"/>
    <w:rsid w:val="006B3D79"/>
    <w:rsid w:val="006B3F90"/>
    <w:rsid w:val="006C0ABA"/>
    <w:rsid w:val="006C196A"/>
    <w:rsid w:val="006C2E49"/>
    <w:rsid w:val="006E2882"/>
    <w:rsid w:val="006E68BB"/>
    <w:rsid w:val="006F0C74"/>
    <w:rsid w:val="006F43E7"/>
    <w:rsid w:val="006F53AD"/>
    <w:rsid w:val="007016F3"/>
    <w:rsid w:val="00707205"/>
    <w:rsid w:val="00713772"/>
    <w:rsid w:val="00713A93"/>
    <w:rsid w:val="00716E0D"/>
    <w:rsid w:val="007222D2"/>
    <w:rsid w:val="00722F61"/>
    <w:rsid w:val="00732078"/>
    <w:rsid w:val="00746013"/>
    <w:rsid w:val="0075350C"/>
    <w:rsid w:val="00757A92"/>
    <w:rsid w:val="007721CA"/>
    <w:rsid w:val="0077317D"/>
    <w:rsid w:val="00774BC3"/>
    <w:rsid w:val="00784A4E"/>
    <w:rsid w:val="007869F6"/>
    <w:rsid w:val="00792852"/>
    <w:rsid w:val="007967DF"/>
    <w:rsid w:val="007A019F"/>
    <w:rsid w:val="007A0FC6"/>
    <w:rsid w:val="007A1073"/>
    <w:rsid w:val="007A1FB4"/>
    <w:rsid w:val="007B1F00"/>
    <w:rsid w:val="007B4530"/>
    <w:rsid w:val="007B4C25"/>
    <w:rsid w:val="007B710A"/>
    <w:rsid w:val="007C108E"/>
    <w:rsid w:val="007C4684"/>
    <w:rsid w:val="007D75BF"/>
    <w:rsid w:val="007D79C6"/>
    <w:rsid w:val="007F0F68"/>
    <w:rsid w:val="00800E65"/>
    <w:rsid w:val="00805F96"/>
    <w:rsid w:val="00806A2E"/>
    <w:rsid w:val="008100CF"/>
    <w:rsid w:val="008104DB"/>
    <w:rsid w:val="00810C09"/>
    <w:rsid w:val="0081382A"/>
    <w:rsid w:val="00822946"/>
    <w:rsid w:val="00823E40"/>
    <w:rsid w:val="00830F00"/>
    <w:rsid w:val="00835E6C"/>
    <w:rsid w:val="00842EC4"/>
    <w:rsid w:val="00845C77"/>
    <w:rsid w:val="00852328"/>
    <w:rsid w:val="008543C0"/>
    <w:rsid w:val="00856F56"/>
    <w:rsid w:val="00857A85"/>
    <w:rsid w:val="00860128"/>
    <w:rsid w:val="00860505"/>
    <w:rsid w:val="008738B2"/>
    <w:rsid w:val="00884204"/>
    <w:rsid w:val="00884689"/>
    <w:rsid w:val="008876E9"/>
    <w:rsid w:val="008940DD"/>
    <w:rsid w:val="008959AD"/>
    <w:rsid w:val="008A0537"/>
    <w:rsid w:val="008A3DBB"/>
    <w:rsid w:val="008A605D"/>
    <w:rsid w:val="008B2D21"/>
    <w:rsid w:val="008B3DC4"/>
    <w:rsid w:val="008C36CB"/>
    <w:rsid w:val="008C7DC3"/>
    <w:rsid w:val="008D1B95"/>
    <w:rsid w:val="008D1DDC"/>
    <w:rsid w:val="008E39AA"/>
    <w:rsid w:val="008E5FA0"/>
    <w:rsid w:val="008F0424"/>
    <w:rsid w:val="008F274C"/>
    <w:rsid w:val="00900691"/>
    <w:rsid w:val="0090120C"/>
    <w:rsid w:val="00901AA8"/>
    <w:rsid w:val="00901CAB"/>
    <w:rsid w:val="00904ECD"/>
    <w:rsid w:val="00924F3A"/>
    <w:rsid w:val="0092544E"/>
    <w:rsid w:val="00926264"/>
    <w:rsid w:val="009304CA"/>
    <w:rsid w:val="00930C31"/>
    <w:rsid w:val="00930FED"/>
    <w:rsid w:val="00933E92"/>
    <w:rsid w:val="00937406"/>
    <w:rsid w:val="009403C2"/>
    <w:rsid w:val="0094048D"/>
    <w:rsid w:val="00940DE2"/>
    <w:rsid w:val="00941032"/>
    <w:rsid w:val="009423D1"/>
    <w:rsid w:val="00946E60"/>
    <w:rsid w:val="009634D8"/>
    <w:rsid w:val="00973011"/>
    <w:rsid w:val="00975A7C"/>
    <w:rsid w:val="00980A43"/>
    <w:rsid w:val="00980DE8"/>
    <w:rsid w:val="0098483C"/>
    <w:rsid w:val="00986DFC"/>
    <w:rsid w:val="009920FF"/>
    <w:rsid w:val="00993355"/>
    <w:rsid w:val="00995576"/>
    <w:rsid w:val="00996254"/>
    <w:rsid w:val="00997C46"/>
    <w:rsid w:val="009A157D"/>
    <w:rsid w:val="009A3DC6"/>
    <w:rsid w:val="009A5C35"/>
    <w:rsid w:val="009A65AF"/>
    <w:rsid w:val="009A7634"/>
    <w:rsid w:val="009B1E3B"/>
    <w:rsid w:val="009B7253"/>
    <w:rsid w:val="009C40D5"/>
    <w:rsid w:val="009C5B07"/>
    <w:rsid w:val="009C73A0"/>
    <w:rsid w:val="009C755A"/>
    <w:rsid w:val="009C773F"/>
    <w:rsid w:val="009D177A"/>
    <w:rsid w:val="009D789F"/>
    <w:rsid w:val="009E111D"/>
    <w:rsid w:val="009E3CF4"/>
    <w:rsid w:val="009E4259"/>
    <w:rsid w:val="009E438F"/>
    <w:rsid w:val="009F657D"/>
    <w:rsid w:val="009F741B"/>
    <w:rsid w:val="00A02E5D"/>
    <w:rsid w:val="00A04B7A"/>
    <w:rsid w:val="00A16753"/>
    <w:rsid w:val="00A22AD5"/>
    <w:rsid w:val="00A25257"/>
    <w:rsid w:val="00A26FB1"/>
    <w:rsid w:val="00A348FE"/>
    <w:rsid w:val="00A35594"/>
    <w:rsid w:val="00A35E66"/>
    <w:rsid w:val="00A3691A"/>
    <w:rsid w:val="00A43C86"/>
    <w:rsid w:val="00A479A3"/>
    <w:rsid w:val="00A51B44"/>
    <w:rsid w:val="00A51CBE"/>
    <w:rsid w:val="00A57C15"/>
    <w:rsid w:val="00A64173"/>
    <w:rsid w:val="00A647BE"/>
    <w:rsid w:val="00A660FB"/>
    <w:rsid w:val="00A705E7"/>
    <w:rsid w:val="00A722F9"/>
    <w:rsid w:val="00A72EB3"/>
    <w:rsid w:val="00A74652"/>
    <w:rsid w:val="00A7774D"/>
    <w:rsid w:val="00A812F3"/>
    <w:rsid w:val="00A81FCB"/>
    <w:rsid w:val="00A833D8"/>
    <w:rsid w:val="00A865B1"/>
    <w:rsid w:val="00A9226D"/>
    <w:rsid w:val="00AA1D7E"/>
    <w:rsid w:val="00AB08E0"/>
    <w:rsid w:val="00AB4015"/>
    <w:rsid w:val="00AC3D80"/>
    <w:rsid w:val="00AD055A"/>
    <w:rsid w:val="00AD0714"/>
    <w:rsid w:val="00AD492C"/>
    <w:rsid w:val="00AD5271"/>
    <w:rsid w:val="00AD69D3"/>
    <w:rsid w:val="00AE4A3A"/>
    <w:rsid w:val="00AE4D65"/>
    <w:rsid w:val="00AE5116"/>
    <w:rsid w:val="00AE601A"/>
    <w:rsid w:val="00AE6CF0"/>
    <w:rsid w:val="00AF24D3"/>
    <w:rsid w:val="00AF550B"/>
    <w:rsid w:val="00AF7C01"/>
    <w:rsid w:val="00B005A2"/>
    <w:rsid w:val="00B0092E"/>
    <w:rsid w:val="00B11293"/>
    <w:rsid w:val="00B126C5"/>
    <w:rsid w:val="00B17A24"/>
    <w:rsid w:val="00B251BE"/>
    <w:rsid w:val="00B2530F"/>
    <w:rsid w:val="00B374E2"/>
    <w:rsid w:val="00B420B3"/>
    <w:rsid w:val="00B5430B"/>
    <w:rsid w:val="00B56405"/>
    <w:rsid w:val="00B629E1"/>
    <w:rsid w:val="00B64C44"/>
    <w:rsid w:val="00B66F53"/>
    <w:rsid w:val="00B810D5"/>
    <w:rsid w:val="00B84C28"/>
    <w:rsid w:val="00B853C9"/>
    <w:rsid w:val="00B87BB1"/>
    <w:rsid w:val="00B92573"/>
    <w:rsid w:val="00B94923"/>
    <w:rsid w:val="00B94BDB"/>
    <w:rsid w:val="00B95A55"/>
    <w:rsid w:val="00B97E9D"/>
    <w:rsid w:val="00BA5972"/>
    <w:rsid w:val="00BB0FDC"/>
    <w:rsid w:val="00BB2DB3"/>
    <w:rsid w:val="00BB45D5"/>
    <w:rsid w:val="00BB47D5"/>
    <w:rsid w:val="00BB6C21"/>
    <w:rsid w:val="00BB7549"/>
    <w:rsid w:val="00BC1392"/>
    <w:rsid w:val="00BC7357"/>
    <w:rsid w:val="00BD1037"/>
    <w:rsid w:val="00BD3D0E"/>
    <w:rsid w:val="00BD65D4"/>
    <w:rsid w:val="00BE659E"/>
    <w:rsid w:val="00BF28AA"/>
    <w:rsid w:val="00BF341E"/>
    <w:rsid w:val="00BF6DD0"/>
    <w:rsid w:val="00C029FA"/>
    <w:rsid w:val="00C02EFE"/>
    <w:rsid w:val="00C03392"/>
    <w:rsid w:val="00C06E1B"/>
    <w:rsid w:val="00C16DE9"/>
    <w:rsid w:val="00C17FD1"/>
    <w:rsid w:val="00C219EB"/>
    <w:rsid w:val="00C25580"/>
    <w:rsid w:val="00C26794"/>
    <w:rsid w:val="00C3231B"/>
    <w:rsid w:val="00C32E80"/>
    <w:rsid w:val="00C3528D"/>
    <w:rsid w:val="00C35C16"/>
    <w:rsid w:val="00C35D75"/>
    <w:rsid w:val="00C47260"/>
    <w:rsid w:val="00C5081F"/>
    <w:rsid w:val="00C53DD3"/>
    <w:rsid w:val="00C53DFC"/>
    <w:rsid w:val="00C55963"/>
    <w:rsid w:val="00C55B4B"/>
    <w:rsid w:val="00C6360F"/>
    <w:rsid w:val="00C72A96"/>
    <w:rsid w:val="00C8125E"/>
    <w:rsid w:val="00C81E0B"/>
    <w:rsid w:val="00C83AAB"/>
    <w:rsid w:val="00C86E85"/>
    <w:rsid w:val="00C9721E"/>
    <w:rsid w:val="00CA352F"/>
    <w:rsid w:val="00CA37D0"/>
    <w:rsid w:val="00CA6A27"/>
    <w:rsid w:val="00CA7ACE"/>
    <w:rsid w:val="00CB2696"/>
    <w:rsid w:val="00CC6FE9"/>
    <w:rsid w:val="00CC78C0"/>
    <w:rsid w:val="00CD1D63"/>
    <w:rsid w:val="00CD2396"/>
    <w:rsid w:val="00CD2936"/>
    <w:rsid w:val="00CE2EFB"/>
    <w:rsid w:val="00CE5B67"/>
    <w:rsid w:val="00CE7867"/>
    <w:rsid w:val="00CF3E9D"/>
    <w:rsid w:val="00D206B5"/>
    <w:rsid w:val="00D2138C"/>
    <w:rsid w:val="00D2704E"/>
    <w:rsid w:val="00D32A13"/>
    <w:rsid w:val="00D33FD4"/>
    <w:rsid w:val="00D3771E"/>
    <w:rsid w:val="00D37910"/>
    <w:rsid w:val="00D47E88"/>
    <w:rsid w:val="00D5617D"/>
    <w:rsid w:val="00D561D2"/>
    <w:rsid w:val="00D6029B"/>
    <w:rsid w:val="00D72068"/>
    <w:rsid w:val="00D72820"/>
    <w:rsid w:val="00D72A4B"/>
    <w:rsid w:val="00D73852"/>
    <w:rsid w:val="00D8076B"/>
    <w:rsid w:val="00D82DAB"/>
    <w:rsid w:val="00D834C0"/>
    <w:rsid w:val="00D84E28"/>
    <w:rsid w:val="00D8541A"/>
    <w:rsid w:val="00D87FAB"/>
    <w:rsid w:val="00D93FF5"/>
    <w:rsid w:val="00D950E7"/>
    <w:rsid w:val="00DA004F"/>
    <w:rsid w:val="00DA2F44"/>
    <w:rsid w:val="00DA37CA"/>
    <w:rsid w:val="00DA6F15"/>
    <w:rsid w:val="00DA7769"/>
    <w:rsid w:val="00DB16AB"/>
    <w:rsid w:val="00DB3A3B"/>
    <w:rsid w:val="00DB4C23"/>
    <w:rsid w:val="00DB52EA"/>
    <w:rsid w:val="00DC125A"/>
    <w:rsid w:val="00DC28FC"/>
    <w:rsid w:val="00DC317C"/>
    <w:rsid w:val="00DC49B5"/>
    <w:rsid w:val="00DD1614"/>
    <w:rsid w:val="00DD211F"/>
    <w:rsid w:val="00DE0CD1"/>
    <w:rsid w:val="00DE4A46"/>
    <w:rsid w:val="00DE5B0A"/>
    <w:rsid w:val="00DF012F"/>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21EC"/>
    <w:rsid w:val="00E44084"/>
    <w:rsid w:val="00E44AA3"/>
    <w:rsid w:val="00E45B71"/>
    <w:rsid w:val="00E45FCD"/>
    <w:rsid w:val="00E46988"/>
    <w:rsid w:val="00E47FEB"/>
    <w:rsid w:val="00E553C7"/>
    <w:rsid w:val="00E61341"/>
    <w:rsid w:val="00E61392"/>
    <w:rsid w:val="00E67770"/>
    <w:rsid w:val="00E75DE5"/>
    <w:rsid w:val="00E773F2"/>
    <w:rsid w:val="00E83CD7"/>
    <w:rsid w:val="00E85EFC"/>
    <w:rsid w:val="00E903CF"/>
    <w:rsid w:val="00EA2F75"/>
    <w:rsid w:val="00EA35DC"/>
    <w:rsid w:val="00EA3C8C"/>
    <w:rsid w:val="00EA41CC"/>
    <w:rsid w:val="00EA4407"/>
    <w:rsid w:val="00EA4E53"/>
    <w:rsid w:val="00EB0277"/>
    <w:rsid w:val="00EB3089"/>
    <w:rsid w:val="00EB4E01"/>
    <w:rsid w:val="00EB584F"/>
    <w:rsid w:val="00EC2362"/>
    <w:rsid w:val="00EC473B"/>
    <w:rsid w:val="00EC51C7"/>
    <w:rsid w:val="00EC7D80"/>
    <w:rsid w:val="00ED6617"/>
    <w:rsid w:val="00EE2E40"/>
    <w:rsid w:val="00EE6F0B"/>
    <w:rsid w:val="00EF051D"/>
    <w:rsid w:val="00EF1D4C"/>
    <w:rsid w:val="00EF3E61"/>
    <w:rsid w:val="00EF5BA2"/>
    <w:rsid w:val="00F02D88"/>
    <w:rsid w:val="00F07A09"/>
    <w:rsid w:val="00F10AF4"/>
    <w:rsid w:val="00F13704"/>
    <w:rsid w:val="00F1573D"/>
    <w:rsid w:val="00F15DB7"/>
    <w:rsid w:val="00F16D23"/>
    <w:rsid w:val="00F17E72"/>
    <w:rsid w:val="00F20544"/>
    <w:rsid w:val="00F26728"/>
    <w:rsid w:val="00F31086"/>
    <w:rsid w:val="00F31768"/>
    <w:rsid w:val="00F330BC"/>
    <w:rsid w:val="00F338E6"/>
    <w:rsid w:val="00F35F29"/>
    <w:rsid w:val="00F40D90"/>
    <w:rsid w:val="00F40E87"/>
    <w:rsid w:val="00F426D2"/>
    <w:rsid w:val="00F50955"/>
    <w:rsid w:val="00F51E69"/>
    <w:rsid w:val="00F630F0"/>
    <w:rsid w:val="00F66CC5"/>
    <w:rsid w:val="00F711AF"/>
    <w:rsid w:val="00F715C8"/>
    <w:rsid w:val="00F83E9E"/>
    <w:rsid w:val="00F83EBF"/>
    <w:rsid w:val="00F865ED"/>
    <w:rsid w:val="00F87B9D"/>
    <w:rsid w:val="00F90713"/>
    <w:rsid w:val="00F9432B"/>
    <w:rsid w:val="00F96573"/>
    <w:rsid w:val="00FA590F"/>
    <w:rsid w:val="00FA7F19"/>
    <w:rsid w:val="00FB250A"/>
    <w:rsid w:val="00FB7838"/>
    <w:rsid w:val="00FC0F1A"/>
    <w:rsid w:val="00FC6F8F"/>
    <w:rsid w:val="00FD23BC"/>
    <w:rsid w:val="00FD2978"/>
    <w:rsid w:val="00FE4230"/>
    <w:rsid w:val="00FE550B"/>
    <w:rsid w:val="00FE6720"/>
    <w:rsid w:val="00FE76CA"/>
    <w:rsid w:val="010A6538"/>
    <w:rsid w:val="01190727"/>
    <w:rsid w:val="012A6BDB"/>
    <w:rsid w:val="012D0479"/>
    <w:rsid w:val="01521C8D"/>
    <w:rsid w:val="016336A7"/>
    <w:rsid w:val="016A347B"/>
    <w:rsid w:val="01747E56"/>
    <w:rsid w:val="01756C30"/>
    <w:rsid w:val="017716F4"/>
    <w:rsid w:val="018856AF"/>
    <w:rsid w:val="01A42070"/>
    <w:rsid w:val="01AA1AC9"/>
    <w:rsid w:val="01DA1846"/>
    <w:rsid w:val="01E177FD"/>
    <w:rsid w:val="01EA1FD3"/>
    <w:rsid w:val="01F9075C"/>
    <w:rsid w:val="02146989"/>
    <w:rsid w:val="021D04ED"/>
    <w:rsid w:val="023663ED"/>
    <w:rsid w:val="023F743C"/>
    <w:rsid w:val="02470122"/>
    <w:rsid w:val="025C7268"/>
    <w:rsid w:val="027C5107"/>
    <w:rsid w:val="02832A46"/>
    <w:rsid w:val="028A0C59"/>
    <w:rsid w:val="029A38EC"/>
    <w:rsid w:val="02B04EBD"/>
    <w:rsid w:val="02B80216"/>
    <w:rsid w:val="02C62435"/>
    <w:rsid w:val="02C646CA"/>
    <w:rsid w:val="02CC4656"/>
    <w:rsid w:val="02CD5A6F"/>
    <w:rsid w:val="02D212D8"/>
    <w:rsid w:val="02E1696A"/>
    <w:rsid w:val="02E90EF4"/>
    <w:rsid w:val="03026686"/>
    <w:rsid w:val="03065425"/>
    <w:rsid w:val="030E5A45"/>
    <w:rsid w:val="031C4E45"/>
    <w:rsid w:val="03327E34"/>
    <w:rsid w:val="035E2B6B"/>
    <w:rsid w:val="03703275"/>
    <w:rsid w:val="03970E59"/>
    <w:rsid w:val="039A4FE9"/>
    <w:rsid w:val="03A013D6"/>
    <w:rsid w:val="03A73F6C"/>
    <w:rsid w:val="03B629A7"/>
    <w:rsid w:val="03B66504"/>
    <w:rsid w:val="03BD3D36"/>
    <w:rsid w:val="03CF3A69"/>
    <w:rsid w:val="03D33559"/>
    <w:rsid w:val="03D97C99"/>
    <w:rsid w:val="03DF1EFE"/>
    <w:rsid w:val="03EC63C9"/>
    <w:rsid w:val="03F359AA"/>
    <w:rsid w:val="04236137"/>
    <w:rsid w:val="042A6EF2"/>
    <w:rsid w:val="0430275A"/>
    <w:rsid w:val="0436696A"/>
    <w:rsid w:val="043A35D9"/>
    <w:rsid w:val="046046C1"/>
    <w:rsid w:val="0486237A"/>
    <w:rsid w:val="04952BFE"/>
    <w:rsid w:val="04966C0A"/>
    <w:rsid w:val="04AE18D1"/>
    <w:rsid w:val="04B073F7"/>
    <w:rsid w:val="04B247CE"/>
    <w:rsid w:val="04B458D2"/>
    <w:rsid w:val="04C80BE4"/>
    <w:rsid w:val="04CC3D69"/>
    <w:rsid w:val="04D41570"/>
    <w:rsid w:val="04D70E27"/>
    <w:rsid w:val="04ED1195"/>
    <w:rsid w:val="04F429E3"/>
    <w:rsid w:val="04F574FF"/>
    <w:rsid w:val="04FF4BCB"/>
    <w:rsid w:val="051A3798"/>
    <w:rsid w:val="05280EA4"/>
    <w:rsid w:val="05575AC4"/>
    <w:rsid w:val="055E267F"/>
    <w:rsid w:val="05656433"/>
    <w:rsid w:val="056D52E8"/>
    <w:rsid w:val="058663AA"/>
    <w:rsid w:val="05962A91"/>
    <w:rsid w:val="05B520A7"/>
    <w:rsid w:val="05B922DB"/>
    <w:rsid w:val="05D86FBF"/>
    <w:rsid w:val="05E34F4C"/>
    <w:rsid w:val="06024233"/>
    <w:rsid w:val="0616597F"/>
    <w:rsid w:val="06194828"/>
    <w:rsid w:val="061A5470"/>
    <w:rsid w:val="06497B03"/>
    <w:rsid w:val="06510766"/>
    <w:rsid w:val="06527CCD"/>
    <w:rsid w:val="065546FA"/>
    <w:rsid w:val="0661158F"/>
    <w:rsid w:val="0677683B"/>
    <w:rsid w:val="067A5F0E"/>
    <w:rsid w:val="06A44D45"/>
    <w:rsid w:val="06B83B32"/>
    <w:rsid w:val="06C33197"/>
    <w:rsid w:val="06E408E6"/>
    <w:rsid w:val="06EE06AA"/>
    <w:rsid w:val="071023CF"/>
    <w:rsid w:val="0721282E"/>
    <w:rsid w:val="07373DFF"/>
    <w:rsid w:val="07475874"/>
    <w:rsid w:val="074B3458"/>
    <w:rsid w:val="075C1AB8"/>
    <w:rsid w:val="076F0D32"/>
    <w:rsid w:val="077A1F3E"/>
    <w:rsid w:val="07CD4764"/>
    <w:rsid w:val="07F13FAE"/>
    <w:rsid w:val="07F54B43"/>
    <w:rsid w:val="08051A79"/>
    <w:rsid w:val="080D4B60"/>
    <w:rsid w:val="081C24B4"/>
    <w:rsid w:val="081F440C"/>
    <w:rsid w:val="08234AD9"/>
    <w:rsid w:val="08343A20"/>
    <w:rsid w:val="08697ABB"/>
    <w:rsid w:val="086E26F8"/>
    <w:rsid w:val="087034C1"/>
    <w:rsid w:val="0878647D"/>
    <w:rsid w:val="087A4235"/>
    <w:rsid w:val="087D5842"/>
    <w:rsid w:val="087D7F38"/>
    <w:rsid w:val="089C59E9"/>
    <w:rsid w:val="08A47272"/>
    <w:rsid w:val="08A6123D"/>
    <w:rsid w:val="08A67C08"/>
    <w:rsid w:val="08BB45BC"/>
    <w:rsid w:val="08BE16F3"/>
    <w:rsid w:val="08C16076"/>
    <w:rsid w:val="08C84FBD"/>
    <w:rsid w:val="08CB3CEC"/>
    <w:rsid w:val="08D71F25"/>
    <w:rsid w:val="08E0171E"/>
    <w:rsid w:val="08F66D60"/>
    <w:rsid w:val="090D2CD0"/>
    <w:rsid w:val="091244AB"/>
    <w:rsid w:val="091A5787"/>
    <w:rsid w:val="091C2905"/>
    <w:rsid w:val="0928131E"/>
    <w:rsid w:val="09345DCB"/>
    <w:rsid w:val="09381969"/>
    <w:rsid w:val="093C394F"/>
    <w:rsid w:val="09434CDD"/>
    <w:rsid w:val="098B16F9"/>
    <w:rsid w:val="098B3F8E"/>
    <w:rsid w:val="09970B85"/>
    <w:rsid w:val="09A82D92"/>
    <w:rsid w:val="09AB63DF"/>
    <w:rsid w:val="09D04097"/>
    <w:rsid w:val="09FC6C3A"/>
    <w:rsid w:val="09FE0C04"/>
    <w:rsid w:val="0A023BD1"/>
    <w:rsid w:val="0A051F93"/>
    <w:rsid w:val="0A0F696E"/>
    <w:rsid w:val="0A193C90"/>
    <w:rsid w:val="0A1B17B6"/>
    <w:rsid w:val="0A1C388B"/>
    <w:rsid w:val="0A261F09"/>
    <w:rsid w:val="0A2B3C40"/>
    <w:rsid w:val="0A326B00"/>
    <w:rsid w:val="0A375EC4"/>
    <w:rsid w:val="0A3871C6"/>
    <w:rsid w:val="0A454A85"/>
    <w:rsid w:val="0A546A76"/>
    <w:rsid w:val="0A5E3018"/>
    <w:rsid w:val="0A7669ED"/>
    <w:rsid w:val="0A770F53"/>
    <w:rsid w:val="0A791B58"/>
    <w:rsid w:val="0A9A6B7F"/>
    <w:rsid w:val="0AA230F4"/>
    <w:rsid w:val="0AAE262A"/>
    <w:rsid w:val="0AC260D6"/>
    <w:rsid w:val="0AC30DE3"/>
    <w:rsid w:val="0AC57974"/>
    <w:rsid w:val="0AC678B2"/>
    <w:rsid w:val="0AC86508"/>
    <w:rsid w:val="0AE24C7C"/>
    <w:rsid w:val="0AE75B3C"/>
    <w:rsid w:val="0AF23CE9"/>
    <w:rsid w:val="0B0009AC"/>
    <w:rsid w:val="0B3C632F"/>
    <w:rsid w:val="0B5E1773"/>
    <w:rsid w:val="0B5F1B77"/>
    <w:rsid w:val="0B695D54"/>
    <w:rsid w:val="0B9D61FB"/>
    <w:rsid w:val="0BA22EDC"/>
    <w:rsid w:val="0BA8707A"/>
    <w:rsid w:val="0BBC1AA7"/>
    <w:rsid w:val="0BC2350F"/>
    <w:rsid w:val="0BCD4D32"/>
    <w:rsid w:val="0BDE7242"/>
    <w:rsid w:val="0BE26FC6"/>
    <w:rsid w:val="0BE65DF4"/>
    <w:rsid w:val="0C0C1E37"/>
    <w:rsid w:val="0C0D3381"/>
    <w:rsid w:val="0C134F47"/>
    <w:rsid w:val="0C1830AB"/>
    <w:rsid w:val="0C191D25"/>
    <w:rsid w:val="0C2872B1"/>
    <w:rsid w:val="0C2F579A"/>
    <w:rsid w:val="0C4B5C57"/>
    <w:rsid w:val="0C523489"/>
    <w:rsid w:val="0C5F0948"/>
    <w:rsid w:val="0C6D3E1F"/>
    <w:rsid w:val="0C9506A4"/>
    <w:rsid w:val="0CA102C7"/>
    <w:rsid w:val="0CAF28D7"/>
    <w:rsid w:val="0CBD4DA7"/>
    <w:rsid w:val="0CC9374C"/>
    <w:rsid w:val="0CDF4D1D"/>
    <w:rsid w:val="0CF06F2A"/>
    <w:rsid w:val="0CF32576"/>
    <w:rsid w:val="0CF57059"/>
    <w:rsid w:val="0D002EE5"/>
    <w:rsid w:val="0D097FEC"/>
    <w:rsid w:val="0D1454EA"/>
    <w:rsid w:val="0D146CE2"/>
    <w:rsid w:val="0D15073F"/>
    <w:rsid w:val="0D236EFA"/>
    <w:rsid w:val="0D2C222B"/>
    <w:rsid w:val="0D2E35AF"/>
    <w:rsid w:val="0D366907"/>
    <w:rsid w:val="0D5079C9"/>
    <w:rsid w:val="0D9A0C44"/>
    <w:rsid w:val="0D9F625A"/>
    <w:rsid w:val="0DAB2919"/>
    <w:rsid w:val="0DB241E0"/>
    <w:rsid w:val="0DBF6287"/>
    <w:rsid w:val="0DD2240D"/>
    <w:rsid w:val="0DDA54E4"/>
    <w:rsid w:val="0DE545B5"/>
    <w:rsid w:val="0E1F0E13"/>
    <w:rsid w:val="0E2449B2"/>
    <w:rsid w:val="0E290E3F"/>
    <w:rsid w:val="0E2D38C8"/>
    <w:rsid w:val="0E320E7D"/>
    <w:rsid w:val="0E342E47"/>
    <w:rsid w:val="0E4806A0"/>
    <w:rsid w:val="0E5E5972"/>
    <w:rsid w:val="0E66394C"/>
    <w:rsid w:val="0E686671"/>
    <w:rsid w:val="0E72571D"/>
    <w:rsid w:val="0EAD00AF"/>
    <w:rsid w:val="0EB26D30"/>
    <w:rsid w:val="0ECE5EA1"/>
    <w:rsid w:val="0EE02DF9"/>
    <w:rsid w:val="0EE7610B"/>
    <w:rsid w:val="0EEE12FB"/>
    <w:rsid w:val="0F017D05"/>
    <w:rsid w:val="0F052A35"/>
    <w:rsid w:val="0F0813DF"/>
    <w:rsid w:val="0F0D7456"/>
    <w:rsid w:val="0F3A0931"/>
    <w:rsid w:val="0F3D6EB8"/>
    <w:rsid w:val="0F44530B"/>
    <w:rsid w:val="0F4E618A"/>
    <w:rsid w:val="0F6141AB"/>
    <w:rsid w:val="0F6A2898"/>
    <w:rsid w:val="0F88223B"/>
    <w:rsid w:val="0FBE0253"/>
    <w:rsid w:val="0FE60171"/>
    <w:rsid w:val="0FF46D31"/>
    <w:rsid w:val="0FFC4124"/>
    <w:rsid w:val="100375E7"/>
    <w:rsid w:val="100D19F5"/>
    <w:rsid w:val="100F3B6B"/>
    <w:rsid w:val="101822F4"/>
    <w:rsid w:val="101D790A"/>
    <w:rsid w:val="10370070"/>
    <w:rsid w:val="1039059C"/>
    <w:rsid w:val="103E7FAD"/>
    <w:rsid w:val="10431F29"/>
    <w:rsid w:val="104650B3"/>
    <w:rsid w:val="104F3F68"/>
    <w:rsid w:val="1058090D"/>
    <w:rsid w:val="10616E9C"/>
    <w:rsid w:val="10675755"/>
    <w:rsid w:val="10832321"/>
    <w:rsid w:val="10851BB8"/>
    <w:rsid w:val="10AF2C58"/>
    <w:rsid w:val="10B63FE7"/>
    <w:rsid w:val="10DB3A4D"/>
    <w:rsid w:val="10E13B78"/>
    <w:rsid w:val="10E173D7"/>
    <w:rsid w:val="11327588"/>
    <w:rsid w:val="1134315E"/>
    <w:rsid w:val="11410082"/>
    <w:rsid w:val="115D26B4"/>
    <w:rsid w:val="116256F0"/>
    <w:rsid w:val="1162713C"/>
    <w:rsid w:val="11875983"/>
    <w:rsid w:val="119360D6"/>
    <w:rsid w:val="119779A5"/>
    <w:rsid w:val="119836EC"/>
    <w:rsid w:val="11A25FC0"/>
    <w:rsid w:val="11CB1D14"/>
    <w:rsid w:val="11E57B58"/>
    <w:rsid w:val="11E701D0"/>
    <w:rsid w:val="11E9219A"/>
    <w:rsid w:val="120668A8"/>
    <w:rsid w:val="12257AC9"/>
    <w:rsid w:val="123557D5"/>
    <w:rsid w:val="12357E01"/>
    <w:rsid w:val="124357F0"/>
    <w:rsid w:val="12492C39"/>
    <w:rsid w:val="1254386C"/>
    <w:rsid w:val="12543AB7"/>
    <w:rsid w:val="126008F1"/>
    <w:rsid w:val="1264592D"/>
    <w:rsid w:val="126E5645"/>
    <w:rsid w:val="12706179"/>
    <w:rsid w:val="12816876"/>
    <w:rsid w:val="1288463E"/>
    <w:rsid w:val="129F2B88"/>
    <w:rsid w:val="12A24416"/>
    <w:rsid w:val="12B4432C"/>
    <w:rsid w:val="12B66520"/>
    <w:rsid w:val="12BC1450"/>
    <w:rsid w:val="12C34799"/>
    <w:rsid w:val="12C81DAF"/>
    <w:rsid w:val="12E0534B"/>
    <w:rsid w:val="12EE077D"/>
    <w:rsid w:val="130B3A93"/>
    <w:rsid w:val="130C3418"/>
    <w:rsid w:val="13291C6B"/>
    <w:rsid w:val="13315BA7"/>
    <w:rsid w:val="135011B9"/>
    <w:rsid w:val="13525793"/>
    <w:rsid w:val="13665F24"/>
    <w:rsid w:val="139B74C4"/>
    <w:rsid w:val="139D3279"/>
    <w:rsid w:val="13AA7707"/>
    <w:rsid w:val="13B01F12"/>
    <w:rsid w:val="13B061F7"/>
    <w:rsid w:val="13EB30AD"/>
    <w:rsid w:val="13FB7F63"/>
    <w:rsid w:val="141E284C"/>
    <w:rsid w:val="14290F74"/>
    <w:rsid w:val="14353AA7"/>
    <w:rsid w:val="14377A79"/>
    <w:rsid w:val="143E5F50"/>
    <w:rsid w:val="145B003B"/>
    <w:rsid w:val="14771CDF"/>
    <w:rsid w:val="147A17CF"/>
    <w:rsid w:val="148D21F9"/>
    <w:rsid w:val="14960E33"/>
    <w:rsid w:val="149816CB"/>
    <w:rsid w:val="14B22D17"/>
    <w:rsid w:val="14BF71E2"/>
    <w:rsid w:val="14E37374"/>
    <w:rsid w:val="14FD1EF9"/>
    <w:rsid w:val="15080B89"/>
    <w:rsid w:val="150A66AF"/>
    <w:rsid w:val="150C68CB"/>
    <w:rsid w:val="150E446F"/>
    <w:rsid w:val="150F3CC6"/>
    <w:rsid w:val="151B425A"/>
    <w:rsid w:val="15270D54"/>
    <w:rsid w:val="153441A5"/>
    <w:rsid w:val="1535072E"/>
    <w:rsid w:val="15351215"/>
    <w:rsid w:val="15695ACC"/>
    <w:rsid w:val="1573694A"/>
    <w:rsid w:val="157601E9"/>
    <w:rsid w:val="157B57FF"/>
    <w:rsid w:val="1598015F"/>
    <w:rsid w:val="159E3533"/>
    <w:rsid w:val="15A308B2"/>
    <w:rsid w:val="15B825AF"/>
    <w:rsid w:val="15B8435D"/>
    <w:rsid w:val="15BD5E17"/>
    <w:rsid w:val="15D54F0F"/>
    <w:rsid w:val="15DD3193"/>
    <w:rsid w:val="15EC63BE"/>
    <w:rsid w:val="15F143A1"/>
    <w:rsid w:val="15F31839"/>
    <w:rsid w:val="15FE34D1"/>
    <w:rsid w:val="160C28FB"/>
    <w:rsid w:val="162A702B"/>
    <w:rsid w:val="1638724C"/>
    <w:rsid w:val="163A2FC4"/>
    <w:rsid w:val="163C6D3C"/>
    <w:rsid w:val="164C32F8"/>
    <w:rsid w:val="1657484E"/>
    <w:rsid w:val="16577C68"/>
    <w:rsid w:val="16702E8A"/>
    <w:rsid w:val="167964CE"/>
    <w:rsid w:val="168E1562"/>
    <w:rsid w:val="1695469E"/>
    <w:rsid w:val="16A3500D"/>
    <w:rsid w:val="16C3120C"/>
    <w:rsid w:val="16CF5E02"/>
    <w:rsid w:val="16E3459C"/>
    <w:rsid w:val="16F06C4C"/>
    <w:rsid w:val="16F12E7F"/>
    <w:rsid w:val="171B2B11"/>
    <w:rsid w:val="17267508"/>
    <w:rsid w:val="173E4D36"/>
    <w:rsid w:val="174520C1"/>
    <w:rsid w:val="17457E73"/>
    <w:rsid w:val="17481711"/>
    <w:rsid w:val="174B2FAF"/>
    <w:rsid w:val="174F6B9D"/>
    <w:rsid w:val="1756574D"/>
    <w:rsid w:val="17650515"/>
    <w:rsid w:val="176C18A3"/>
    <w:rsid w:val="176D1177"/>
    <w:rsid w:val="1788490F"/>
    <w:rsid w:val="179B5CE4"/>
    <w:rsid w:val="179E57D5"/>
    <w:rsid w:val="17A2115D"/>
    <w:rsid w:val="17A54DB5"/>
    <w:rsid w:val="17BA0195"/>
    <w:rsid w:val="17D80CE7"/>
    <w:rsid w:val="17E01949"/>
    <w:rsid w:val="17E72CD8"/>
    <w:rsid w:val="17EC4792"/>
    <w:rsid w:val="17F11849"/>
    <w:rsid w:val="18003D99"/>
    <w:rsid w:val="180A4C7F"/>
    <w:rsid w:val="181056F8"/>
    <w:rsid w:val="181A628F"/>
    <w:rsid w:val="181B3C24"/>
    <w:rsid w:val="1824217E"/>
    <w:rsid w:val="182B11C5"/>
    <w:rsid w:val="183E13D2"/>
    <w:rsid w:val="184E70C3"/>
    <w:rsid w:val="18550589"/>
    <w:rsid w:val="186C0202"/>
    <w:rsid w:val="187111EB"/>
    <w:rsid w:val="18716848"/>
    <w:rsid w:val="187A3B4C"/>
    <w:rsid w:val="188E75F7"/>
    <w:rsid w:val="189866C8"/>
    <w:rsid w:val="18AB26FC"/>
    <w:rsid w:val="18B03A11"/>
    <w:rsid w:val="18C02023"/>
    <w:rsid w:val="18C626EF"/>
    <w:rsid w:val="18D05E62"/>
    <w:rsid w:val="18ED6A14"/>
    <w:rsid w:val="18EE6B99"/>
    <w:rsid w:val="18F9261C"/>
    <w:rsid w:val="19053D5D"/>
    <w:rsid w:val="190B0C48"/>
    <w:rsid w:val="19121F65"/>
    <w:rsid w:val="191C3709"/>
    <w:rsid w:val="19366004"/>
    <w:rsid w:val="194E2FAD"/>
    <w:rsid w:val="194F322A"/>
    <w:rsid w:val="19622F5E"/>
    <w:rsid w:val="196D1903"/>
    <w:rsid w:val="19726F19"/>
    <w:rsid w:val="197620A0"/>
    <w:rsid w:val="197B2330"/>
    <w:rsid w:val="1991739F"/>
    <w:rsid w:val="1997072D"/>
    <w:rsid w:val="19A43FCE"/>
    <w:rsid w:val="19AB2B0E"/>
    <w:rsid w:val="19B7032B"/>
    <w:rsid w:val="19BD70FD"/>
    <w:rsid w:val="19BE03D6"/>
    <w:rsid w:val="19C31523"/>
    <w:rsid w:val="19CF7EC7"/>
    <w:rsid w:val="19E766DE"/>
    <w:rsid w:val="19E84D48"/>
    <w:rsid w:val="19ED659F"/>
    <w:rsid w:val="19F142E2"/>
    <w:rsid w:val="19FB0CBC"/>
    <w:rsid w:val="1A045DC3"/>
    <w:rsid w:val="1A0F6516"/>
    <w:rsid w:val="1A1A3838"/>
    <w:rsid w:val="1A1D50D7"/>
    <w:rsid w:val="1A313A89"/>
    <w:rsid w:val="1A5026D1"/>
    <w:rsid w:val="1A6D30F9"/>
    <w:rsid w:val="1A945D26"/>
    <w:rsid w:val="1A9D6217"/>
    <w:rsid w:val="1AA17AB6"/>
    <w:rsid w:val="1AAA1252"/>
    <w:rsid w:val="1ABE7BC0"/>
    <w:rsid w:val="1ACB0F2E"/>
    <w:rsid w:val="1AD5775F"/>
    <w:rsid w:val="1AED4AA9"/>
    <w:rsid w:val="1AF57E02"/>
    <w:rsid w:val="1AFD2812"/>
    <w:rsid w:val="1B0B4F2F"/>
    <w:rsid w:val="1B171B26"/>
    <w:rsid w:val="1B1A1616"/>
    <w:rsid w:val="1B3E3557"/>
    <w:rsid w:val="1B5D30C6"/>
    <w:rsid w:val="1B6D1746"/>
    <w:rsid w:val="1B8151F1"/>
    <w:rsid w:val="1B9C202B"/>
    <w:rsid w:val="1B9E2247"/>
    <w:rsid w:val="1BC021BE"/>
    <w:rsid w:val="1BDB6FF7"/>
    <w:rsid w:val="1BF14125"/>
    <w:rsid w:val="1C1B1573"/>
    <w:rsid w:val="1C1D368F"/>
    <w:rsid w:val="1C1F5136"/>
    <w:rsid w:val="1C252021"/>
    <w:rsid w:val="1C3828AF"/>
    <w:rsid w:val="1C393D1E"/>
    <w:rsid w:val="1C5A43C0"/>
    <w:rsid w:val="1C931680"/>
    <w:rsid w:val="1C9A7ECD"/>
    <w:rsid w:val="1C9F1DD3"/>
    <w:rsid w:val="1CA67605"/>
    <w:rsid w:val="1CE20C98"/>
    <w:rsid w:val="1D003866"/>
    <w:rsid w:val="1D065B67"/>
    <w:rsid w:val="1D091942"/>
    <w:rsid w:val="1D181B85"/>
    <w:rsid w:val="1D1F1166"/>
    <w:rsid w:val="1D210A3A"/>
    <w:rsid w:val="1D2A286C"/>
    <w:rsid w:val="1D4604A0"/>
    <w:rsid w:val="1D4E55A7"/>
    <w:rsid w:val="1D7A6E90"/>
    <w:rsid w:val="1D813BCE"/>
    <w:rsid w:val="1D876ACA"/>
    <w:rsid w:val="1D9C4564"/>
    <w:rsid w:val="1DA578BD"/>
    <w:rsid w:val="1DBE272D"/>
    <w:rsid w:val="1DE008F5"/>
    <w:rsid w:val="1DE64ADF"/>
    <w:rsid w:val="1DE936C3"/>
    <w:rsid w:val="1DFD14A7"/>
    <w:rsid w:val="1E0D5D4D"/>
    <w:rsid w:val="1E0E5573"/>
    <w:rsid w:val="1E4E3AB1"/>
    <w:rsid w:val="1E5C7020"/>
    <w:rsid w:val="1E822393"/>
    <w:rsid w:val="1EC34380"/>
    <w:rsid w:val="1EC57AEB"/>
    <w:rsid w:val="1EDB7AA5"/>
    <w:rsid w:val="1EF67CA4"/>
    <w:rsid w:val="1F0B6061"/>
    <w:rsid w:val="1F1840BF"/>
    <w:rsid w:val="1F185E6D"/>
    <w:rsid w:val="1F2A0E14"/>
    <w:rsid w:val="1F470538"/>
    <w:rsid w:val="1F682D10"/>
    <w:rsid w:val="1F6B717A"/>
    <w:rsid w:val="1F776F8C"/>
    <w:rsid w:val="1F881244"/>
    <w:rsid w:val="1F882A55"/>
    <w:rsid w:val="1F884DA0"/>
    <w:rsid w:val="1F90634B"/>
    <w:rsid w:val="1F977439"/>
    <w:rsid w:val="1FAA11BB"/>
    <w:rsid w:val="1FD75D28"/>
    <w:rsid w:val="1FDA25D7"/>
    <w:rsid w:val="1FDA7F01"/>
    <w:rsid w:val="1FE30B68"/>
    <w:rsid w:val="1FEB51C2"/>
    <w:rsid w:val="200B0359"/>
    <w:rsid w:val="201B5C14"/>
    <w:rsid w:val="202D16B2"/>
    <w:rsid w:val="20356C1A"/>
    <w:rsid w:val="203A73EE"/>
    <w:rsid w:val="204239F7"/>
    <w:rsid w:val="204A5DA5"/>
    <w:rsid w:val="204F1D62"/>
    <w:rsid w:val="205E22F5"/>
    <w:rsid w:val="20681113"/>
    <w:rsid w:val="20717F2A"/>
    <w:rsid w:val="209E354E"/>
    <w:rsid w:val="20B35E4D"/>
    <w:rsid w:val="20C04A6A"/>
    <w:rsid w:val="20E34258"/>
    <w:rsid w:val="20E64474"/>
    <w:rsid w:val="20F3339F"/>
    <w:rsid w:val="20F841A8"/>
    <w:rsid w:val="21130FE1"/>
    <w:rsid w:val="211B1C44"/>
    <w:rsid w:val="2125620F"/>
    <w:rsid w:val="212705E9"/>
    <w:rsid w:val="212F76DA"/>
    <w:rsid w:val="21352D06"/>
    <w:rsid w:val="213845A4"/>
    <w:rsid w:val="213D605E"/>
    <w:rsid w:val="213D7AC5"/>
    <w:rsid w:val="21425423"/>
    <w:rsid w:val="21554035"/>
    <w:rsid w:val="21557A43"/>
    <w:rsid w:val="2188552B"/>
    <w:rsid w:val="21A165ED"/>
    <w:rsid w:val="21A47914"/>
    <w:rsid w:val="21A63C04"/>
    <w:rsid w:val="21D3062F"/>
    <w:rsid w:val="21DE514B"/>
    <w:rsid w:val="21E74E62"/>
    <w:rsid w:val="21ED1832"/>
    <w:rsid w:val="21F10E4E"/>
    <w:rsid w:val="21FB3F4F"/>
    <w:rsid w:val="22044E0F"/>
    <w:rsid w:val="22113C67"/>
    <w:rsid w:val="221702FD"/>
    <w:rsid w:val="22266AF2"/>
    <w:rsid w:val="22482F0D"/>
    <w:rsid w:val="2254040B"/>
    <w:rsid w:val="22617B2B"/>
    <w:rsid w:val="226D4721"/>
    <w:rsid w:val="228460A6"/>
    <w:rsid w:val="228D21BF"/>
    <w:rsid w:val="22983405"/>
    <w:rsid w:val="229972C4"/>
    <w:rsid w:val="22AC6FF8"/>
    <w:rsid w:val="22B756FB"/>
    <w:rsid w:val="22B81E40"/>
    <w:rsid w:val="22C571B3"/>
    <w:rsid w:val="22CD6AE0"/>
    <w:rsid w:val="22D7603D"/>
    <w:rsid w:val="22E07809"/>
    <w:rsid w:val="22FD1F2F"/>
    <w:rsid w:val="230A1F70"/>
    <w:rsid w:val="231D1CA3"/>
    <w:rsid w:val="23276B3D"/>
    <w:rsid w:val="232A616E"/>
    <w:rsid w:val="236553F8"/>
    <w:rsid w:val="23767606"/>
    <w:rsid w:val="237A6B98"/>
    <w:rsid w:val="23AA5CD5"/>
    <w:rsid w:val="23AC45B8"/>
    <w:rsid w:val="23AE0B4E"/>
    <w:rsid w:val="23B1063E"/>
    <w:rsid w:val="23C05066"/>
    <w:rsid w:val="23D0487F"/>
    <w:rsid w:val="24015121"/>
    <w:rsid w:val="24116972"/>
    <w:rsid w:val="242552B4"/>
    <w:rsid w:val="24264D58"/>
    <w:rsid w:val="24271C8C"/>
    <w:rsid w:val="2446347C"/>
    <w:rsid w:val="24822706"/>
    <w:rsid w:val="24965196"/>
    <w:rsid w:val="24A3442A"/>
    <w:rsid w:val="24AA68E6"/>
    <w:rsid w:val="24C50845"/>
    <w:rsid w:val="24D740D4"/>
    <w:rsid w:val="24EA02AB"/>
    <w:rsid w:val="24FD7FDE"/>
    <w:rsid w:val="250550E5"/>
    <w:rsid w:val="250824DF"/>
    <w:rsid w:val="25195D5D"/>
    <w:rsid w:val="25250070"/>
    <w:rsid w:val="253A4D8F"/>
    <w:rsid w:val="253E021A"/>
    <w:rsid w:val="255548FC"/>
    <w:rsid w:val="25585215"/>
    <w:rsid w:val="256E2C8A"/>
    <w:rsid w:val="257767EF"/>
    <w:rsid w:val="25777D91"/>
    <w:rsid w:val="257F09F3"/>
    <w:rsid w:val="2580476C"/>
    <w:rsid w:val="25826B79"/>
    <w:rsid w:val="25827CE3"/>
    <w:rsid w:val="2588685B"/>
    <w:rsid w:val="25886B7F"/>
    <w:rsid w:val="25891348"/>
    <w:rsid w:val="258A7133"/>
    <w:rsid w:val="25943570"/>
    <w:rsid w:val="25A664A8"/>
    <w:rsid w:val="25AB3597"/>
    <w:rsid w:val="25AC35A1"/>
    <w:rsid w:val="25AE12D9"/>
    <w:rsid w:val="25AE74E7"/>
    <w:rsid w:val="25B21B8A"/>
    <w:rsid w:val="25BA1A2C"/>
    <w:rsid w:val="25C6079C"/>
    <w:rsid w:val="25D30D3F"/>
    <w:rsid w:val="25D826FC"/>
    <w:rsid w:val="25E007B1"/>
    <w:rsid w:val="25E57105"/>
    <w:rsid w:val="25F018F1"/>
    <w:rsid w:val="25F2267D"/>
    <w:rsid w:val="25F25669"/>
    <w:rsid w:val="260D24A3"/>
    <w:rsid w:val="26224F2D"/>
    <w:rsid w:val="262F6B7A"/>
    <w:rsid w:val="263855B7"/>
    <w:rsid w:val="2641214D"/>
    <w:rsid w:val="26417040"/>
    <w:rsid w:val="264264B6"/>
    <w:rsid w:val="265357DC"/>
    <w:rsid w:val="268F110A"/>
    <w:rsid w:val="26914E82"/>
    <w:rsid w:val="26B40B71"/>
    <w:rsid w:val="26C62652"/>
    <w:rsid w:val="26D065BB"/>
    <w:rsid w:val="26E12670"/>
    <w:rsid w:val="26E34FB2"/>
    <w:rsid w:val="26E932AB"/>
    <w:rsid w:val="270A0791"/>
    <w:rsid w:val="271042EC"/>
    <w:rsid w:val="271342FB"/>
    <w:rsid w:val="27277595"/>
    <w:rsid w:val="272A6E20"/>
    <w:rsid w:val="272F7FC0"/>
    <w:rsid w:val="273E07D6"/>
    <w:rsid w:val="277A1917"/>
    <w:rsid w:val="277B51EB"/>
    <w:rsid w:val="278512A4"/>
    <w:rsid w:val="27876EA3"/>
    <w:rsid w:val="278C4008"/>
    <w:rsid w:val="279A7D67"/>
    <w:rsid w:val="27A15F50"/>
    <w:rsid w:val="27D72D69"/>
    <w:rsid w:val="27DD1A60"/>
    <w:rsid w:val="27EE4BE6"/>
    <w:rsid w:val="27FD4EB2"/>
    <w:rsid w:val="28090BDA"/>
    <w:rsid w:val="28153891"/>
    <w:rsid w:val="281701A9"/>
    <w:rsid w:val="282C4737"/>
    <w:rsid w:val="285026CD"/>
    <w:rsid w:val="286559E7"/>
    <w:rsid w:val="28691248"/>
    <w:rsid w:val="286C58E2"/>
    <w:rsid w:val="28826317"/>
    <w:rsid w:val="289E3886"/>
    <w:rsid w:val="28AF339E"/>
    <w:rsid w:val="28C47D4C"/>
    <w:rsid w:val="28D33FB2"/>
    <w:rsid w:val="28D472A8"/>
    <w:rsid w:val="28DC43AF"/>
    <w:rsid w:val="28E11F1C"/>
    <w:rsid w:val="28E13773"/>
    <w:rsid w:val="28F72F97"/>
    <w:rsid w:val="28FC05AD"/>
    <w:rsid w:val="29214C42"/>
    <w:rsid w:val="29226266"/>
    <w:rsid w:val="2929429F"/>
    <w:rsid w:val="2935719A"/>
    <w:rsid w:val="294A30C6"/>
    <w:rsid w:val="294E705B"/>
    <w:rsid w:val="29517AC2"/>
    <w:rsid w:val="29522067"/>
    <w:rsid w:val="29585D50"/>
    <w:rsid w:val="296D3807"/>
    <w:rsid w:val="29742EC6"/>
    <w:rsid w:val="29995DFC"/>
    <w:rsid w:val="29AA604A"/>
    <w:rsid w:val="29BF5862"/>
    <w:rsid w:val="29CD7073"/>
    <w:rsid w:val="29D05CC2"/>
    <w:rsid w:val="29E452C9"/>
    <w:rsid w:val="2A3153D3"/>
    <w:rsid w:val="2A41271B"/>
    <w:rsid w:val="2A467D32"/>
    <w:rsid w:val="2A4D10C0"/>
    <w:rsid w:val="2A6E7289"/>
    <w:rsid w:val="2A7725E1"/>
    <w:rsid w:val="2A7F4FF2"/>
    <w:rsid w:val="2A841D1B"/>
    <w:rsid w:val="2A8D770F"/>
    <w:rsid w:val="2A924D25"/>
    <w:rsid w:val="2AC86999"/>
    <w:rsid w:val="2AD06541"/>
    <w:rsid w:val="2AE30395"/>
    <w:rsid w:val="2B040146"/>
    <w:rsid w:val="2B132E66"/>
    <w:rsid w:val="2B207840"/>
    <w:rsid w:val="2B4324C3"/>
    <w:rsid w:val="2B5F39D6"/>
    <w:rsid w:val="2B6F5FC9"/>
    <w:rsid w:val="2B852ADC"/>
    <w:rsid w:val="2B8653D7"/>
    <w:rsid w:val="2B8D2D84"/>
    <w:rsid w:val="2B940F71"/>
    <w:rsid w:val="2B9F3B9D"/>
    <w:rsid w:val="2BA70E5F"/>
    <w:rsid w:val="2BA82E5D"/>
    <w:rsid w:val="2BB97B78"/>
    <w:rsid w:val="2BC058C2"/>
    <w:rsid w:val="2BCB639D"/>
    <w:rsid w:val="2BD80E5D"/>
    <w:rsid w:val="2BF33EE9"/>
    <w:rsid w:val="2C424D30"/>
    <w:rsid w:val="2C4C35F9"/>
    <w:rsid w:val="2C8903AA"/>
    <w:rsid w:val="2CB05226"/>
    <w:rsid w:val="2CB129E5"/>
    <w:rsid w:val="2CBC077F"/>
    <w:rsid w:val="2CBD0053"/>
    <w:rsid w:val="2CBE62A5"/>
    <w:rsid w:val="2CC633AC"/>
    <w:rsid w:val="2CCC0ECE"/>
    <w:rsid w:val="2CD225A2"/>
    <w:rsid w:val="2CD43B6B"/>
    <w:rsid w:val="2CE65B06"/>
    <w:rsid w:val="2CE83322"/>
    <w:rsid w:val="2D1660E1"/>
    <w:rsid w:val="2D215E45"/>
    <w:rsid w:val="2D377E06"/>
    <w:rsid w:val="2D412A32"/>
    <w:rsid w:val="2D4337F7"/>
    <w:rsid w:val="2D4708C2"/>
    <w:rsid w:val="2D4B565F"/>
    <w:rsid w:val="2D5E5392"/>
    <w:rsid w:val="2D624852"/>
    <w:rsid w:val="2D652BC5"/>
    <w:rsid w:val="2D8079FF"/>
    <w:rsid w:val="2DA53314"/>
    <w:rsid w:val="2DB02A27"/>
    <w:rsid w:val="2DB33E99"/>
    <w:rsid w:val="2DB508DB"/>
    <w:rsid w:val="2DC3179C"/>
    <w:rsid w:val="2DC72F38"/>
    <w:rsid w:val="2DE63E49"/>
    <w:rsid w:val="2DEC299E"/>
    <w:rsid w:val="2DFA0DC5"/>
    <w:rsid w:val="2E1D524D"/>
    <w:rsid w:val="2E260923"/>
    <w:rsid w:val="2E2B3427"/>
    <w:rsid w:val="2E376A59"/>
    <w:rsid w:val="2E3D769E"/>
    <w:rsid w:val="2E666BF4"/>
    <w:rsid w:val="2E725893"/>
    <w:rsid w:val="2E7806D6"/>
    <w:rsid w:val="2E791A92"/>
    <w:rsid w:val="2E7C7041"/>
    <w:rsid w:val="2E89643F"/>
    <w:rsid w:val="2E933762"/>
    <w:rsid w:val="2EA875F8"/>
    <w:rsid w:val="2EB356C5"/>
    <w:rsid w:val="2EC456C9"/>
    <w:rsid w:val="2ECA2FCA"/>
    <w:rsid w:val="2ECF20CF"/>
    <w:rsid w:val="2ED6436E"/>
    <w:rsid w:val="2EEC3DD6"/>
    <w:rsid w:val="2EEC6A00"/>
    <w:rsid w:val="2EFA7B83"/>
    <w:rsid w:val="2EFB539E"/>
    <w:rsid w:val="2F097580"/>
    <w:rsid w:val="2F3C708B"/>
    <w:rsid w:val="2F493B42"/>
    <w:rsid w:val="2F5E0C25"/>
    <w:rsid w:val="2F6E2F66"/>
    <w:rsid w:val="2F6F1AD9"/>
    <w:rsid w:val="2F7964B4"/>
    <w:rsid w:val="2F7B66D0"/>
    <w:rsid w:val="2F837332"/>
    <w:rsid w:val="2F8C4439"/>
    <w:rsid w:val="2F905C52"/>
    <w:rsid w:val="2F9257C7"/>
    <w:rsid w:val="2F974B8C"/>
    <w:rsid w:val="2F9B6A28"/>
    <w:rsid w:val="2FA27008"/>
    <w:rsid w:val="2FC8743B"/>
    <w:rsid w:val="2FE06533"/>
    <w:rsid w:val="2FEC5811"/>
    <w:rsid w:val="2FFB336C"/>
    <w:rsid w:val="300761B5"/>
    <w:rsid w:val="300A7A53"/>
    <w:rsid w:val="302428C3"/>
    <w:rsid w:val="30354FCF"/>
    <w:rsid w:val="303D3D2C"/>
    <w:rsid w:val="30406FD1"/>
    <w:rsid w:val="3048696B"/>
    <w:rsid w:val="30753E55"/>
    <w:rsid w:val="30784734"/>
    <w:rsid w:val="307870F9"/>
    <w:rsid w:val="309017EF"/>
    <w:rsid w:val="309335A5"/>
    <w:rsid w:val="309F265E"/>
    <w:rsid w:val="30A752A2"/>
    <w:rsid w:val="30B46E68"/>
    <w:rsid w:val="30C145B6"/>
    <w:rsid w:val="30CC4D09"/>
    <w:rsid w:val="30D44689"/>
    <w:rsid w:val="30DF2C8E"/>
    <w:rsid w:val="30EB518F"/>
    <w:rsid w:val="30F46739"/>
    <w:rsid w:val="310502C5"/>
    <w:rsid w:val="310D4CF9"/>
    <w:rsid w:val="31215055"/>
    <w:rsid w:val="313B7310"/>
    <w:rsid w:val="313E33B8"/>
    <w:rsid w:val="315565F4"/>
    <w:rsid w:val="316F21E0"/>
    <w:rsid w:val="31701B38"/>
    <w:rsid w:val="3175714F"/>
    <w:rsid w:val="31794E91"/>
    <w:rsid w:val="31903F88"/>
    <w:rsid w:val="319A0963"/>
    <w:rsid w:val="31AF0B95"/>
    <w:rsid w:val="31BB2DB3"/>
    <w:rsid w:val="31C26890"/>
    <w:rsid w:val="31CF2934"/>
    <w:rsid w:val="31D11322"/>
    <w:rsid w:val="31D6663B"/>
    <w:rsid w:val="31F97D80"/>
    <w:rsid w:val="31FF01DA"/>
    <w:rsid w:val="32077134"/>
    <w:rsid w:val="323D1A1A"/>
    <w:rsid w:val="32472899"/>
    <w:rsid w:val="32514A7F"/>
    <w:rsid w:val="32566F80"/>
    <w:rsid w:val="325A6A70"/>
    <w:rsid w:val="326E6078"/>
    <w:rsid w:val="32711052"/>
    <w:rsid w:val="32715B68"/>
    <w:rsid w:val="327E6F25"/>
    <w:rsid w:val="327F0285"/>
    <w:rsid w:val="32B141B6"/>
    <w:rsid w:val="32B555A2"/>
    <w:rsid w:val="32C263C3"/>
    <w:rsid w:val="32C90666"/>
    <w:rsid w:val="32E7407C"/>
    <w:rsid w:val="32EA6B96"/>
    <w:rsid w:val="32F361DF"/>
    <w:rsid w:val="33027C56"/>
    <w:rsid w:val="33030EB6"/>
    <w:rsid w:val="330C763F"/>
    <w:rsid w:val="33454DE1"/>
    <w:rsid w:val="3347128C"/>
    <w:rsid w:val="33510564"/>
    <w:rsid w:val="336F2134"/>
    <w:rsid w:val="3392223A"/>
    <w:rsid w:val="339E0BDF"/>
    <w:rsid w:val="33BB21BC"/>
    <w:rsid w:val="33BC72B7"/>
    <w:rsid w:val="33C10429"/>
    <w:rsid w:val="33F24A86"/>
    <w:rsid w:val="33FC3D84"/>
    <w:rsid w:val="340053F5"/>
    <w:rsid w:val="340D18C0"/>
    <w:rsid w:val="342F623D"/>
    <w:rsid w:val="34545741"/>
    <w:rsid w:val="34570508"/>
    <w:rsid w:val="34737FC2"/>
    <w:rsid w:val="3483333D"/>
    <w:rsid w:val="34916BF9"/>
    <w:rsid w:val="34A13C81"/>
    <w:rsid w:val="34AA4E79"/>
    <w:rsid w:val="34AE6BFF"/>
    <w:rsid w:val="34CB36D7"/>
    <w:rsid w:val="34E4730C"/>
    <w:rsid w:val="34E91FEF"/>
    <w:rsid w:val="35134CB4"/>
    <w:rsid w:val="352807C3"/>
    <w:rsid w:val="353168ED"/>
    <w:rsid w:val="356E0EB1"/>
    <w:rsid w:val="35727C2D"/>
    <w:rsid w:val="358F08C4"/>
    <w:rsid w:val="35AC2298"/>
    <w:rsid w:val="35B33CC3"/>
    <w:rsid w:val="35BC6CFA"/>
    <w:rsid w:val="35C46CBF"/>
    <w:rsid w:val="35CA1C10"/>
    <w:rsid w:val="35D54660"/>
    <w:rsid w:val="360B4EEC"/>
    <w:rsid w:val="360F36CE"/>
    <w:rsid w:val="3615166C"/>
    <w:rsid w:val="365B6913"/>
    <w:rsid w:val="36741200"/>
    <w:rsid w:val="36750CC3"/>
    <w:rsid w:val="36A302BA"/>
    <w:rsid w:val="36A858D0"/>
    <w:rsid w:val="36AE738B"/>
    <w:rsid w:val="36E27034"/>
    <w:rsid w:val="36EC7EB3"/>
    <w:rsid w:val="36F72D39"/>
    <w:rsid w:val="3703372E"/>
    <w:rsid w:val="37102911"/>
    <w:rsid w:val="371535C0"/>
    <w:rsid w:val="372933CA"/>
    <w:rsid w:val="372C0BFE"/>
    <w:rsid w:val="37321D6A"/>
    <w:rsid w:val="37354F4C"/>
    <w:rsid w:val="37387D0D"/>
    <w:rsid w:val="37441A9D"/>
    <w:rsid w:val="3768578B"/>
    <w:rsid w:val="37774062"/>
    <w:rsid w:val="377F0D27"/>
    <w:rsid w:val="378620B5"/>
    <w:rsid w:val="37885571"/>
    <w:rsid w:val="378B3228"/>
    <w:rsid w:val="37983C1D"/>
    <w:rsid w:val="379C3687"/>
    <w:rsid w:val="37A87136"/>
    <w:rsid w:val="37B3277F"/>
    <w:rsid w:val="37BB04E3"/>
    <w:rsid w:val="37D42E21"/>
    <w:rsid w:val="37D56B99"/>
    <w:rsid w:val="37E172EC"/>
    <w:rsid w:val="38325D99"/>
    <w:rsid w:val="38543F62"/>
    <w:rsid w:val="385E6B8E"/>
    <w:rsid w:val="38656397"/>
    <w:rsid w:val="38726196"/>
    <w:rsid w:val="387E4B7B"/>
    <w:rsid w:val="388A4726"/>
    <w:rsid w:val="388C36FB"/>
    <w:rsid w:val="38926838"/>
    <w:rsid w:val="38A00F55"/>
    <w:rsid w:val="38A10829"/>
    <w:rsid w:val="38B346B0"/>
    <w:rsid w:val="38BD38B5"/>
    <w:rsid w:val="38BF2773"/>
    <w:rsid w:val="38C22C79"/>
    <w:rsid w:val="38D46105"/>
    <w:rsid w:val="38DE1A7D"/>
    <w:rsid w:val="38E01351"/>
    <w:rsid w:val="38E075A3"/>
    <w:rsid w:val="38EC5F48"/>
    <w:rsid w:val="38F15A60"/>
    <w:rsid w:val="38F4304F"/>
    <w:rsid w:val="39121C0D"/>
    <w:rsid w:val="3925145A"/>
    <w:rsid w:val="39255951"/>
    <w:rsid w:val="392B4CC2"/>
    <w:rsid w:val="39447E62"/>
    <w:rsid w:val="39467E30"/>
    <w:rsid w:val="39514BEF"/>
    <w:rsid w:val="395228CE"/>
    <w:rsid w:val="395B1A00"/>
    <w:rsid w:val="395F2BBE"/>
    <w:rsid w:val="39641F82"/>
    <w:rsid w:val="39657AA9"/>
    <w:rsid w:val="396B45A5"/>
    <w:rsid w:val="39706B79"/>
    <w:rsid w:val="397321C6"/>
    <w:rsid w:val="397E6789"/>
    <w:rsid w:val="398443D3"/>
    <w:rsid w:val="39876961"/>
    <w:rsid w:val="3988319B"/>
    <w:rsid w:val="398919E9"/>
    <w:rsid w:val="39974106"/>
    <w:rsid w:val="39A405D1"/>
    <w:rsid w:val="39B06D79"/>
    <w:rsid w:val="39F5115E"/>
    <w:rsid w:val="3A1244D3"/>
    <w:rsid w:val="3A145757"/>
    <w:rsid w:val="3A1E63EA"/>
    <w:rsid w:val="3A3E04BB"/>
    <w:rsid w:val="3A3F39BF"/>
    <w:rsid w:val="3A413B35"/>
    <w:rsid w:val="3A4F2AA6"/>
    <w:rsid w:val="3A572410"/>
    <w:rsid w:val="3A67225B"/>
    <w:rsid w:val="3A677922"/>
    <w:rsid w:val="3A72247D"/>
    <w:rsid w:val="3A766411"/>
    <w:rsid w:val="3AC1232B"/>
    <w:rsid w:val="3AE94CB2"/>
    <w:rsid w:val="3AF15A98"/>
    <w:rsid w:val="3AF61300"/>
    <w:rsid w:val="3AFC52CF"/>
    <w:rsid w:val="3AFC539D"/>
    <w:rsid w:val="3B1B0D67"/>
    <w:rsid w:val="3B2F4458"/>
    <w:rsid w:val="3B3B72AB"/>
    <w:rsid w:val="3B504FF3"/>
    <w:rsid w:val="3B636C34"/>
    <w:rsid w:val="3B7566C9"/>
    <w:rsid w:val="3B7C7BFC"/>
    <w:rsid w:val="3B83232A"/>
    <w:rsid w:val="3BBD3BCC"/>
    <w:rsid w:val="3BCB453B"/>
    <w:rsid w:val="3C0C4FC1"/>
    <w:rsid w:val="3C203135"/>
    <w:rsid w:val="3C223010"/>
    <w:rsid w:val="3C485B8B"/>
    <w:rsid w:val="3C7A2BB2"/>
    <w:rsid w:val="3C7D2753"/>
    <w:rsid w:val="3C885F88"/>
    <w:rsid w:val="3C8C3C24"/>
    <w:rsid w:val="3C9708C1"/>
    <w:rsid w:val="3CA134EE"/>
    <w:rsid w:val="3CAB1C76"/>
    <w:rsid w:val="3CB11983"/>
    <w:rsid w:val="3CB13731"/>
    <w:rsid w:val="3CB90837"/>
    <w:rsid w:val="3CC86CCC"/>
    <w:rsid w:val="3CCD7E3F"/>
    <w:rsid w:val="3CEB6517"/>
    <w:rsid w:val="3CFE50EC"/>
    <w:rsid w:val="3D10361D"/>
    <w:rsid w:val="3D3305EA"/>
    <w:rsid w:val="3D3D6D72"/>
    <w:rsid w:val="3D435371"/>
    <w:rsid w:val="3D70539A"/>
    <w:rsid w:val="3D736D97"/>
    <w:rsid w:val="3D773B80"/>
    <w:rsid w:val="3D7B6739"/>
    <w:rsid w:val="3D7C51EC"/>
    <w:rsid w:val="3D8C7845"/>
    <w:rsid w:val="3DA60DBB"/>
    <w:rsid w:val="3DC41242"/>
    <w:rsid w:val="3DF31B27"/>
    <w:rsid w:val="3DF80EEB"/>
    <w:rsid w:val="3E0B0C1F"/>
    <w:rsid w:val="3E0C2623"/>
    <w:rsid w:val="3E0E31C3"/>
    <w:rsid w:val="3E1A70B4"/>
    <w:rsid w:val="3E304B29"/>
    <w:rsid w:val="3E3D0FF4"/>
    <w:rsid w:val="3E3E02EC"/>
    <w:rsid w:val="3E554590"/>
    <w:rsid w:val="3E742C68"/>
    <w:rsid w:val="3E976956"/>
    <w:rsid w:val="3EA2401E"/>
    <w:rsid w:val="3EA314F3"/>
    <w:rsid w:val="3EC82FB3"/>
    <w:rsid w:val="3ECF4342"/>
    <w:rsid w:val="3ED550E8"/>
    <w:rsid w:val="3F0A4086"/>
    <w:rsid w:val="3F100C93"/>
    <w:rsid w:val="3F337AC2"/>
    <w:rsid w:val="3F3423F7"/>
    <w:rsid w:val="3F620D12"/>
    <w:rsid w:val="3F650535"/>
    <w:rsid w:val="3F6727CC"/>
    <w:rsid w:val="3F8A2017"/>
    <w:rsid w:val="3F9115F7"/>
    <w:rsid w:val="3FA60BAD"/>
    <w:rsid w:val="3FA82FF7"/>
    <w:rsid w:val="3FAE3F57"/>
    <w:rsid w:val="3FE03F00"/>
    <w:rsid w:val="3FEE538E"/>
    <w:rsid w:val="40012B9A"/>
    <w:rsid w:val="40307062"/>
    <w:rsid w:val="405108C1"/>
    <w:rsid w:val="405A7C3B"/>
    <w:rsid w:val="405C2076"/>
    <w:rsid w:val="40662A84"/>
    <w:rsid w:val="406E57F2"/>
    <w:rsid w:val="40701601"/>
    <w:rsid w:val="4088390C"/>
    <w:rsid w:val="408B6047"/>
    <w:rsid w:val="409217D2"/>
    <w:rsid w:val="4097033C"/>
    <w:rsid w:val="40B77E40"/>
    <w:rsid w:val="40E165AE"/>
    <w:rsid w:val="40F24318"/>
    <w:rsid w:val="410337D1"/>
    <w:rsid w:val="41061B71"/>
    <w:rsid w:val="41110C42"/>
    <w:rsid w:val="41257BC3"/>
    <w:rsid w:val="413576FF"/>
    <w:rsid w:val="413935E3"/>
    <w:rsid w:val="413D5367"/>
    <w:rsid w:val="41410A00"/>
    <w:rsid w:val="41421AFA"/>
    <w:rsid w:val="41442444"/>
    <w:rsid w:val="414A04D0"/>
    <w:rsid w:val="419F684B"/>
    <w:rsid w:val="41AF0FFA"/>
    <w:rsid w:val="41B449DE"/>
    <w:rsid w:val="41B96BE3"/>
    <w:rsid w:val="41BC1280"/>
    <w:rsid w:val="41C372E0"/>
    <w:rsid w:val="41C537DA"/>
    <w:rsid w:val="41C95079"/>
    <w:rsid w:val="41D1217F"/>
    <w:rsid w:val="41E074F5"/>
    <w:rsid w:val="41E26B70"/>
    <w:rsid w:val="421515FE"/>
    <w:rsid w:val="42162288"/>
    <w:rsid w:val="422A126E"/>
    <w:rsid w:val="422C53DA"/>
    <w:rsid w:val="4250579A"/>
    <w:rsid w:val="425D1C65"/>
    <w:rsid w:val="429B2AE5"/>
    <w:rsid w:val="429E4391"/>
    <w:rsid w:val="42A87078"/>
    <w:rsid w:val="42CB2E92"/>
    <w:rsid w:val="42DE401D"/>
    <w:rsid w:val="42F00D2B"/>
    <w:rsid w:val="430C5C64"/>
    <w:rsid w:val="431C6A3A"/>
    <w:rsid w:val="43394A97"/>
    <w:rsid w:val="433C5D1E"/>
    <w:rsid w:val="433C7ACC"/>
    <w:rsid w:val="434067FA"/>
    <w:rsid w:val="434F5A51"/>
    <w:rsid w:val="43523616"/>
    <w:rsid w:val="43566CF3"/>
    <w:rsid w:val="43657023"/>
    <w:rsid w:val="43675D33"/>
    <w:rsid w:val="4392593E"/>
    <w:rsid w:val="439A55FE"/>
    <w:rsid w:val="43BC7374"/>
    <w:rsid w:val="43C317DE"/>
    <w:rsid w:val="43C401ED"/>
    <w:rsid w:val="43C53F65"/>
    <w:rsid w:val="43C65E8E"/>
    <w:rsid w:val="43C95804"/>
    <w:rsid w:val="43D66D95"/>
    <w:rsid w:val="43D67F21"/>
    <w:rsid w:val="43DE5E7A"/>
    <w:rsid w:val="43E649E3"/>
    <w:rsid w:val="43EC14F2"/>
    <w:rsid w:val="43ED0DC6"/>
    <w:rsid w:val="43F263DD"/>
    <w:rsid w:val="43F311BC"/>
    <w:rsid w:val="43FD27ED"/>
    <w:rsid w:val="43FF3EA5"/>
    <w:rsid w:val="44087DF7"/>
    <w:rsid w:val="4410282B"/>
    <w:rsid w:val="44112F74"/>
    <w:rsid w:val="44142884"/>
    <w:rsid w:val="44223166"/>
    <w:rsid w:val="44301B58"/>
    <w:rsid w:val="44363955"/>
    <w:rsid w:val="44466E54"/>
    <w:rsid w:val="444B5C45"/>
    <w:rsid w:val="44726621"/>
    <w:rsid w:val="44760DBC"/>
    <w:rsid w:val="448E4357"/>
    <w:rsid w:val="44901E7E"/>
    <w:rsid w:val="44935E12"/>
    <w:rsid w:val="44937BC0"/>
    <w:rsid w:val="449657B8"/>
    <w:rsid w:val="44A9491D"/>
    <w:rsid w:val="44B854F6"/>
    <w:rsid w:val="44CD7214"/>
    <w:rsid w:val="44E03260"/>
    <w:rsid w:val="44F203C0"/>
    <w:rsid w:val="44F248E6"/>
    <w:rsid w:val="45067797"/>
    <w:rsid w:val="45120AE5"/>
    <w:rsid w:val="45172894"/>
    <w:rsid w:val="451E1B7F"/>
    <w:rsid w:val="45261EE8"/>
    <w:rsid w:val="452625A4"/>
    <w:rsid w:val="4544661A"/>
    <w:rsid w:val="454949D2"/>
    <w:rsid w:val="4555147E"/>
    <w:rsid w:val="455C6204"/>
    <w:rsid w:val="4574179F"/>
    <w:rsid w:val="4583775A"/>
    <w:rsid w:val="45872940"/>
    <w:rsid w:val="45921C25"/>
    <w:rsid w:val="459C0990"/>
    <w:rsid w:val="459F1405"/>
    <w:rsid w:val="45A226D3"/>
    <w:rsid w:val="45A2455E"/>
    <w:rsid w:val="45B147A1"/>
    <w:rsid w:val="45F02BAC"/>
    <w:rsid w:val="45FC3543"/>
    <w:rsid w:val="460D5750"/>
    <w:rsid w:val="462F3918"/>
    <w:rsid w:val="46396545"/>
    <w:rsid w:val="464A0752"/>
    <w:rsid w:val="46603AD2"/>
    <w:rsid w:val="467C1423"/>
    <w:rsid w:val="468772B0"/>
    <w:rsid w:val="468C02AC"/>
    <w:rsid w:val="46AB11F1"/>
    <w:rsid w:val="46AB6755"/>
    <w:rsid w:val="46B75DE7"/>
    <w:rsid w:val="46C65CC6"/>
    <w:rsid w:val="46C7214D"/>
    <w:rsid w:val="46DA3884"/>
    <w:rsid w:val="46DF533E"/>
    <w:rsid w:val="46EB04BC"/>
    <w:rsid w:val="46F3726B"/>
    <w:rsid w:val="46FF778E"/>
    <w:rsid w:val="47004665"/>
    <w:rsid w:val="47044DA5"/>
    <w:rsid w:val="470B7EE1"/>
    <w:rsid w:val="470C3395"/>
    <w:rsid w:val="47110EF6"/>
    <w:rsid w:val="47401370"/>
    <w:rsid w:val="47437850"/>
    <w:rsid w:val="47482EE3"/>
    <w:rsid w:val="47604C12"/>
    <w:rsid w:val="47A67C0A"/>
    <w:rsid w:val="47B73BC5"/>
    <w:rsid w:val="47C43128"/>
    <w:rsid w:val="47C87B80"/>
    <w:rsid w:val="47D82C79"/>
    <w:rsid w:val="47DC362C"/>
    <w:rsid w:val="47E1228F"/>
    <w:rsid w:val="47FC2E09"/>
    <w:rsid w:val="48011A4E"/>
    <w:rsid w:val="480C0C6E"/>
    <w:rsid w:val="480C5CBF"/>
    <w:rsid w:val="48116F74"/>
    <w:rsid w:val="481825E8"/>
    <w:rsid w:val="48382F58"/>
    <w:rsid w:val="483E6094"/>
    <w:rsid w:val="48496F13"/>
    <w:rsid w:val="48541A7D"/>
    <w:rsid w:val="486D21FD"/>
    <w:rsid w:val="487675DC"/>
    <w:rsid w:val="488717E9"/>
    <w:rsid w:val="48A704F7"/>
    <w:rsid w:val="48B31485"/>
    <w:rsid w:val="48BC1C7B"/>
    <w:rsid w:val="48C01471"/>
    <w:rsid w:val="48CC2FDE"/>
    <w:rsid w:val="48D52555"/>
    <w:rsid w:val="48E524AF"/>
    <w:rsid w:val="48F13A10"/>
    <w:rsid w:val="48F74BC1"/>
    <w:rsid w:val="4907292A"/>
    <w:rsid w:val="490E47FB"/>
    <w:rsid w:val="49255F90"/>
    <w:rsid w:val="493D00FA"/>
    <w:rsid w:val="494871CB"/>
    <w:rsid w:val="494A3BB7"/>
    <w:rsid w:val="494C17AD"/>
    <w:rsid w:val="494D47E1"/>
    <w:rsid w:val="49512726"/>
    <w:rsid w:val="496B4C67"/>
    <w:rsid w:val="497A30FC"/>
    <w:rsid w:val="498521CD"/>
    <w:rsid w:val="49A5461D"/>
    <w:rsid w:val="49B93C25"/>
    <w:rsid w:val="49CF51F6"/>
    <w:rsid w:val="49E67045"/>
    <w:rsid w:val="49EF3AEA"/>
    <w:rsid w:val="4A03382B"/>
    <w:rsid w:val="4A11580F"/>
    <w:rsid w:val="4A2227B0"/>
    <w:rsid w:val="4A413C1A"/>
    <w:rsid w:val="4A57331D"/>
    <w:rsid w:val="4A58168F"/>
    <w:rsid w:val="4A64750C"/>
    <w:rsid w:val="4A7926B7"/>
    <w:rsid w:val="4A9350EE"/>
    <w:rsid w:val="4A9C7B9E"/>
    <w:rsid w:val="4AA20B5D"/>
    <w:rsid w:val="4ABF34BD"/>
    <w:rsid w:val="4AC22FAD"/>
    <w:rsid w:val="4AC24CEF"/>
    <w:rsid w:val="4AC6092A"/>
    <w:rsid w:val="4AD11442"/>
    <w:rsid w:val="4AD52CE0"/>
    <w:rsid w:val="4AEC002A"/>
    <w:rsid w:val="4AF55130"/>
    <w:rsid w:val="4AF8077D"/>
    <w:rsid w:val="4B005883"/>
    <w:rsid w:val="4B221C9D"/>
    <w:rsid w:val="4B2E4CFB"/>
    <w:rsid w:val="4B304290"/>
    <w:rsid w:val="4B31350E"/>
    <w:rsid w:val="4B3317B5"/>
    <w:rsid w:val="4B413ED2"/>
    <w:rsid w:val="4B4D5529"/>
    <w:rsid w:val="4B626B38"/>
    <w:rsid w:val="4B892C94"/>
    <w:rsid w:val="4B8A5B31"/>
    <w:rsid w:val="4BA32DDE"/>
    <w:rsid w:val="4BCA036B"/>
    <w:rsid w:val="4BCB7C3F"/>
    <w:rsid w:val="4BDC3E71"/>
    <w:rsid w:val="4BE40D01"/>
    <w:rsid w:val="4C020778"/>
    <w:rsid w:val="4C0854D3"/>
    <w:rsid w:val="4C164E39"/>
    <w:rsid w:val="4C1F170C"/>
    <w:rsid w:val="4C2D6BEC"/>
    <w:rsid w:val="4C6869BD"/>
    <w:rsid w:val="4C6F0F12"/>
    <w:rsid w:val="4C771B75"/>
    <w:rsid w:val="4C793B3F"/>
    <w:rsid w:val="4C800A2A"/>
    <w:rsid w:val="4C8D3147"/>
    <w:rsid w:val="4C98257E"/>
    <w:rsid w:val="4CA87F80"/>
    <w:rsid w:val="4CBC62B7"/>
    <w:rsid w:val="4CDA2830"/>
    <w:rsid w:val="4CEF795D"/>
    <w:rsid w:val="4CF907DC"/>
    <w:rsid w:val="4CFE5DF2"/>
    <w:rsid w:val="4D01600E"/>
    <w:rsid w:val="4D0C6761"/>
    <w:rsid w:val="4D11302B"/>
    <w:rsid w:val="4D1B4BF6"/>
    <w:rsid w:val="4D2B308B"/>
    <w:rsid w:val="4D2B4E39"/>
    <w:rsid w:val="4D2E1633"/>
    <w:rsid w:val="4D302450"/>
    <w:rsid w:val="4D3B0DF4"/>
    <w:rsid w:val="4D59337A"/>
    <w:rsid w:val="4D59685E"/>
    <w:rsid w:val="4D5F0F87"/>
    <w:rsid w:val="4D826A23"/>
    <w:rsid w:val="4D8510F4"/>
    <w:rsid w:val="4D973FC2"/>
    <w:rsid w:val="4D9E1F38"/>
    <w:rsid w:val="4DC4703C"/>
    <w:rsid w:val="4DCF10DC"/>
    <w:rsid w:val="4DE85CF6"/>
    <w:rsid w:val="4DF5330E"/>
    <w:rsid w:val="4DF55447"/>
    <w:rsid w:val="4E143B1F"/>
    <w:rsid w:val="4E151645"/>
    <w:rsid w:val="4E231FB4"/>
    <w:rsid w:val="4E2F0959"/>
    <w:rsid w:val="4E30647F"/>
    <w:rsid w:val="4E361B54"/>
    <w:rsid w:val="4E3917D8"/>
    <w:rsid w:val="4E393586"/>
    <w:rsid w:val="4E453CD9"/>
    <w:rsid w:val="4E4D2C97"/>
    <w:rsid w:val="4E685C19"/>
    <w:rsid w:val="4E7119D1"/>
    <w:rsid w:val="4E8011B5"/>
    <w:rsid w:val="4E830CA5"/>
    <w:rsid w:val="4E8B3EF1"/>
    <w:rsid w:val="4E9133C2"/>
    <w:rsid w:val="4E964534"/>
    <w:rsid w:val="4E9A7EC2"/>
    <w:rsid w:val="4EA34EA3"/>
    <w:rsid w:val="4EAD7AD0"/>
    <w:rsid w:val="4EBD41B7"/>
    <w:rsid w:val="4ED41501"/>
    <w:rsid w:val="4EE23C1E"/>
    <w:rsid w:val="4EE550D5"/>
    <w:rsid w:val="4EE74D90"/>
    <w:rsid w:val="4EEA7BFF"/>
    <w:rsid w:val="4F15291F"/>
    <w:rsid w:val="4F2154D4"/>
    <w:rsid w:val="4F275AD4"/>
    <w:rsid w:val="4F363655"/>
    <w:rsid w:val="4F3F358F"/>
    <w:rsid w:val="4F473A81"/>
    <w:rsid w:val="4F495A4B"/>
    <w:rsid w:val="4F4F3658"/>
    <w:rsid w:val="4F594D11"/>
    <w:rsid w:val="4F9A44F8"/>
    <w:rsid w:val="4FA82F7E"/>
    <w:rsid w:val="4FB235F0"/>
    <w:rsid w:val="4FBE01E7"/>
    <w:rsid w:val="50033E4B"/>
    <w:rsid w:val="500D0826"/>
    <w:rsid w:val="50146059"/>
    <w:rsid w:val="50153B7F"/>
    <w:rsid w:val="50354221"/>
    <w:rsid w:val="5043520D"/>
    <w:rsid w:val="50546455"/>
    <w:rsid w:val="506A211C"/>
    <w:rsid w:val="50970A38"/>
    <w:rsid w:val="50A13664"/>
    <w:rsid w:val="50A86C8C"/>
    <w:rsid w:val="50E8743E"/>
    <w:rsid w:val="50FA6001"/>
    <w:rsid w:val="51220301"/>
    <w:rsid w:val="514B08BA"/>
    <w:rsid w:val="514E10F6"/>
    <w:rsid w:val="514E559A"/>
    <w:rsid w:val="5157668A"/>
    <w:rsid w:val="515A3F3F"/>
    <w:rsid w:val="51622DF4"/>
    <w:rsid w:val="516C598C"/>
    <w:rsid w:val="517221D9"/>
    <w:rsid w:val="517843C5"/>
    <w:rsid w:val="51864D34"/>
    <w:rsid w:val="51912B1F"/>
    <w:rsid w:val="519805C3"/>
    <w:rsid w:val="519E7F77"/>
    <w:rsid w:val="51B523DB"/>
    <w:rsid w:val="51C63383"/>
    <w:rsid w:val="51CA051A"/>
    <w:rsid w:val="51CF1BA2"/>
    <w:rsid w:val="51E77B6E"/>
    <w:rsid w:val="51ED3367"/>
    <w:rsid w:val="51FA127E"/>
    <w:rsid w:val="523F3135"/>
    <w:rsid w:val="5246159F"/>
    <w:rsid w:val="524E5126"/>
    <w:rsid w:val="52524C16"/>
    <w:rsid w:val="52552958"/>
    <w:rsid w:val="525A1D1D"/>
    <w:rsid w:val="5268268C"/>
    <w:rsid w:val="5286250E"/>
    <w:rsid w:val="52884ADC"/>
    <w:rsid w:val="52B633F7"/>
    <w:rsid w:val="52CD5466"/>
    <w:rsid w:val="52D4216B"/>
    <w:rsid w:val="52D974E6"/>
    <w:rsid w:val="52E31D12"/>
    <w:rsid w:val="52E361B6"/>
    <w:rsid w:val="52FD1F77"/>
    <w:rsid w:val="530028C4"/>
    <w:rsid w:val="530C74BB"/>
    <w:rsid w:val="53206AC2"/>
    <w:rsid w:val="533A05FE"/>
    <w:rsid w:val="53487DC7"/>
    <w:rsid w:val="534F636C"/>
    <w:rsid w:val="53542C10"/>
    <w:rsid w:val="536410A5"/>
    <w:rsid w:val="536746F1"/>
    <w:rsid w:val="536E3CD2"/>
    <w:rsid w:val="53714F30"/>
    <w:rsid w:val="538B4884"/>
    <w:rsid w:val="53B13BBE"/>
    <w:rsid w:val="53C438F2"/>
    <w:rsid w:val="53D9379F"/>
    <w:rsid w:val="53E82EED"/>
    <w:rsid w:val="53EC71E4"/>
    <w:rsid w:val="53FF7C99"/>
    <w:rsid w:val="54001407"/>
    <w:rsid w:val="541A1616"/>
    <w:rsid w:val="541D1254"/>
    <w:rsid w:val="54280325"/>
    <w:rsid w:val="544B47D4"/>
    <w:rsid w:val="5471419D"/>
    <w:rsid w:val="54770964"/>
    <w:rsid w:val="54817A35"/>
    <w:rsid w:val="549412CA"/>
    <w:rsid w:val="54947768"/>
    <w:rsid w:val="54BA60A7"/>
    <w:rsid w:val="54CB0CB0"/>
    <w:rsid w:val="54D35FB7"/>
    <w:rsid w:val="54E83610"/>
    <w:rsid w:val="54EC1B57"/>
    <w:rsid w:val="54F22A19"/>
    <w:rsid w:val="54F568C9"/>
    <w:rsid w:val="54FA3C1E"/>
    <w:rsid w:val="552144C1"/>
    <w:rsid w:val="553B5E36"/>
    <w:rsid w:val="553B620C"/>
    <w:rsid w:val="553E1482"/>
    <w:rsid w:val="556A314A"/>
    <w:rsid w:val="55713899"/>
    <w:rsid w:val="55741347"/>
    <w:rsid w:val="557639C5"/>
    <w:rsid w:val="558C6691"/>
    <w:rsid w:val="55AF41F0"/>
    <w:rsid w:val="55BD51AA"/>
    <w:rsid w:val="55E175CB"/>
    <w:rsid w:val="55EC35D4"/>
    <w:rsid w:val="55F3611F"/>
    <w:rsid w:val="55F558CD"/>
    <w:rsid w:val="55FD133D"/>
    <w:rsid w:val="56181772"/>
    <w:rsid w:val="56292132"/>
    <w:rsid w:val="56352885"/>
    <w:rsid w:val="56466840"/>
    <w:rsid w:val="565E3CF6"/>
    <w:rsid w:val="56695C59"/>
    <w:rsid w:val="56813D1C"/>
    <w:rsid w:val="56815ACA"/>
    <w:rsid w:val="569357FD"/>
    <w:rsid w:val="569D59A7"/>
    <w:rsid w:val="569E667C"/>
    <w:rsid w:val="56BC0A1F"/>
    <w:rsid w:val="56C75171"/>
    <w:rsid w:val="56EF5399"/>
    <w:rsid w:val="570404A9"/>
    <w:rsid w:val="570C2D61"/>
    <w:rsid w:val="57103038"/>
    <w:rsid w:val="571A5F9F"/>
    <w:rsid w:val="571B31C5"/>
    <w:rsid w:val="57325016"/>
    <w:rsid w:val="57376AD1"/>
    <w:rsid w:val="573C5E95"/>
    <w:rsid w:val="57510E2B"/>
    <w:rsid w:val="575256B8"/>
    <w:rsid w:val="57623F96"/>
    <w:rsid w:val="576A2A02"/>
    <w:rsid w:val="576B22D6"/>
    <w:rsid w:val="57B8634C"/>
    <w:rsid w:val="57BF3673"/>
    <w:rsid w:val="57C00874"/>
    <w:rsid w:val="57CB21FB"/>
    <w:rsid w:val="57CB424A"/>
    <w:rsid w:val="57CC79C9"/>
    <w:rsid w:val="57CD4D3F"/>
    <w:rsid w:val="57CE11E3"/>
    <w:rsid w:val="57D10C4E"/>
    <w:rsid w:val="57E52089"/>
    <w:rsid w:val="57F329F7"/>
    <w:rsid w:val="57F64C19"/>
    <w:rsid w:val="5813309A"/>
    <w:rsid w:val="581806B0"/>
    <w:rsid w:val="58182824"/>
    <w:rsid w:val="584100E5"/>
    <w:rsid w:val="58554456"/>
    <w:rsid w:val="5855742A"/>
    <w:rsid w:val="585B4AB0"/>
    <w:rsid w:val="586229F4"/>
    <w:rsid w:val="588B2C30"/>
    <w:rsid w:val="588B333D"/>
    <w:rsid w:val="588B5AE7"/>
    <w:rsid w:val="589C308F"/>
    <w:rsid w:val="589E0630"/>
    <w:rsid w:val="58A957AC"/>
    <w:rsid w:val="58C310C9"/>
    <w:rsid w:val="58DC2E5F"/>
    <w:rsid w:val="58DF0C18"/>
    <w:rsid w:val="58E24549"/>
    <w:rsid w:val="593B28A8"/>
    <w:rsid w:val="59480B21"/>
    <w:rsid w:val="594B0611"/>
    <w:rsid w:val="594B23BF"/>
    <w:rsid w:val="596311F1"/>
    <w:rsid w:val="596D0588"/>
    <w:rsid w:val="597436C4"/>
    <w:rsid w:val="597A1F45"/>
    <w:rsid w:val="5988212D"/>
    <w:rsid w:val="59885FCB"/>
    <w:rsid w:val="599252FE"/>
    <w:rsid w:val="59A513F1"/>
    <w:rsid w:val="59AA5338"/>
    <w:rsid w:val="59AE012A"/>
    <w:rsid w:val="59AF6DF2"/>
    <w:rsid w:val="59C32E05"/>
    <w:rsid w:val="59C70328"/>
    <w:rsid w:val="59C72BE1"/>
    <w:rsid w:val="59D26218"/>
    <w:rsid w:val="59E13372"/>
    <w:rsid w:val="59F91E1B"/>
    <w:rsid w:val="5A0A4028"/>
    <w:rsid w:val="5A201A9E"/>
    <w:rsid w:val="5A2974F9"/>
    <w:rsid w:val="5A3F0176"/>
    <w:rsid w:val="5A69024E"/>
    <w:rsid w:val="5A836B3A"/>
    <w:rsid w:val="5A9C09E1"/>
    <w:rsid w:val="5AA224B3"/>
    <w:rsid w:val="5AA34D50"/>
    <w:rsid w:val="5AA70894"/>
    <w:rsid w:val="5ABE7908"/>
    <w:rsid w:val="5AC22198"/>
    <w:rsid w:val="5AC6369A"/>
    <w:rsid w:val="5AC926EA"/>
    <w:rsid w:val="5ACC12DE"/>
    <w:rsid w:val="5AE1122D"/>
    <w:rsid w:val="5AFE1DDF"/>
    <w:rsid w:val="5B225381"/>
    <w:rsid w:val="5B3475AF"/>
    <w:rsid w:val="5B3C2907"/>
    <w:rsid w:val="5B456D3B"/>
    <w:rsid w:val="5B4B48F9"/>
    <w:rsid w:val="5B4E0823"/>
    <w:rsid w:val="5B586036"/>
    <w:rsid w:val="5B6A1223"/>
    <w:rsid w:val="5B6D0D13"/>
    <w:rsid w:val="5B793214"/>
    <w:rsid w:val="5B7C2D04"/>
    <w:rsid w:val="5B8E663F"/>
    <w:rsid w:val="5B944C22"/>
    <w:rsid w:val="5B9B13DC"/>
    <w:rsid w:val="5BC621D1"/>
    <w:rsid w:val="5BD0328B"/>
    <w:rsid w:val="5BDD5FA9"/>
    <w:rsid w:val="5BF46D3E"/>
    <w:rsid w:val="5BFC51D5"/>
    <w:rsid w:val="5BFF7E3A"/>
    <w:rsid w:val="5C0079BA"/>
    <w:rsid w:val="5C2E2250"/>
    <w:rsid w:val="5C381321"/>
    <w:rsid w:val="5C5B6DBD"/>
    <w:rsid w:val="5C5E240A"/>
    <w:rsid w:val="5C666AFE"/>
    <w:rsid w:val="5C6A1A3A"/>
    <w:rsid w:val="5C6A780F"/>
    <w:rsid w:val="5C7B2FBB"/>
    <w:rsid w:val="5C8213D0"/>
    <w:rsid w:val="5CBA0BBB"/>
    <w:rsid w:val="5CC52489"/>
    <w:rsid w:val="5CDD718F"/>
    <w:rsid w:val="5CF36FF6"/>
    <w:rsid w:val="5CFB21F4"/>
    <w:rsid w:val="5D0230D8"/>
    <w:rsid w:val="5D121B72"/>
    <w:rsid w:val="5D245401"/>
    <w:rsid w:val="5D331807"/>
    <w:rsid w:val="5D4A130C"/>
    <w:rsid w:val="5D543F38"/>
    <w:rsid w:val="5D6E512B"/>
    <w:rsid w:val="5D7E776E"/>
    <w:rsid w:val="5D8B37C3"/>
    <w:rsid w:val="5D964551"/>
    <w:rsid w:val="5D975B2F"/>
    <w:rsid w:val="5D9C143B"/>
    <w:rsid w:val="5DAA3B58"/>
    <w:rsid w:val="5DBA73C2"/>
    <w:rsid w:val="5DBF0FE2"/>
    <w:rsid w:val="5DC7295C"/>
    <w:rsid w:val="5DD21301"/>
    <w:rsid w:val="5DDC5CDC"/>
    <w:rsid w:val="5DDD2180"/>
    <w:rsid w:val="5E247B30"/>
    <w:rsid w:val="5E29109A"/>
    <w:rsid w:val="5E4167EC"/>
    <w:rsid w:val="5E7C03F7"/>
    <w:rsid w:val="5E7E6D93"/>
    <w:rsid w:val="5E84084D"/>
    <w:rsid w:val="5E9465B6"/>
    <w:rsid w:val="5EA84964"/>
    <w:rsid w:val="5EE33FF9"/>
    <w:rsid w:val="5EE5233F"/>
    <w:rsid w:val="5F026C78"/>
    <w:rsid w:val="5F051FC3"/>
    <w:rsid w:val="5F0C439F"/>
    <w:rsid w:val="5F1C6CD8"/>
    <w:rsid w:val="5F2F67BE"/>
    <w:rsid w:val="5F463D55"/>
    <w:rsid w:val="5F526256"/>
    <w:rsid w:val="5F5A4892"/>
    <w:rsid w:val="5F5E109E"/>
    <w:rsid w:val="5F6D12E1"/>
    <w:rsid w:val="5F70492E"/>
    <w:rsid w:val="5F7C774D"/>
    <w:rsid w:val="5F8E3006"/>
    <w:rsid w:val="5F97635E"/>
    <w:rsid w:val="5FA4595D"/>
    <w:rsid w:val="5FB170DB"/>
    <w:rsid w:val="5FBB7CF4"/>
    <w:rsid w:val="5FBF27D9"/>
    <w:rsid w:val="5FF359F2"/>
    <w:rsid w:val="5FFC2ECC"/>
    <w:rsid w:val="600A2FD4"/>
    <w:rsid w:val="601B7FBB"/>
    <w:rsid w:val="60233215"/>
    <w:rsid w:val="60284A61"/>
    <w:rsid w:val="60402552"/>
    <w:rsid w:val="60786190"/>
    <w:rsid w:val="607D37A6"/>
    <w:rsid w:val="608B04AF"/>
    <w:rsid w:val="60BC4111"/>
    <w:rsid w:val="60C02D14"/>
    <w:rsid w:val="60CC0D1B"/>
    <w:rsid w:val="60CE5DB0"/>
    <w:rsid w:val="60D4713E"/>
    <w:rsid w:val="60E3502E"/>
    <w:rsid w:val="60F85CD4"/>
    <w:rsid w:val="6105554A"/>
    <w:rsid w:val="61057F66"/>
    <w:rsid w:val="610664F7"/>
    <w:rsid w:val="611E6D86"/>
    <w:rsid w:val="611F788C"/>
    <w:rsid w:val="61202383"/>
    <w:rsid w:val="612B3202"/>
    <w:rsid w:val="612F7C62"/>
    <w:rsid w:val="61306A6A"/>
    <w:rsid w:val="6138591F"/>
    <w:rsid w:val="613D4CE3"/>
    <w:rsid w:val="613F4FE1"/>
    <w:rsid w:val="61627292"/>
    <w:rsid w:val="61952D71"/>
    <w:rsid w:val="61953654"/>
    <w:rsid w:val="61A114AE"/>
    <w:rsid w:val="61BA4586"/>
    <w:rsid w:val="61BF1B9C"/>
    <w:rsid w:val="61C15914"/>
    <w:rsid w:val="61D20DA2"/>
    <w:rsid w:val="61D7495D"/>
    <w:rsid w:val="61F15040"/>
    <w:rsid w:val="62053A53"/>
    <w:rsid w:val="62165C60"/>
    <w:rsid w:val="621C623D"/>
    <w:rsid w:val="6220263B"/>
    <w:rsid w:val="6223037D"/>
    <w:rsid w:val="622C5484"/>
    <w:rsid w:val="62410803"/>
    <w:rsid w:val="62430ED7"/>
    <w:rsid w:val="6243457B"/>
    <w:rsid w:val="625A4D8A"/>
    <w:rsid w:val="625F05B8"/>
    <w:rsid w:val="62620EA5"/>
    <w:rsid w:val="62796C2E"/>
    <w:rsid w:val="6281148F"/>
    <w:rsid w:val="629D016D"/>
    <w:rsid w:val="62B7006E"/>
    <w:rsid w:val="62B715D0"/>
    <w:rsid w:val="62FF39BE"/>
    <w:rsid w:val="630A6E47"/>
    <w:rsid w:val="630C7063"/>
    <w:rsid w:val="631765E2"/>
    <w:rsid w:val="631C169C"/>
    <w:rsid w:val="63301201"/>
    <w:rsid w:val="6368127E"/>
    <w:rsid w:val="636B2504"/>
    <w:rsid w:val="637C5F97"/>
    <w:rsid w:val="637D7CBA"/>
    <w:rsid w:val="638F0F3A"/>
    <w:rsid w:val="63980EB7"/>
    <w:rsid w:val="63A9040D"/>
    <w:rsid w:val="63B33528"/>
    <w:rsid w:val="63C60FC0"/>
    <w:rsid w:val="63DA4605"/>
    <w:rsid w:val="63ED0C43"/>
    <w:rsid w:val="6421269A"/>
    <w:rsid w:val="642B76CF"/>
    <w:rsid w:val="644835A3"/>
    <w:rsid w:val="645C1924"/>
    <w:rsid w:val="646C208D"/>
    <w:rsid w:val="64A05CB5"/>
    <w:rsid w:val="64A5151D"/>
    <w:rsid w:val="64AF63DD"/>
    <w:rsid w:val="64C20596"/>
    <w:rsid w:val="64D243BD"/>
    <w:rsid w:val="64D92F75"/>
    <w:rsid w:val="64DE67DD"/>
    <w:rsid w:val="64ED75CD"/>
    <w:rsid w:val="64EE4C72"/>
    <w:rsid w:val="64FE29DC"/>
    <w:rsid w:val="65051FBC"/>
    <w:rsid w:val="65075D34"/>
    <w:rsid w:val="65206DF6"/>
    <w:rsid w:val="65242442"/>
    <w:rsid w:val="65271F32"/>
    <w:rsid w:val="652E32C1"/>
    <w:rsid w:val="65384140"/>
    <w:rsid w:val="653845C2"/>
    <w:rsid w:val="653D52B2"/>
    <w:rsid w:val="654D7340"/>
    <w:rsid w:val="654E5B09"/>
    <w:rsid w:val="656E7B61"/>
    <w:rsid w:val="65A36811"/>
    <w:rsid w:val="65B37C6A"/>
    <w:rsid w:val="65DA0D53"/>
    <w:rsid w:val="65E0798D"/>
    <w:rsid w:val="65E46075"/>
    <w:rsid w:val="65E6029B"/>
    <w:rsid w:val="65E82673"/>
    <w:rsid w:val="65F91B21"/>
    <w:rsid w:val="65FA4EAE"/>
    <w:rsid w:val="65FE75D5"/>
    <w:rsid w:val="6607615A"/>
    <w:rsid w:val="66081D64"/>
    <w:rsid w:val="663B05F8"/>
    <w:rsid w:val="664D7777"/>
    <w:rsid w:val="6655487D"/>
    <w:rsid w:val="666034D7"/>
    <w:rsid w:val="66664CDC"/>
    <w:rsid w:val="666A657B"/>
    <w:rsid w:val="66855163"/>
    <w:rsid w:val="66A001EE"/>
    <w:rsid w:val="66A01F9C"/>
    <w:rsid w:val="66AA4BC9"/>
    <w:rsid w:val="66AD6467"/>
    <w:rsid w:val="66B912B0"/>
    <w:rsid w:val="66C62969"/>
    <w:rsid w:val="66CD4D5B"/>
    <w:rsid w:val="66CF63DE"/>
    <w:rsid w:val="66D734E4"/>
    <w:rsid w:val="66E17233"/>
    <w:rsid w:val="66EA76BB"/>
    <w:rsid w:val="66FE2B5B"/>
    <w:rsid w:val="6726504E"/>
    <w:rsid w:val="67282A42"/>
    <w:rsid w:val="673646AF"/>
    <w:rsid w:val="674D6117"/>
    <w:rsid w:val="674D67F3"/>
    <w:rsid w:val="67530DBD"/>
    <w:rsid w:val="676E209B"/>
    <w:rsid w:val="67746577"/>
    <w:rsid w:val="67932A03"/>
    <w:rsid w:val="67A4786A"/>
    <w:rsid w:val="67B631FC"/>
    <w:rsid w:val="67C70965"/>
    <w:rsid w:val="67CB3049"/>
    <w:rsid w:val="67D5211A"/>
    <w:rsid w:val="67EB36EB"/>
    <w:rsid w:val="67F71535"/>
    <w:rsid w:val="67FC3370"/>
    <w:rsid w:val="681349F0"/>
    <w:rsid w:val="681A2E05"/>
    <w:rsid w:val="682E1F85"/>
    <w:rsid w:val="683C23E8"/>
    <w:rsid w:val="685C1EF3"/>
    <w:rsid w:val="6863170A"/>
    <w:rsid w:val="686D5EAE"/>
    <w:rsid w:val="68700D08"/>
    <w:rsid w:val="688A0891"/>
    <w:rsid w:val="68954300"/>
    <w:rsid w:val="68DF195A"/>
    <w:rsid w:val="68EA1A4B"/>
    <w:rsid w:val="68EB6D13"/>
    <w:rsid w:val="68ED41D2"/>
    <w:rsid w:val="68F91E38"/>
    <w:rsid w:val="690A40E7"/>
    <w:rsid w:val="692506F7"/>
    <w:rsid w:val="692C5D69"/>
    <w:rsid w:val="693E69EE"/>
    <w:rsid w:val="694E3F32"/>
    <w:rsid w:val="695019BF"/>
    <w:rsid w:val="6956100C"/>
    <w:rsid w:val="695E1C9B"/>
    <w:rsid w:val="697A518B"/>
    <w:rsid w:val="69882D82"/>
    <w:rsid w:val="699658D9"/>
    <w:rsid w:val="699C593C"/>
    <w:rsid w:val="69A658D1"/>
    <w:rsid w:val="69B4491C"/>
    <w:rsid w:val="69BA3375"/>
    <w:rsid w:val="69C67F6C"/>
    <w:rsid w:val="69CE0BCF"/>
    <w:rsid w:val="69CE79D1"/>
    <w:rsid w:val="69DA0D02"/>
    <w:rsid w:val="69E76134"/>
    <w:rsid w:val="69F5276F"/>
    <w:rsid w:val="6A1C1538"/>
    <w:rsid w:val="6A2305D3"/>
    <w:rsid w:val="6A303173"/>
    <w:rsid w:val="6A333127"/>
    <w:rsid w:val="6A5A06B4"/>
    <w:rsid w:val="6A5C267E"/>
    <w:rsid w:val="6A774515"/>
    <w:rsid w:val="6AAE4FB3"/>
    <w:rsid w:val="6ACD70D8"/>
    <w:rsid w:val="6AE508C6"/>
    <w:rsid w:val="6AE6019A"/>
    <w:rsid w:val="6AFC0A79"/>
    <w:rsid w:val="6B1C3BBC"/>
    <w:rsid w:val="6B2A452A"/>
    <w:rsid w:val="6B4D0219"/>
    <w:rsid w:val="6B594E10"/>
    <w:rsid w:val="6B750E18"/>
    <w:rsid w:val="6B873CE1"/>
    <w:rsid w:val="6B8D6867"/>
    <w:rsid w:val="6B9F6CC6"/>
    <w:rsid w:val="6BBB0B62"/>
    <w:rsid w:val="6BC24763"/>
    <w:rsid w:val="6BDD334B"/>
    <w:rsid w:val="6BF608B1"/>
    <w:rsid w:val="6C095ED6"/>
    <w:rsid w:val="6C0D0B85"/>
    <w:rsid w:val="6C0F54CE"/>
    <w:rsid w:val="6C52254D"/>
    <w:rsid w:val="6C5C1ED0"/>
    <w:rsid w:val="6C7C2B64"/>
    <w:rsid w:val="6CA36342"/>
    <w:rsid w:val="6CB467A2"/>
    <w:rsid w:val="6CB5251A"/>
    <w:rsid w:val="6CCA7D73"/>
    <w:rsid w:val="6CCB3AEB"/>
    <w:rsid w:val="6CE54BAD"/>
    <w:rsid w:val="6CEE09A9"/>
    <w:rsid w:val="6D070B71"/>
    <w:rsid w:val="6D0941DC"/>
    <w:rsid w:val="6D0B1A3D"/>
    <w:rsid w:val="6D360FD1"/>
    <w:rsid w:val="6D4713C4"/>
    <w:rsid w:val="6D5128ED"/>
    <w:rsid w:val="6D513E95"/>
    <w:rsid w:val="6D592EA5"/>
    <w:rsid w:val="6D602485"/>
    <w:rsid w:val="6D6D6544"/>
    <w:rsid w:val="6D7C3502"/>
    <w:rsid w:val="6D802672"/>
    <w:rsid w:val="6DB97905"/>
    <w:rsid w:val="6DD4077E"/>
    <w:rsid w:val="6DD8201C"/>
    <w:rsid w:val="6DDB0A33"/>
    <w:rsid w:val="6DDB3C42"/>
    <w:rsid w:val="6DF40E20"/>
    <w:rsid w:val="6DF606F4"/>
    <w:rsid w:val="6E160D96"/>
    <w:rsid w:val="6E25471F"/>
    <w:rsid w:val="6E2E7E8E"/>
    <w:rsid w:val="6E58315D"/>
    <w:rsid w:val="6E5C49C6"/>
    <w:rsid w:val="6E6D1DD3"/>
    <w:rsid w:val="6E6E472E"/>
    <w:rsid w:val="6E7F0551"/>
    <w:rsid w:val="6E801A8C"/>
    <w:rsid w:val="6E881C94"/>
    <w:rsid w:val="6E887F26"/>
    <w:rsid w:val="6E8A7C14"/>
    <w:rsid w:val="6E922B12"/>
    <w:rsid w:val="6EC73EE6"/>
    <w:rsid w:val="6EC802E2"/>
    <w:rsid w:val="6ECF1B4D"/>
    <w:rsid w:val="6EE64C0C"/>
    <w:rsid w:val="6EFD5AB2"/>
    <w:rsid w:val="6F0D221B"/>
    <w:rsid w:val="6F347726"/>
    <w:rsid w:val="6F3C4CFD"/>
    <w:rsid w:val="6F551759"/>
    <w:rsid w:val="6F914B78"/>
    <w:rsid w:val="6F9852AE"/>
    <w:rsid w:val="6FAF14A2"/>
    <w:rsid w:val="6FCF38F2"/>
    <w:rsid w:val="6FD7792D"/>
    <w:rsid w:val="6FEA1AA7"/>
    <w:rsid w:val="6FEC7331"/>
    <w:rsid w:val="700E7B4C"/>
    <w:rsid w:val="700F3CEF"/>
    <w:rsid w:val="701E322F"/>
    <w:rsid w:val="701E49FB"/>
    <w:rsid w:val="70231282"/>
    <w:rsid w:val="70311078"/>
    <w:rsid w:val="703A2499"/>
    <w:rsid w:val="704B11CB"/>
    <w:rsid w:val="704C0A9F"/>
    <w:rsid w:val="70501E0B"/>
    <w:rsid w:val="705450AF"/>
    <w:rsid w:val="707B1384"/>
    <w:rsid w:val="70822345"/>
    <w:rsid w:val="708446DD"/>
    <w:rsid w:val="708741CD"/>
    <w:rsid w:val="709500F7"/>
    <w:rsid w:val="70A82A03"/>
    <w:rsid w:val="70A835A4"/>
    <w:rsid w:val="70BD02DD"/>
    <w:rsid w:val="70C72F70"/>
    <w:rsid w:val="70CD7E32"/>
    <w:rsid w:val="70CE236B"/>
    <w:rsid w:val="70D76C43"/>
    <w:rsid w:val="70DC4BA4"/>
    <w:rsid w:val="70FC0717"/>
    <w:rsid w:val="710967D0"/>
    <w:rsid w:val="711225C2"/>
    <w:rsid w:val="7118642A"/>
    <w:rsid w:val="71235445"/>
    <w:rsid w:val="713C21EF"/>
    <w:rsid w:val="713D3DA2"/>
    <w:rsid w:val="71431EA2"/>
    <w:rsid w:val="71630796"/>
    <w:rsid w:val="716D33C3"/>
    <w:rsid w:val="71771B4C"/>
    <w:rsid w:val="71823281"/>
    <w:rsid w:val="71AD358A"/>
    <w:rsid w:val="71C84B7B"/>
    <w:rsid w:val="71DF435D"/>
    <w:rsid w:val="71E11DC7"/>
    <w:rsid w:val="71E33685"/>
    <w:rsid w:val="720E5E3F"/>
    <w:rsid w:val="722A12B4"/>
    <w:rsid w:val="722A3F0F"/>
    <w:rsid w:val="722F5066"/>
    <w:rsid w:val="72402885"/>
    <w:rsid w:val="724C2FD8"/>
    <w:rsid w:val="72780864"/>
    <w:rsid w:val="727A0F4D"/>
    <w:rsid w:val="728875D4"/>
    <w:rsid w:val="72A2709C"/>
    <w:rsid w:val="72B4782D"/>
    <w:rsid w:val="72E15E16"/>
    <w:rsid w:val="7306762B"/>
    <w:rsid w:val="73090EC9"/>
    <w:rsid w:val="73123F34"/>
    <w:rsid w:val="731358A4"/>
    <w:rsid w:val="731563AD"/>
    <w:rsid w:val="73530396"/>
    <w:rsid w:val="73714BA3"/>
    <w:rsid w:val="737C78ED"/>
    <w:rsid w:val="737E3665"/>
    <w:rsid w:val="73882B12"/>
    <w:rsid w:val="73944C37"/>
    <w:rsid w:val="73A6599D"/>
    <w:rsid w:val="73A9599D"/>
    <w:rsid w:val="73AB1FA0"/>
    <w:rsid w:val="73B057E9"/>
    <w:rsid w:val="73B21561"/>
    <w:rsid w:val="73B93EBF"/>
    <w:rsid w:val="73BC31B4"/>
    <w:rsid w:val="73BE3A62"/>
    <w:rsid w:val="73E060CE"/>
    <w:rsid w:val="73E536E4"/>
    <w:rsid w:val="741308E6"/>
    <w:rsid w:val="741C464E"/>
    <w:rsid w:val="7421274A"/>
    <w:rsid w:val="743B3304"/>
    <w:rsid w:val="744523D5"/>
    <w:rsid w:val="745578ED"/>
    <w:rsid w:val="745603E7"/>
    <w:rsid w:val="74602D6B"/>
    <w:rsid w:val="74634AB9"/>
    <w:rsid w:val="747A318C"/>
    <w:rsid w:val="747D391D"/>
    <w:rsid w:val="74822CE1"/>
    <w:rsid w:val="74982505"/>
    <w:rsid w:val="74A74FE5"/>
    <w:rsid w:val="74AB762E"/>
    <w:rsid w:val="74AC6DFF"/>
    <w:rsid w:val="74D451EA"/>
    <w:rsid w:val="74D866E6"/>
    <w:rsid w:val="74DA0D6F"/>
    <w:rsid w:val="74E05032"/>
    <w:rsid w:val="74EB30C9"/>
    <w:rsid w:val="74F87447"/>
    <w:rsid w:val="74FE1202"/>
    <w:rsid w:val="750556C0"/>
    <w:rsid w:val="751112D1"/>
    <w:rsid w:val="751678CE"/>
    <w:rsid w:val="751C3136"/>
    <w:rsid w:val="752760D6"/>
    <w:rsid w:val="75330480"/>
    <w:rsid w:val="753C171F"/>
    <w:rsid w:val="75675427"/>
    <w:rsid w:val="75774810"/>
    <w:rsid w:val="75A5137D"/>
    <w:rsid w:val="75B01AD0"/>
    <w:rsid w:val="75B72E5F"/>
    <w:rsid w:val="75CB11FB"/>
    <w:rsid w:val="75CB4B5C"/>
    <w:rsid w:val="75CE22CA"/>
    <w:rsid w:val="760A3B2B"/>
    <w:rsid w:val="760D6F22"/>
    <w:rsid w:val="761F01D4"/>
    <w:rsid w:val="762F50EB"/>
    <w:rsid w:val="76361FD5"/>
    <w:rsid w:val="763B3A90"/>
    <w:rsid w:val="76771E75"/>
    <w:rsid w:val="7683596B"/>
    <w:rsid w:val="76837D08"/>
    <w:rsid w:val="768C3294"/>
    <w:rsid w:val="76A71125"/>
    <w:rsid w:val="76C45833"/>
    <w:rsid w:val="76CB6D41"/>
    <w:rsid w:val="76D05F87"/>
    <w:rsid w:val="76DD4B47"/>
    <w:rsid w:val="77003D5C"/>
    <w:rsid w:val="77040325"/>
    <w:rsid w:val="770F59AD"/>
    <w:rsid w:val="773E241A"/>
    <w:rsid w:val="775E3CDB"/>
    <w:rsid w:val="775E7FAC"/>
    <w:rsid w:val="776D5ECB"/>
    <w:rsid w:val="777A2396"/>
    <w:rsid w:val="77813724"/>
    <w:rsid w:val="77866F8C"/>
    <w:rsid w:val="7791148D"/>
    <w:rsid w:val="77935205"/>
    <w:rsid w:val="77B77146"/>
    <w:rsid w:val="77BF424C"/>
    <w:rsid w:val="77DB3143"/>
    <w:rsid w:val="77E61DC0"/>
    <w:rsid w:val="77F52AEA"/>
    <w:rsid w:val="780954C8"/>
    <w:rsid w:val="780D2891"/>
    <w:rsid w:val="782B3690"/>
    <w:rsid w:val="78340796"/>
    <w:rsid w:val="78357DBE"/>
    <w:rsid w:val="784556CD"/>
    <w:rsid w:val="78465AA6"/>
    <w:rsid w:val="7874543C"/>
    <w:rsid w:val="787E4CB0"/>
    <w:rsid w:val="789B6A68"/>
    <w:rsid w:val="78B6564F"/>
    <w:rsid w:val="78C7537B"/>
    <w:rsid w:val="78D34918"/>
    <w:rsid w:val="78DE34B8"/>
    <w:rsid w:val="78F148D9"/>
    <w:rsid w:val="78F63C9E"/>
    <w:rsid w:val="79051A3C"/>
    <w:rsid w:val="7908577F"/>
    <w:rsid w:val="79454AF6"/>
    <w:rsid w:val="79464C25"/>
    <w:rsid w:val="794A7A15"/>
    <w:rsid w:val="794C17CC"/>
    <w:rsid w:val="795B2E51"/>
    <w:rsid w:val="79A13C0A"/>
    <w:rsid w:val="79C124FE"/>
    <w:rsid w:val="79DE4E5E"/>
    <w:rsid w:val="79E47F9A"/>
    <w:rsid w:val="79F02C52"/>
    <w:rsid w:val="79FA0ADA"/>
    <w:rsid w:val="79FA156C"/>
    <w:rsid w:val="79FE3471"/>
    <w:rsid w:val="7A0917AF"/>
    <w:rsid w:val="7A13262E"/>
    <w:rsid w:val="7A200883"/>
    <w:rsid w:val="7A230AC3"/>
    <w:rsid w:val="7A24483B"/>
    <w:rsid w:val="7A262361"/>
    <w:rsid w:val="7A3251AA"/>
    <w:rsid w:val="7A41719B"/>
    <w:rsid w:val="7A6E4F5D"/>
    <w:rsid w:val="7A715CD2"/>
    <w:rsid w:val="7A772BBC"/>
    <w:rsid w:val="7A8D418E"/>
    <w:rsid w:val="7A94376E"/>
    <w:rsid w:val="7A9C6202"/>
    <w:rsid w:val="7AA82D76"/>
    <w:rsid w:val="7AAB7512"/>
    <w:rsid w:val="7AB931D5"/>
    <w:rsid w:val="7ADB45EE"/>
    <w:rsid w:val="7AE53FCA"/>
    <w:rsid w:val="7AE70B57"/>
    <w:rsid w:val="7AF1471D"/>
    <w:rsid w:val="7B046B46"/>
    <w:rsid w:val="7B1D7EA2"/>
    <w:rsid w:val="7B23095E"/>
    <w:rsid w:val="7B3D5BB4"/>
    <w:rsid w:val="7B510208"/>
    <w:rsid w:val="7B68255B"/>
    <w:rsid w:val="7B72275F"/>
    <w:rsid w:val="7B7F7F7B"/>
    <w:rsid w:val="7B815612"/>
    <w:rsid w:val="7B826F2D"/>
    <w:rsid w:val="7B9B0B2D"/>
    <w:rsid w:val="7BBF481B"/>
    <w:rsid w:val="7BDC717B"/>
    <w:rsid w:val="7BEE482F"/>
    <w:rsid w:val="7BF22E42"/>
    <w:rsid w:val="7C202FCA"/>
    <w:rsid w:val="7C2F7BF3"/>
    <w:rsid w:val="7C3175D2"/>
    <w:rsid w:val="7C3C5E6C"/>
    <w:rsid w:val="7C4B2553"/>
    <w:rsid w:val="7C5361E0"/>
    <w:rsid w:val="7C5807CC"/>
    <w:rsid w:val="7C584F31"/>
    <w:rsid w:val="7C72188D"/>
    <w:rsid w:val="7CD24477"/>
    <w:rsid w:val="7CD54E14"/>
    <w:rsid w:val="7CD63344"/>
    <w:rsid w:val="7CD662C0"/>
    <w:rsid w:val="7CD95DB0"/>
    <w:rsid w:val="7CF70C9B"/>
    <w:rsid w:val="7CF844AC"/>
    <w:rsid w:val="7CFB0A7C"/>
    <w:rsid w:val="7D060228"/>
    <w:rsid w:val="7D126BCC"/>
    <w:rsid w:val="7D2A67A4"/>
    <w:rsid w:val="7D3F2023"/>
    <w:rsid w:val="7D405FAF"/>
    <w:rsid w:val="7D43322A"/>
    <w:rsid w:val="7D641B1E"/>
    <w:rsid w:val="7D705EBA"/>
    <w:rsid w:val="7D7B6C33"/>
    <w:rsid w:val="7DA43CC8"/>
    <w:rsid w:val="7DBD122E"/>
    <w:rsid w:val="7DC73E5B"/>
    <w:rsid w:val="7DC9285E"/>
    <w:rsid w:val="7DDA3B8E"/>
    <w:rsid w:val="7DE87EF2"/>
    <w:rsid w:val="7DF369FE"/>
    <w:rsid w:val="7DFA653C"/>
    <w:rsid w:val="7E0D3F64"/>
    <w:rsid w:val="7E134C91"/>
    <w:rsid w:val="7E15588D"/>
    <w:rsid w:val="7E370FE0"/>
    <w:rsid w:val="7E484F9C"/>
    <w:rsid w:val="7E562399"/>
    <w:rsid w:val="7E5D61E8"/>
    <w:rsid w:val="7E6D0C0B"/>
    <w:rsid w:val="7E745DD1"/>
    <w:rsid w:val="7E751B09"/>
    <w:rsid w:val="7E8B30DA"/>
    <w:rsid w:val="7E9006F1"/>
    <w:rsid w:val="7E9E299B"/>
    <w:rsid w:val="7EB919F5"/>
    <w:rsid w:val="7EC87FAC"/>
    <w:rsid w:val="7ECE2121"/>
    <w:rsid w:val="7EE12CFA"/>
    <w:rsid w:val="7EEC1DCB"/>
    <w:rsid w:val="7EFB200E"/>
    <w:rsid w:val="7F0D7F93"/>
    <w:rsid w:val="7F2A46A1"/>
    <w:rsid w:val="7F343772"/>
    <w:rsid w:val="7F4C0ABC"/>
    <w:rsid w:val="7F70229B"/>
    <w:rsid w:val="7F741DC0"/>
    <w:rsid w:val="7F875650"/>
    <w:rsid w:val="7F912972"/>
    <w:rsid w:val="7F9554AA"/>
    <w:rsid w:val="7FBB179D"/>
    <w:rsid w:val="7FCB7E9F"/>
    <w:rsid w:val="7FDB49D8"/>
    <w:rsid w:val="7FF77120"/>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qFormat/>
    <w:uiPriority w:val="1"/>
    <w:pPr>
      <w:autoSpaceDE w:val="0"/>
      <w:autoSpaceDN w:val="0"/>
      <w:ind w:left="921"/>
      <w:jc w:val="left"/>
    </w:pPr>
    <w:rPr>
      <w:rFonts w:ascii="宋体" w:hAnsi="宋体" w:eastAsia="宋体" w:cs="宋体"/>
      <w:kern w:val="0"/>
      <w:sz w:val="24"/>
      <w:szCs w:val="24"/>
      <w:lang w:eastAsia="en-US"/>
    </w:rPr>
  </w:style>
  <w:style w:type="paragraph" w:styleId="3">
    <w:name w:val="List Bullet 5"/>
    <w:basedOn w:val="1"/>
    <w:semiHidden/>
    <w:unhideWhenUsed/>
    <w:qFormat/>
    <w:uiPriority w:val="99"/>
    <w:pPr>
      <w:numPr>
        <w:ilvl w:val="0"/>
        <w:numId w:val="1"/>
      </w:numPr>
    </w:pPr>
  </w:style>
  <w:style w:type="paragraph" w:styleId="4">
    <w:name w:val="annotation text"/>
    <w:basedOn w:val="1"/>
    <w:qFormat/>
    <w:uiPriority w:val="0"/>
    <w:pPr>
      <w:jc w:val="left"/>
    </w:p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11"/>
    <w:link w:val="5"/>
    <w:semiHidden/>
    <w:qFormat/>
    <w:uiPriority w:val="99"/>
  </w:style>
  <w:style w:type="character" w:customStyle="1" w:styleId="16">
    <w:name w:val="批注框文本 Char"/>
    <w:basedOn w:val="11"/>
    <w:link w:val="6"/>
    <w:semiHidden/>
    <w:qFormat/>
    <w:uiPriority w:val="99"/>
    <w:rPr>
      <w:sz w:val="18"/>
      <w:szCs w:val="18"/>
    </w:rPr>
  </w:style>
  <w:style w:type="character" w:customStyle="1" w:styleId="17">
    <w:name w:val="正文文本 Char"/>
    <w:basedOn w:val="11"/>
    <w:link w:val="2"/>
    <w:qFormat/>
    <w:uiPriority w:val="1"/>
    <w:rPr>
      <w:rFonts w:ascii="宋体" w:hAnsi="宋体" w:eastAsia="宋体" w:cs="宋体"/>
      <w:kern w:val="0"/>
      <w:sz w:val="24"/>
      <w:szCs w:val="24"/>
      <w:lang w:eastAsia="en-US"/>
    </w:rPr>
  </w:style>
  <w:style w:type="table" w:customStyle="1" w:styleId="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spacing w:before="117"/>
      <w:jc w:val="center"/>
    </w:pPr>
    <w:rPr>
      <w:rFonts w:ascii="宋体" w:hAnsi="宋体" w:eastAsia="宋体" w:cs="宋体"/>
      <w:kern w:val="0"/>
      <w:sz w:val="22"/>
      <w:lang w:eastAsia="en-US"/>
    </w:rPr>
  </w:style>
  <w:style w:type="paragraph" w:customStyle="1" w:styleId="20">
    <w:name w:val=":("/>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9231-9933-4E6C-9229-CC4B169B5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3116</Words>
  <Characters>3357</Characters>
  <Lines>24</Lines>
  <Paragraphs>7</Paragraphs>
  <TotalTime>1</TotalTime>
  <ScaleCrop>false</ScaleCrop>
  <LinksUpToDate>false</LinksUpToDate>
  <CharactersWithSpaces>3404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2018-02-09T05:11:00Z</dcterms:created>
  <dc:creator>User</dc:creator>
  <cp:lastModifiedBy>DELL</cp:lastModifiedBy>
  <cp:lastPrinted>2022-03-09T08:59:00Z</cp:lastPrinted>
  <dcterms:modified xsi:type="dcterms:W3CDTF">2022-11-24T03:32:42Z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D133F85048854D75A32201592E59CEB5</vt:lpwstr>
  </property>
</Properties>
</file>