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sz w:val="28"/>
          <w:szCs w:val="28"/>
          <w:u w:val="none"/>
        </w:rPr>
        <w:t>江苏周氏精密胶辊有限公司年产2500支压膜辊、2500支贴合辊、4000支传送辊项目</w:t>
      </w:r>
      <w:r>
        <w:rPr>
          <w:rFonts w:hint="eastAsia" w:ascii="Times New Roman" w:hAnsi="Times New Roman" w:eastAsia="宋体" w:cs="Times New Roman"/>
          <w:b/>
          <w:bCs/>
          <w:color w:val="000000"/>
          <w:sz w:val="28"/>
          <w:szCs w:val="28"/>
          <w:lang w:eastAsia="zh-CN"/>
        </w:rPr>
        <w:t>（</w:t>
      </w:r>
      <w:r>
        <w:rPr>
          <w:rFonts w:hint="eastAsia" w:ascii="Times New Roman" w:hAnsi="Times New Roman" w:eastAsia="宋体" w:cs="Times New Roman"/>
          <w:b/>
          <w:bCs/>
          <w:color w:val="000000"/>
          <w:sz w:val="28"/>
          <w:szCs w:val="28"/>
          <w:lang w:val="en-US" w:eastAsia="zh-CN"/>
        </w:rPr>
        <w:t>部分</w:t>
      </w:r>
      <w:r>
        <w:rPr>
          <w:rFonts w:hint="eastAsia"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11</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24</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sz w:val="24"/>
          <w:szCs w:val="24"/>
          <w:u w:val="none"/>
        </w:rPr>
        <w:t>江苏周氏精密胶辊有限公司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sz w:val="24"/>
          <w:szCs w:val="24"/>
          <w:u w:val="none"/>
        </w:rPr>
        <w:t>江苏周氏精密胶辊有限公司年产2500支压膜辊、2500支贴合辊、4000支传送辊项目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w:t>
      </w:r>
      <w:r>
        <w:rPr>
          <w:rFonts w:hint="default" w:ascii="Times New Roman" w:hAnsi="Times New Roman" w:eastAsia="宋体" w:cs="Times New Roman"/>
          <w:bCs/>
          <w:kern w:val="0"/>
          <w:sz w:val="24"/>
          <w:szCs w:val="24"/>
        </w:rPr>
        <w:t>目名称：</w:t>
      </w:r>
      <w:r>
        <w:rPr>
          <w:rFonts w:hint="default" w:ascii="Times New Roman" w:hAnsi="Times New Roman" w:eastAsia="宋体" w:cs="Times New Roman"/>
          <w:sz w:val="24"/>
          <w:szCs w:val="24"/>
          <w:u w:val="none"/>
        </w:rPr>
        <w:t>江苏周氏精密胶辊有限公司年产2500支压膜辊、2500支贴合辊、4000支传送辊项目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sz w:val="21"/>
          <w:szCs w:val="21"/>
          <w:u w:val="none"/>
        </w:rPr>
        <w:t>江苏省常州市武进区礼嘉镇毛家村王言桥100号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eastAsia" w:ascii="Times New Roman" w:hAnsi="Times New Roman" w:eastAsia="宋体" w:cs="Times New Roman"/>
          <w:bCs/>
          <w:kern w:val="0"/>
          <w:sz w:val="24"/>
          <w:szCs w:val="24"/>
          <w:lang w:val="en-US" w:eastAsia="zh-CN"/>
        </w:rPr>
        <w:t>改扩建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986.4</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400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kern w:val="0"/>
          <w:sz w:val="24"/>
          <w:highlight w:val="none"/>
        </w:rPr>
        <w:t>年工作</w:t>
      </w:r>
      <w:r>
        <w:rPr>
          <w:rFonts w:hint="eastAsia" w:ascii="Times New Roman" w:hAnsi="Times New Roman" w:cs="Times New Roman"/>
          <w:kern w:val="0"/>
          <w:sz w:val="24"/>
          <w:highlight w:val="none"/>
          <w:lang w:val="en-US" w:eastAsia="zh-CN"/>
        </w:rPr>
        <w:t>280</w:t>
      </w:r>
      <w:r>
        <w:rPr>
          <w:rFonts w:hint="default" w:ascii="Times New Roman" w:hAnsi="Times New Roman" w:cs="Times New Roman"/>
          <w:kern w:val="0"/>
          <w:sz w:val="24"/>
          <w:highlight w:val="none"/>
        </w:rPr>
        <w:t>天，</w:t>
      </w:r>
      <w:r>
        <w:rPr>
          <w:rFonts w:hint="eastAsia" w:ascii="Times New Roman" w:hAnsi="Times New Roman" w:cs="Times New Roman"/>
          <w:kern w:val="0"/>
          <w:sz w:val="24"/>
          <w:highlight w:val="none"/>
          <w:lang w:val="en-US" w:eastAsia="zh-CN"/>
        </w:rPr>
        <w:t>一</w:t>
      </w:r>
      <w:r>
        <w:rPr>
          <w:rFonts w:hint="default" w:ascii="Times New Roman" w:hAnsi="Times New Roman" w:cs="Times New Roman"/>
          <w:kern w:val="0"/>
          <w:sz w:val="24"/>
          <w:highlight w:val="none"/>
          <w:lang w:val="en-US" w:eastAsia="zh-CN"/>
        </w:rPr>
        <w:t>班制生产，日工作</w:t>
      </w:r>
      <w:r>
        <w:rPr>
          <w:rFonts w:hint="eastAsia" w:ascii="Times New Roman" w:hAnsi="Times New Roman" w:cs="Times New Roman"/>
          <w:kern w:val="0"/>
          <w:sz w:val="24"/>
          <w:highlight w:val="none"/>
          <w:lang w:val="en-US" w:eastAsia="zh-CN"/>
        </w:rPr>
        <w:t>8</w:t>
      </w:r>
      <w:r>
        <w:rPr>
          <w:rFonts w:hint="default" w:ascii="Times New Roman" w:hAnsi="Times New Roman" w:cs="Times New Roman"/>
          <w:kern w:val="0"/>
          <w:sz w:val="24"/>
          <w:highlight w:val="none"/>
          <w:lang w:val="en-US" w:eastAsia="zh-CN"/>
        </w:rPr>
        <w:t>小时</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val="en-US" w:eastAsia="zh-CN"/>
        </w:rPr>
        <w:t>全年工作时</w:t>
      </w:r>
      <w:r>
        <w:rPr>
          <w:rFonts w:hint="default" w:ascii="Times New Roman" w:hAnsi="Times New Roman" w:cs="Times New Roman"/>
          <w:kern w:val="0"/>
          <w:sz w:val="24"/>
          <w:lang w:val="en-US" w:eastAsia="zh-CN"/>
        </w:rPr>
        <w:t>数</w:t>
      </w:r>
      <w:r>
        <w:rPr>
          <w:rFonts w:hint="eastAsia" w:ascii="Times New Roman" w:hAnsi="Times New Roman" w:cs="Times New Roman"/>
          <w:kern w:val="0"/>
          <w:sz w:val="24"/>
          <w:lang w:val="en-US" w:eastAsia="zh-CN"/>
        </w:rPr>
        <w:t>2240</w:t>
      </w:r>
      <w:r>
        <w:rPr>
          <w:rFonts w:hint="default" w:ascii="Times New Roman" w:hAnsi="Times New Roman" w:cs="Times New Roman"/>
          <w:kern w:val="0"/>
          <w:sz w:val="24"/>
          <w:lang w:val="en-US" w:eastAsia="zh-CN"/>
        </w:rPr>
        <w:t>h</w:t>
      </w:r>
      <w:r>
        <w:rPr>
          <w:rFonts w:hint="default" w:ascii="Times New Roman" w:hAnsi="Times New Roman" w:cs="Times New Roman"/>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Times New Roman" w:hAnsi="Times New Roman" w:cs="Times New Roman" w:eastAsiaTheme="majorEastAsia"/>
          <w:b/>
          <w:bCs/>
          <w:kern w:val="0"/>
          <w:szCs w:val="21"/>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p>
    <w:p>
      <w:pPr>
        <w:spacing w:line="360" w:lineRule="auto"/>
        <w:jc w:val="both"/>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8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0"/>
        <w:gridCol w:w="2004"/>
        <w:gridCol w:w="2239"/>
        <w:gridCol w:w="1987"/>
        <w:gridCol w:w="147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8" w:hRule="atLeast"/>
          <w:jc w:val="center"/>
        </w:trPr>
        <w:tc>
          <w:tcPr>
            <w:tcW w:w="383" w:type="pct"/>
            <w:vMerge w:val="restart"/>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序号</w:t>
            </w:r>
          </w:p>
        </w:tc>
        <w:tc>
          <w:tcPr>
            <w:tcW w:w="1200" w:type="pct"/>
            <w:vMerge w:val="restart"/>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产品名称</w:t>
            </w:r>
          </w:p>
        </w:tc>
        <w:tc>
          <w:tcPr>
            <w:tcW w:w="2531" w:type="pct"/>
            <w:gridSpan w:val="2"/>
            <w:vAlign w:val="center"/>
          </w:tcPr>
          <w:p>
            <w:pPr>
              <w:adjustRightInd w:val="0"/>
              <w:snapToGrid w:val="0"/>
              <w:jc w:val="center"/>
              <w:rPr>
                <w:rFonts w:hint="default" w:ascii="Times New Roman" w:hAnsi="Times New Roman" w:eastAsia="宋体" w:cs="Times New Roman"/>
                <w:b/>
                <w:sz w:val="21"/>
                <w:szCs w:val="21"/>
                <w:lang w:eastAsia="zh-CN"/>
              </w:rPr>
            </w:pPr>
            <w:r>
              <w:rPr>
                <w:rFonts w:hint="default" w:ascii="Times New Roman" w:hAnsi="Times New Roman" w:cs="Times New Roman"/>
                <w:b/>
                <w:sz w:val="21"/>
                <w:szCs w:val="21"/>
              </w:rPr>
              <w:t>生产能力</w:t>
            </w:r>
          </w:p>
        </w:tc>
        <w:tc>
          <w:tcPr>
            <w:tcW w:w="885" w:type="pct"/>
            <w:vMerge w:val="restart"/>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highlight w:val="none"/>
                <w:lang w:val="en-US" w:eastAsia="zh-CN"/>
              </w:rPr>
              <w:t>实际</w:t>
            </w:r>
            <w:r>
              <w:rPr>
                <w:rFonts w:hint="default" w:ascii="Times New Roman" w:hAnsi="Times New Roman" w:cs="Times New Roman"/>
                <w:b/>
                <w:sz w:val="21"/>
                <w:szCs w:val="21"/>
                <w:highlight w:val="none"/>
              </w:rPr>
              <w:t>年运</w:t>
            </w:r>
            <w:r>
              <w:rPr>
                <w:rFonts w:hint="default" w:ascii="Times New Roman" w:hAnsi="Times New Roman" w:cs="Times New Roman"/>
                <w:b/>
                <w:sz w:val="21"/>
                <w:szCs w:val="21"/>
              </w:rPr>
              <w:t>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383" w:type="pct"/>
            <w:vMerge w:val="continue"/>
            <w:vAlign w:val="center"/>
          </w:tcPr>
          <w:p>
            <w:pPr>
              <w:adjustRightInd w:val="0"/>
              <w:snapToGrid w:val="0"/>
              <w:jc w:val="center"/>
              <w:rPr>
                <w:rFonts w:hint="default" w:ascii="Times New Roman" w:hAnsi="Times New Roman" w:eastAsia="仿宋_GB2312" w:cs="Times New Roman"/>
                <w:sz w:val="21"/>
                <w:szCs w:val="21"/>
              </w:rPr>
            </w:pPr>
          </w:p>
        </w:tc>
        <w:tc>
          <w:tcPr>
            <w:tcW w:w="1200" w:type="pct"/>
            <w:vMerge w:val="continue"/>
            <w:vAlign w:val="center"/>
          </w:tcPr>
          <w:p>
            <w:pPr>
              <w:adjustRightInd w:val="0"/>
              <w:snapToGrid w:val="0"/>
              <w:jc w:val="center"/>
              <w:rPr>
                <w:rFonts w:hint="default" w:ascii="Times New Roman" w:hAnsi="Times New Roman" w:cs="Times New Roman"/>
                <w:b/>
                <w:sz w:val="21"/>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环评设计</w:t>
            </w:r>
          </w:p>
        </w:tc>
        <w:tc>
          <w:tcPr>
            <w:tcW w:w="1189"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highlight w:val="none"/>
              </w:rPr>
              <w:t>实际建设</w:t>
            </w:r>
          </w:p>
        </w:tc>
        <w:tc>
          <w:tcPr>
            <w:tcW w:w="885" w:type="pct"/>
            <w:vMerge w:val="continue"/>
            <w:vAlign w:val="center"/>
          </w:tcPr>
          <w:p>
            <w:pPr>
              <w:adjustRightInd w:val="0"/>
              <w:snapToGrid w:val="0"/>
              <w:jc w:val="center"/>
              <w:rPr>
                <w:rFonts w:hint="default" w:ascii="Times New Roman" w:hAnsi="Times New Roman" w:eastAsia="仿宋_GB2312"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0" w:hRule="atLeast"/>
          <w:jc w:val="center"/>
        </w:trPr>
        <w:tc>
          <w:tcPr>
            <w:tcW w:w="383" w:type="pct"/>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2106" w:type="dxa"/>
            <w:vAlign w:val="center"/>
          </w:tcPr>
          <w:p>
            <w:pPr>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sz w:val="21"/>
                <w:szCs w:val="21"/>
              </w:rPr>
              <w:t>压膜辊</w:t>
            </w:r>
          </w:p>
        </w:tc>
        <w:tc>
          <w:tcPr>
            <w:tcW w:w="2354" w:type="dxa"/>
            <w:vAlign w:val="center"/>
          </w:tcPr>
          <w:p>
            <w:pPr>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sz w:val="21"/>
                <w:szCs w:val="21"/>
              </w:rPr>
              <w:t>2500支/年</w:t>
            </w:r>
          </w:p>
        </w:tc>
        <w:tc>
          <w:tcPr>
            <w:tcW w:w="2089" w:type="dxa"/>
            <w:tcBorders>
              <w:right w:val="single" w:color="auto" w:sz="4" w:space="0"/>
            </w:tcBorders>
            <w:vAlign w:val="center"/>
          </w:tcPr>
          <w:p>
            <w:pPr>
              <w:jc w:val="center"/>
              <w:rPr>
                <w:rFonts w:hint="default" w:ascii="Times New Roman" w:hAnsi="Times New Roman" w:cs="Times New Roman"/>
                <w:kern w:val="0"/>
                <w:sz w:val="21"/>
                <w:szCs w:val="21"/>
                <w:lang w:val="en-US"/>
              </w:rPr>
            </w:pPr>
            <w:r>
              <w:rPr>
                <w:rFonts w:hint="default" w:ascii="Times New Roman" w:hAnsi="Times New Roman" w:cs="Times New Roman"/>
                <w:sz w:val="21"/>
                <w:szCs w:val="21"/>
                <w:lang w:val="en-US" w:eastAsia="zh-CN"/>
              </w:rPr>
              <w:t>175</w:t>
            </w:r>
            <w:r>
              <w:rPr>
                <w:rFonts w:hint="default" w:ascii="Times New Roman" w:hAnsi="Times New Roman" w:cs="Times New Roman"/>
                <w:sz w:val="21"/>
                <w:szCs w:val="21"/>
              </w:rPr>
              <w:t>0支/年</w:t>
            </w:r>
          </w:p>
        </w:tc>
        <w:tc>
          <w:tcPr>
            <w:tcW w:w="885" w:type="pct"/>
            <w:vAlign w:val="center"/>
          </w:tcPr>
          <w:p>
            <w:pPr>
              <w:adjustRightInd w:val="0"/>
              <w:snapToGrid w:val="0"/>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highlight w:val="none"/>
                <w:lang w:val="en-US" w:eastAsia="zh-CN"/>
              </w:rPr>
              <w:t>2240h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5" w:hRule="atLeast"/>
          <w:jc w:val="center"/>
        </w:trPr>
        <w:tc>
          <w:tcPr>
            <w:tcW w:w="383"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w:t>
            </w:r>
          </w:p>
        </w:tc>
        <w:tc>
          <w:tcPr>
            <w:tcW w:w="2106"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贴合辊</w:t>
            </w:r>
          </w:p>
        </w:tc>
        <w:tc>
          <w:tcPr>
            <w:tcW w:w="2354"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2500支/年</w:t>
            </w:r>
          </w:p>
        </w:tc>
        <w:tc>
          <w:tcPr>
            <w:tcW w:w="2089" w:type="dxa"/>
            <w:tcBorders>
              <w:right w:val="single" w:color="auto" w:sz="4" w:space="0"/>
            </w:tcBorders>
            <w:vAlign w:val="center"/>
          </w:tcPr>
          <w:p>
            <w:pPr>
              <w:jc w:val="center"/>
              <w:rPr>
                <w:rFonts w:hint="default" w:ascii="Times New Roman" w:hAnsi="Times New Roman" w:cs="Times New Roman"/>
                <w:kern w:val="0"/>
                <w:sz w:val="21"/>
                <w:szCs w:val="21"/>
                <w:lang w:val="en-US" w:eastAsia="zh-CN"/>
              </w:rPr>
            </w:pPr>
            <w:r>
              <w:rPr>
                <w:rFonts w:hint="default" w:ascii="Times New Roman" w:hAnsi="Times New Roman" w:cs="Times New Roman"/>
                <w:sz w:val="21"/>
                <w:szCs w:val="21"/>
                <w:lang w:val="en-US" w:eastAsia="zh-CN"/>
              </w:rPr>
              <w:t>175</w:t>
            </w:r>
            <w:r>
              <w:rPr>
                <w:rFonts w:hint="default" w:ascii="Times New Roman" w:hAnsi="Times New Roman" w:cs="Times New Roman"/>
                <w:sz w:val="21"/>
                <w:szCs w:val="21"/>
              </w:rPr>
              <w:t>0支/年</w:t>
            </w:r>
          </w:p>
        </w:tc>
        <w:tc>
          <w:tcPr>
            <w:tcW w:w="885" w:type="pct"/>
            <w:vAlign w:val="center"/>
          </w:tcPr>
          <w:p>
            <w:pPr>
              <w:adjustRightInd w:val="0"/>
              <w:snapToGrid w:val="0"/>
              <w:jc w:val="center"/>
              <w:rPr>
                <w:rFonts w:hint="default" w:ascii="Times New Roman" w:hAnsi="Times New Roman" w:cs="Times New Roman"/>
                <w:kern w:val="0"/>
                <w:sz w:val="21"/>
                <w:szCs w:val="21"/>
                <w:highlight w:val="none"/>
                <w:lang w:val="en-US" w:eastAsia="zh-CN"/>
              </w:rPr>
            </w:pPr>
            <w:r>
              <w:rPr>
                <w:rFonts w:hint="default" w:ascii="Times New Roman" w:hAnsi="Times New Roman" w:cs="Times New Roman"/>
                <w:kern w:val="0"/>
                <w:sz w:val="21"/>
                <w:szCs w:val="21"/>
                <w:highlight w:val="none"/>
                <w:lang w:val="en-US" w:eastAsia="zh-CN"/>
              </w:rPr>
              <w:t>2240h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8" w:hRule="atLeast"/>
          <w:jc w:val="center"/>
        </w:trPr>
        <w:tc>
          <w:tcPr>
            <w:tcW w:w="383"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2106"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传送辊</w:t>
            </w:r>
          </w:p>
        </w:tc>
        <w:tc>
          <w:tcPr>
            <w:tcW w:w="2354"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4000支/年</w:t>
            </w:r>
          </w:p>
        </w:tc>
        <w:tc>
          <w:tcPr>
            <w:tcW w:w="2089" w:type="dxa"/>
            <w:tcBorders>
              <w:right w:val="single" w:color="auto" w:sz="4" w:space="0"/>
            </w:tcBorders>
            <w:vAlign w:val="center"/>
          </w:tcPr>
          <w:p>
            <w:pPr>
              <w:jc w:val="center"/>
              <w:rPr>
                <w:rFonts w:hint="default" w:ascii="Times New Roman" w:hAnsi="Times New Roman" w:cs="Times New Roman"/>
                <w:kern w:val="0"/>
                <w:sz w:val="21"/>
                <w:szCs w:val="21"/>
                <w:lang w:val="en-US" w:eastAsia="zh-CN"/>
              </w:rPr>
            </w:pPr>
            <w:r>
              <w:rPr>
                <w:rFonts w:hint="default" w:ascii="Times New Roman" w:hAnsi="Times New Roman" w:cs="Times New Roman"/>
                <w:sz w:val="21"/>
                <w:szCs w:val="21"/>
                <w:lang w:val="en-US" w:eastAsia="zh-CN"/>
              </w:rPr>
              <w:t>2800</w:t>
            </w:r>
            <w:r>
              <w:rPr>
                <w:rFonts w:hint="default" w:ascii="Times New Roman" w:hAnsi="Times New Roman" w:cs="Times New Roman"/>
                <w:sz w:val="21"/>
                <w:szCs w:val="21"/>
              </w:rPr>
              <w:t>支/年</w:t>
            </w:r>
          </w:p>
        </w:tc>
        <w:tc>
          <w:tcPr>
            <w:tcW w:w="885" w:type="pct"/>
            <w:vAlign w:val="center"/>
          </w:tcPr>
          <w:p>
            <w:pPr>
              <w:adjustRightInd w:val="0"/>
              <w:snapToGrid w:val="0"/>
              <w:jc w:val="center"/>
              <w:rPr>
                <w:rFonts w:hint="default" w:ascii="Times New Roman" w:hAnsi="Times New Roman" w:cs="Times New Roman"/>
                <w:kern w:val="0"/>
                <w:sz w:val="21"/>
                <w:szCs w:val="21"/>
                <w:highlight w:val="none"/>
                <w:lang w:val="en-US" w:eastAsia="zh-CN"/>
              </w:rPr>
            </w:pPr>
            <w:r>
              <w:rPr>
                <w:rFonts w:hint="default" w:ascii="Times New Roman" w:hAnsi="Times New Roman" w:cs="Times New Roman"/>
                <w:kern w:val="0"/>
                <w:sz w:val="21"/>
                <w:szCs w:val="21"/>
                <w:highlight w:val="none"/>
                <w:lang w:val="en-US" w:eastAsia="zh-CN"/>
              </w:rPr>
              <w:t>2240h</w:t>
            </w:r>
          </w:p>
        </w:tc>
      </w:tr>
    </w:tbl>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rPr>
        <w:t>本项目于</w:t>
      </w:r>
      <w:r>
        <w:rPr>
          <w:rFonts w:hint="default" w:ascii="Times New Roman" w:hAnsi="Times New Roman" w:eastAsia="宋体" w:cs="Times New Roman"/>
          <w:sz w:val="24"/>
          <w:szCs w:val="24"/>
        </w:rPr>
        <w:t>2021 年6 月17日取得常州市武进区行政审批局出具的投资项目备案（备案号：武行审技备[2021]74号，项目代码：2012-320412-89-02-138031）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2021年7月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常州新泉环保科技有限公司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sz w:val="24"/>
          <w:szCs w:val="24"/>
          <w:u w:val="none"/>
        </w:rPr>
        <w:t>江苏周氏精密胶辊有限公司年产2500支压膜辊、2500支贴合辊、4000支传送辊项目</w:t>
      </w:r>
      <w:r>
        <w:rPr>
          <w:rFonts w:hint="default" w:ascii="Times New Roman" w:hAnsi="Times New Roman" w:eastAsia="宋体" w:cs="Times New Roman"/>
          <w:kern w:val="0"/>
          <w:sz w:val="24"/>
          <w:szCs w:val="24"/>
        </w:rPr>
        <w:t>环境影响报告表</w:t>
      </w:r>
      <w:r>
        <w:rPr>
          <w:rFonts w:hint="default" w:ascii="Times New Roman" w:hAnsi="Times New Roman" w:eastAsia="宋体" w:cs="Times New Roman"/>
          <w:kern w:val="0"/>
          <w:sz w:val="24"/>
        </w:rPr>
        <w:t>》</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6</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219</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highlight w:val="none"/>
        </w:rPr>
        <w:t>本项目于202</w:t>
      </w:r>
      <w:r>
        <w:rPr>
          <w:rFonts w:hint="eastAsia"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rPr>
        <w:t>月开工建设，于202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月竣工，20</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月对该项目配套建设的环境保护设施竣进行调试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eastAsia" w:ascii="Times New Roman" w:hAnsi="Times New Roman" w:cs="Times New Roman"/>
          <w:bCs/>
          <w:kern w:val="0"/>
          <w:sz w:val="24"/>
          <w:szCs w:val="24"/>
          <w:lang w:val="en-US" w:eastAsia="zh-CN"/>
        </w:rPr>
        <w:t>变更</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rPr>
        <w:t>91320412MA1WDMUD68001X</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400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20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5</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sz w:val="24"/>
          <w:szCs w:val="24"/>
          <w:u w:val="none"/>
        </w:rPr>
        <w:t>江苏周氏精密胶辊有限公司年产2500支压膜辊、2500支贴合辊、4000支传送辊项目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highlight w:val="none"/>
          <w:lang w:val="en-US" w:eastAsia="zh-CN"/>
        </w:rPr>
        <w:t>部分</w:t>
      </w:r>
      <w:r>
        <w:rPr>
          <w:rFonts w:hint="default" w:ascii="Times New Roman" w:hAnsi="Times New Roman" w:eastAsia="宋体" w:cs="Times New Roman"/>
          <w:bCs/>
          <w:kern w:val="0"/>
          <w:sz w:val="24"/>
          <w:szCs w:val="24"/>
          <w:highlight w:val="none"/>
        </w:rPr>
        <w:t>验收</w:t>
      </w:r>
      <w:r>
        <w:rPr>
          <w:rFonts w:hint="default" w:ascii="Times New Roman" w:hAnsi="Times New Roman" w:eastAsia="宋体" w:cs="Times New Roman"/>
          <w:bCs/>
          <w:kern w:val="0"/>
          <w:sz w:val="24"/>
          <w:szCs w:val="24"/>
          <w:highlight w:val="none"/>
          <w:lang w:eastAsia="zh-CN"/>
        </w:rPr>
        <w:t>，</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sz w:val="24"/>
          <w:szCs w:val="24"/>
          <w:highlight w:val="none"/>
          <w:u w:val="none"/>
        </w:rPr>
        <w:t>年产</w:t>
      </w:r>
      <w:r>
        <w:rPr>
          <w:rFonts w:hint="default" w:ascii="Times New Roman" w:hAnsi="Times New Roman" w:cs="Times New Roman"/>
          <w:sz w:val="24"/>
          <w:szCs w:val="24"/>
          <w:highlight w:val="none"/>
          <w:u w:val="none"/>
          <w:lang w:val="en-US" w:eastAsia="zh-CN"/>
        </w:rPr>
        <w:t>1750</w:t>
      </w:r>
      <w:r>
        <w:rPr>
          <w:rFonts w:hint="default" w:ascii="Times New Roman" w:hAnsi="Times New Roman" w:eastAsia="宋体" w:cs="Times New Roman"/>
          <w:sz w:val="24"/>
          <w:szCs w:val="24"/>
          <w:highlight w:val="none"/>
          <w:u w:val="none"/>
        </w:rPr>
        <w:t>支</w:t>
      </w:r>
      <w:r>
        <w:rPr>
          <w:rFonts w:hint="default" w:ascii="Times New Roman" w:hAnsi="Times New Roman" w:eastAsia="宋体" w:cs="Times New Roman"/>
          <w:sz w:val="24"/>
          <w:szCs w:val="24"/>
          <w:u w:val="none"/>
        </w:rPr>
        <w:t>压膜辊、</w:t>
      </w:r>
      <w:r>
        <w:rPr>
          <w:rFonts w:hint="default" w:ascii="Times New Roman" w:hAnsi="Times New Roman" w:cs="Times New Roman"/>
          <w:sz w:val="24"/>
          <w:szCs w:val="24"/>
          <w:u w:val="none"/>
          <w:lang w:val="en-US" w:eastAsia="zh-CN"/>
        </w:rPr>
        <w:t>1750</w:t>
      </w:r>
      <w:r>
        <w:rPr>
          <w:rFonts w:hint="default" w:ascii="Times New Roman" w:hAnsi="Times New Roman" w:eastAsia="宋体" w:cs="Times New Roman"/>
          <w:sz w:val="24"/>
          <w:szCs w:val="24"/>
          <w:u w:val="none"/>
        </w:rPr>
        <w:t>支贴合辊、</w:t>
      </w:r>
      <w:r>
        <w:rPr>
          <w:rFonts w:hint="default" w:ascii="Times New Roman" w:hAnsi="Times New Roman" w:cs="Times New Roman"/>
          <w:sz w:val="24"/>
          <w:szCs w:val="24"/>
          <w:u w:val="none"/>
          <w:lang w:val="en-US" w:eastAsia="zh-CN"/>
        </w:rPr>
        <w:t>2800</w:t>
      </w:r>
      <w:r>
        <w:rPr>
          <w:rFonts w:hint="default" w:ascii="Times New Roman" w:hAnsi="Times New Roman" w:eastAsia="宋体" w:cs="Times New Roman"/>
          <w:sz w:val="24"/>
          <w:szCs w:val="24"/>
          <w:u w:val="none"/>
        </w:rPr>
        <w:t>支传送辊</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lang w:val="en-US"/>
        </w:rPr>
      </w:pPr>
      <w:r>
        <w:rPr>
          <w:rFonts w:hint="eastAsia" w:ascii="Times New Roman" w:hAnsi="Times New Roman" w:eastAsia="宋体" w:cs="Times New Roman"/>
          <w:b w:val="0"/>
          <w:bCs/>
          <w:sz w:val="24"/>
          <w:szCs w:val="24"/>
          <w:lang w:val="en-US" w:eastAsia="zh-CN"/>
        </w:rPr>
        <w:t>本项目部分建成，</w:t>
      </w:r>
      <w:r>
        <w:rPr>
          <w:rFonts w:hint="default" w:ascii="Times New Roman" w:hAnsi="Times New Roman" w:eastAsia="宋体" w:cs="Times New Roman"/>
          <w:b w:val="0"/>
          <w:bCs/>
          <w:sz w:val="24"/>
          <w:szCs w:val="24"/>
        </w:rPr>
        <w:t>经核查，</w:t>
      </w:r>
      <w:r>
        <w:rPr>
          <w:rFonts w:hint="eastAsia" w:ascii="Times New Roman" w:hAnsi="Times New Roman" w:eastAsia="宋体" w:cs="Times New Roman"/>
          <w:b w:val="0"/>
          <w:bCs/>
          <w:sz w:val="24"/>
          <w:szCs w:val="24"/>
          <w:lang w:val="en-US" w:eastAsia="zh-CN"/>
        </w:rPr>
        <w:t>本项目</w:t>
      </w:r>
      <w:r>
        <w:rPr>
          <w:rFonts w:hint="default" w:ascii="Times New Roman" w:hAnsi="Times New Roman" w:eastAsia="宋体" w:cs="Times New Roman"/>
          <w:b w:val="0"/>
          <w:bCs/>
          <w:sz w:val="24"/>
          <w:szCs w:val="24"/>
        </w:rPr>
        <w:t>对比原环评及其批复</w:t>
      </w:r>
      <w:r>
        <w:rPr>
          <w:rFonts w:hint="eastAsia" w:ascii="Times New Roman" w:hAnsi="Times New Roman" w:eastAsia="宋体" w:cs="Times New Roman"/>
          <w:b w:val="0"/>
          <w:bCs/>
          <w:sz w:val="24"/>
          <w:szCs w:val="24"/>
          <w:lang w:val="en-US" w:eastAsia="zh-CN"/>
        </w:rPr>
        <w:t>并对照环办环评函[2020]688号文，不属于重大变动。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inorEastAsia"/>
          <w:sz w:val="24"/>
          <w:szCs w:val="24"/>
          <w:lang w:val="en-US" w:eastAsia="zh-CN"/>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污水管网接管至武南污水处理厂集中处理，尾水排入</w:t>
      </w:r>
      <w:r>
        <w:rPr>
          <w:rFonts w:ascii="Times New Roman" w:hAnsi="Times New Roman" w:cs="Times New Roman"/>
          <w:bCs/>
          <w:snapToGrid w:val="0"/>
          <w:kern w:val="0"/>
          <w:sz w:val="24"/>
        </w:rPr>
        <w:t>武南河</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开炼硫化工段的冷却水循环使用不外排。</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eastAsia="宋体"/>
          <w:sz w:val="24"/>
          <w:szCs w:val="24"/>
        </w:rPr>
        <w:t>本次验收项目为部分验收，</w:t>
      </w:r>
      <w:r>
        <w:rPr>
          <w:rFonts w:hint="eastAsia" w:ascii="宋体" w:hAnsi="宋体"/>
          <w:sz w:val="24"/>
          <w:szCs w:val="24"/>
          <w:lang w:val="en-US" w:eastAsia="zh-CN"/>
        </w:rPr>
        <w:t>实际建</w:t>
      </w:r>
      <w:r>
        <w:rPr>
          <w:rFonts w:hint="default" w:ascii="Times New Roman" w:hAnsi="Times New Roman" w:cs="Times New Roman"/>
          <w:sz w:val="24"/>
          <w:szCs w:val="24"/>
          <w:lang w:val="en-US" w:eastAsia="zh-CN"/>
        </w:rPr>
        <w:t>设2台开炼机、1台硫化罐、2台烘箱，分别在2台开炼机、1台硫化罐、2台烘箱上方各分别设置一个集气罩</w:t>
      </w:r>
      <w:r>
        <w:rPr>
          <w:rFonts w:hint="eastAsia" w:ascii="Times New Roman" w:hAnsi="Times New Roman" w:cs="Times New Roman"/>
          <w:sz w:val="24"/>
          <w:szCs w:val="24"/>
          <w:lang w:val="en-US" w:eastAsia="zh-CN"/>
        </w:rPr>
        <w:t>；人工涂胶、擦拭均在集气罩下方操作。</w:t>
      </w:r>
      <w:r>
        <w:rPr>
          <w:rFonts w:hint="eastAsia" w:ascii="宋体" w:hAnsi="宋体"/>
          <w:sz w:val="24"/>
          <w:szCs w:val="24"/>
          <w:lang w:val="en-US" w:eastAsia="zh-CN"/>
        </w:rPr>
        <w:t>生产过程产生的浇注废气、固化废气、开炼废气、涂胶废气、硫化废气、擦拭废气经</w:t>
      </w:r>
      <w:r>
        <w:rPr>
          <w:rFonts w:hint="eastAsia" w:ascii="宋体" w:hAnsi="宋体" w:eastAsia="宋体"/>
          <w:sz w:val="24"/>
          <w:szCs w:val="24"/>
        </w:rPr>
        <w:t>集气罩收集后通过一套活性炭吸附</w:t>
      </w:r>
      <w:r>
        <w:rPr>
          <w:rFonts w:hint="eastAsia" w:ascii="宋体" w:hAnsi="宋体"/>
          <w:sz w:val="24"/>
          <w:szCs w:val="24"/>
          <w:lang w:val="en-US" w:eastAsia="zh-CN"/>
        </w:rPr>
        <w:t>脱附+催化燃烧</w:t>
      </w:r>
      <w:r>
        <w:rPr>
          <w:rFonts w:hint="eastAsia" w:ascii="宋体" w:hAnsi="宋体" w:eastAsia="宋体"/>
          <w:sz w:val="24"/>
          <w:szCs w:val="24"/>
        </w:rPr>
        <w:t>装置处理后由一根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rFonts w:hint="default" w:eastAsiaTheme="minorEastAsia"/>
          <w:sz w:val="24"/>
          <w:lang w:val="en-US" w:eastAsia="zh-CN"/>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ascii="宋体" w:hAnsi="宋体"/>
          <w:sz w:val="24"/>
          <w:szCs w:val="24"/>
          <w:lang w:val="en-US" w:eastAsia="zh-CN"/>
        </w:rPr>
        <w:t>浇注废气、固化废气、开炼废气、涂胶废气、硫化废气、擦拭废气</w:t>
      </w:r>
      <w:r>
        <w:rPr>
          <w:rFonts w:hint="eastAsia"/>
          <w:sz w:val="24"/>
          <w:szCs w:val="24"/>
        </w:rPr>
        <w:t>在车间内无组织排放</w:t>
      </w:r>
      <w:r>
        <w:rPr>
          <w:rFonts w:hint="eastAsia"/>
          <w:sz w:val="24"/>
          <w:szCs w:val="24"/>
          <w:lang w:eastAsia="zh-CN"/>
        </w:rPr>
        <w:t>；</w:t>
      </w:r>
      <w:r>
        <w:rPr>
          <w:rFonts w:hint="eastAsia"/>
          <w:sz w:val="24"/>
          <w:szCs w:val="24"/>
          <w:lang w:val="en-US" w:eastAsia="zh-CN"/>
        </w:rPr>
        <w:t>焊接烟尘经移动式焊烟净化器处理后无组织排放；喷砂打磨粉尘经袋式除尘器处理后无组织排放</w:t>
      </w:r>
      <w:r>
        <w:rPr>
          <w:rFonts w:hint="eastAsia"/>
          <w:sz w:val="24"/>
          <w:szCs w:val="24"/>
        </w:rPr>
        <w:t>。</w:t>
      </w:r>
      <w:r>
        <w:rPr>
          <w:rFonts w:hint="eastAsia"/>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锯床、铣床、车床、磨床、打磨机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本项目产生的生活垃圾由环卫统一清运。一般固</w:t>
      </w:r>
      <w:r>
        <w:rPr>
          <w:rFonts w:hint="default" w:ascii="Times New Roman" w:hAnsi="Times New Roman" w:cs="Times New Roman"/>
          <w:sz w:val="24"/>
          <w:szCs w:val="24"/>
        </w:rPr>
        <w:t>废</w:t>
      </w:r>
      <w:r>
        <w:rPr>
          <w:rFonts w:hint="eastAsia" w:cs="Times New Roman"/>
          <w:sz w:val="24"/>
          <w:szCs w:val="24"/>
          <w:lang w:val="en-US" w:eastAsia="zh-CN"/>
        </w:rPr>
        <w:t>金属边角料、橡胶边角料、焊渣、布袋收尘</w:t>
      </w:r>
      <w:r>
        <w:rPr>
          <w:rFonts w:hint="default" w:ascii="Times New Roman" w:hAnsi="Times New Roman" w:cs="Times New Roman"/>
          <w:sz w:val="24"/>
          <w:szCs w:val="24"/>
        </w:rPr>
        <w:t>统一收集外售</w:t>
      </w:r>
      <w:r>
        <w:rPr>
          <w:rFonts w:hint="eastAsia" w:cs="Times New Roman"/>
          <w:sz w:val="24"/>
          <w:szCs w:val="24"/>
          <w:lang w:eastAsia="zh-CN"/>
        </w:rPr>
        <w:t>；</w:t>
      </w:r>
      <w:r>
        <w:rPr>
          <w:rFonts w:hint="eastAsia" w:cs="Times New Roman"/>
          <w:sz w:val="24"/>
          <w:szCs w:val="24"/>
          <w:lang w:val="en-US" w:eastAsia="zh-CN"/>
        </w:rPr>
        <w:t>钢瓶有厂家回收</w:t>
      </w:r>
      <w:r>
        <w:rPr>
          <w:rFonts w:hint="default" w:ascii="Times New Roman" w:hAnsi="Times New Roman" w:cs="Times New Roman"/>
          <w:sz w:val="24"/>
          <w:szCs w:val="24"/>
        </w:rPr>
        <w:t>。危险废物主要为：</w:t>
      </w:r>
      <w:r>
        <w:rPr>
          <w:rFonts w:hint="eastAsia"/>
          <w:sz w:val="24"/>
          <w:szCs w:val="24"/>
          <w:lang w:val="en-US" w:eastAsia="zh-CN"/>
        </w:rPr>
        <w:t>废包装桶、废润滑油、废切削液、废活性炭等委托</w:t>
      </w:r>
      <w:r>
        <w:rPr>
          <w:rFonts w:hint="eastAsia" w:eastAsiaTheme="minorEastAsia"/>
          <w:spacing w:val="10"/>
          <w:sz w:val="24"/>
          <w:szCs w:val="24"/>
          <w:lang w:val="en-US" w:eastAsia="zh-CN"/>
        </w:rPr>
        <w:t>常州北晨环境科技发展有限公司</w:t>
      </w:r>
      <w:r>
        <w:rPr>
          <w:rFonts w:hint="eastAsia"/>
          <w:sz w:val="24"/>
          <w:szCs w:val="24"/>
        </w:rPr>
        <w:t>处置</w:t>
      </w:r>
      <w:r>
        <w:rPr>
          <w:rFonts w:hint="eastAsia"/>
          <w:sz w:val="24"/>
          <w:szCs w:val="24"/>
          <w:lang w:val="en-US" w:eastAsia="zh-CN"/>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本项目位于</w:t>
      </w:r>
      <w:r>
        <w:rPr>
          <w:rFonts w:hint="eastAsia" w:eastAsiaTheme="minorEastAsia"/>
          <w:bCs/>
          <w:sz w:val="24"/>
          <w:szCs w:val="24"/>
          <w:lang w:val="en-US" w:eastAsia="zh-CN"/>
        </w:rPr>
        <w:t>厂区西北侧</w:t>
      </w:r>
      <w:r>
        <w:rPr>
          <w:rFonts w:hint="eastAsia" w:eastAsiaTheme="minorEastAsia"/>
          <w:bCs/>
          <w:sz w:val="24"/>
          <w:szCs w:val="24"/>
          <w:highlight w:val="none"/>
          <w:lang w:eastAsia="zh-CN"/>
        </w:rPr>
        <w:t>建设一座面积为</w:t>
      </w:r>
      <w:r>
        <w:rPr>
          <w:rFonts w:hint="default" w:ascii="Times New Roman" w:hAnsi="Times New Roman" w:cs="Times New Roman" w:eastAsiaTheme="minorEastAsia"/>
          <w:bCs/>
          <w:sz w:val="24"/>
          <w:szCs w:val="24"/>
          <w:highlight w:val="none"/>
          <w:lang w:val="en-US" w:eastAsia="zh-CN"/>
        </w:rPr>
        <w:t>18</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bCs/>
          <w:sz w:val="24"/>
          <w:szCs w:val="24"/>
        </w:rPr>
        <w:t>本</w:t>
      </w:r>
      <w:r>
        <w:rPr>
          <w:rFonts w:hint="default" w:ascii="Times New Roman" w:hAnsi="Times New Roman" w:cs="Times New Roman"/>
          <w:bCs/>
          <w:sz w:val="24"/>
          <w:szCs w:val="24"/>
          <w:highlight w:val="none"/>
        </w:rPr>
        <w:t>项目</w:t>
      </w:r>
      <w:r>
        <w:rPr>
          <w:rFonts w:hint="default" w:ascii="Times New Roman" w:hAnsi="Times New Roman" w:cs="Times New Roman"/>
          <w:bCs/>
          <w:sz w:val="24"/>
          <w:szCs w:val="24"/>
          <w:highlight w:val="none"/>
          <w:lang w:eastAsia="zh-CN"/>
        </w:rPr>
        <w:t>在</w:t>
      </w:r>
      <w:r>
        <w:rPr>
          <w:rFonts w:hint="eastAsia"/>
          <w:bCs/>
          <w:sz w:val="24"/>
          <w:szCs w:val="24"/>
          <w:highlight w:val="none"/>
          <w:lang w:val="en-US" w:eastAsia="zh-CN"/>
        </w:rPr>
        <w:t>生产车间东北角</w:t>
      </w:r>
      <w:r>
        <w:rPr>
          <w:rFonts w:hint="eastAsia"/>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10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bCs/>
          <w:sz w:val="24"/>
          <w:szCs w:val="24"/>
          <w:highlight w:val="none"/>
        </w:rPr>
        <w:t>的</w:t>
      </w:r>
      <w:r>
        <w:rPr>
          <w:rFonts w:hint="default" w:ascii="Times New Roman" w:hAnsi="Times New Roman" w:cs="Times New Roman"/>
          <w:bCs/>
          <w:sz w:val="24"/>
          <w:szCs w:val="24"/>
          <w:highlight w:val="none"/>
        </w:rPr>
        <w:t>一般固废仓库，</w:t>
      </w:r>
      <w:r>
        <w:rPr>
          <w:rFonts w:hint="default" w:ascii="Times New Roman" w:hAnsi="Times New Roman" w:cs="Times New Roman"/>
          <w:bCs/>
          <w:sz w:val="24"/>
          <w:szCs w:val="24"/>
        </w:rPr>
        <w:t>满足本项目一般固废暂存需要，其建设满足《一般工业固体废物贮存、处置污染控制标准》（GB18599-20</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原有项目不存在环境问题</w:t>
      </w:r>
      <w:r>
        <w:rPr>
          <w:rFonts w:hint="eastAsia"/>
          <w:kern w:val="0"/>
          <w:sz w:val="24"/>
          <w:szCs w:val="24"/>
          <w:lang w:eastAsia="zh-CN"/>
        </w:rPr>
        <w:t>，</w:t>
      </w:r>
      <w:r>
        <w:rPr>
          <w:rFonts w:hint="eastAsia"/>
          <w:kern w:val="0"/>
          <w:sz w:val="24"/>
          <w:szCs w:val="24"/>
          <w:lang w:val="en-US" w:eastAsia="zh-CN"/>
        </w:rPr>
        <w:t>无以新带老措施</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11</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14</w:t>
      </w:r>
      <w:r>
        <w:rPr>
          <w:rFonts w:hint="default" w:ascii="Times New Roman" w:hAnsi="Times New Roman" w:cs="Times New Roman"/>
          <w:bCs/>
          <w:color w:val="000000"/>
          <w:sz w:val="24"/>
          <w:szCs w:val="24"/>
        </w:rPr>
        <w:t>日完成排污许可</w:t>
      </w:r>
      <w:r>
        <w:rPr>
          <w:rFonts w:hint="eastAsia" w:ascii="Times New Roman" w:hAnsi="Times New Roman" w:cs="Times New Roman"/>
          <w:bCs/>
          <w:color w:val="000000"/>
          <w:sz w:val="24"/>
          <w:szCs w:val="24"/>
          <w:lang w:val="en-US" w:eastAsia="zh-CN"/>
        </w:rPr>
        <w:t>登记变更</w:t>
      </w:r>
      <w:r>
        <w:rPr>
          <w:rFonts w:hint="default" w:ascii="Times New Roman" w:hAnsi="Times New Roman" w:cs="Times New Roman"/>
          <w:bCs/>
          <w:color w:val="000000"/>
          <w:sz w:val="24"/>
          <w:szCs w:val="24"/>
        </w:rPr>
        <w:t>，排污</w:t>
      </w:r>
      <w:r>
        <w:rPr>
          <w:rFonts w:hint="eastAsia" w:ascii="Times New Roman" w:hAnsi="Times New Roman" w:cs="Times New Roman"/>
          <w:bCs/>
          <w:color w:val="000000"/>
          <w:sz w:val="24"/>
          <w:szCs w:val="24"/>
          <w:lang w:val="en-US" w:eastAsia="zh-CN"/>
        </w:rPr>
        <w:t>回执</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4"/>
          <w:szCs w:val="24"/>
        </w:rPr>
        <w:t>91320412MA1WDMUD68001X</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default" w:ascii="Times New Roman" w:hAnsi="Times New Roman" w:eastAsia="宋体" w:cs="Times New Roman"/>
          <w:bCs/>
          <w:color w:val="000000"/>
          <w:sz w:val="24"/>
          <w:szCs w:val="24"/>
          <w:lang w:val="en-US" w:eastAsia="zh-CN"/>
        </w:rPr>
        <w:t>以</w:t>
      </w:r>
      <w:r>
        <w:rPr>
          <w:rFonts w:hint="eastAsia" w:ascii="Times New Roman" w:hAnsi="Times New Roman" w:cs="Times New Roman"/>
          <w:sz w:val="24"/>
          <w:szCs w:val="24"/>
          <w:lang w:val="en-US" w:eastAsia="zh-CN"/>
        </w:rPr>
        <w:t>生产</w:t>
      </w:r>
      <w:r>
        <w:rPr>
          <w:rFonts w:hint="default" w:ascii="Times New Roman" w:hAnsi="Times New Roman" w:cs="Times New Roman"/>
          <w:sz w:val="24"/>
          <w:szCs w:val="24"/>
          <w:lang w:val="en-US" w:eastAsia="zh-CN"/>
        </w:rPr>
        <w:t>车间为起点外扩</w:t>
      </w:r>
      <w:r>
        <w:rPr>
          <w:rFonts w:hint="eastAsia" w:ascii="Times New Roman" w:hAnsi="Times New Roman" w:cs="Times New Roman"/>
          <w:sz w:val="24"/>
          <w:szCs w:val="24"/>
          <w:lang w:val="en-US" w:eastAsia="zh-CN"/>
        </w:rPr>
        <w:t>100</w:t>
      </w:r>
      <w:r>
        <w:rPr>
          <w:rFonts w:hint="default" w:ascii="Times New Roman" w:hAnsi="Times New Roman" w:cs="Times New Roman"/>
          <w:sz w:val="24"/>
          <w:szCs w:val="24"/>
          <w:lang w:val="en-US" w:eastAsia="zh-CN"/>
        </w:rPr>
        <w:t>米</w:t>
      </w:r>
      <w:r>
        <w:rPr>
          <w:rFonts w:hint="default" w:ascii="Times New Roman" w:hAnsi="Times New Roman" w:cs="Times New Roman"/>
          <w:sz w:val="24"/>
          <w:szCs w:val="24"/>
        </w:rPr>
        <w:t>形成的包络线</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四、环境保护设施调试效果</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eastAsia" w:ascii="Times New Roman" w:cs="Times New Roman" w:eastAsiaTheme="minorEastAsia"/>
          <w:kern w:val="0"/>
          <w:sz w:val="24"/>
          <w:lang w:val="en-US" w:eastAsia="zh-CN"/>
        </w:rPr>
        <w:t>青山绿水（江苏）检验检测有限公司</w:t>
      </w:r>
      <w:r>
        <w:rPr>
          <w:rFonts w:hint="default" w:ascii="Times New Roman" w:hAnsi="Times New Roman" w:cs="Times New Roman"/>
          <w:kern w:val="0"/>
          <w:sz w:val="24"/>
        </w:rPr>
        <w:t>于202</w:t>
      </w:r>
      <w:r>
        <w:rPr>
          <w:rFonts w:hint="default" w:ascii="Times New Roman" w:hAnsi="Times New Roman" w:cs="Times New Roman"/>
          <w:kern w:val="0"/>
          <w:sz w:val="24"/>
          <w:lang w:val="en-US" w:eastAsia="zh-CN"/>
        </w:rPr>
        <w:t>2</w:t>
      </w:r>
      <w:r>
        <w:rPr>
          <w:rFonts w:hint="default" w:ascii="Times New Roman" w:hAnsi="Times New Roman" w:cs="Times New Roman"/>
          <w:kern w:val="0"/>
          <w:sz w:val="24"/>
          <w:highlight w:val="none"/>
        </w:rPr>
        <w:t>年</w:t>
      </w:r>
      <w:r>
        <w:rPr>
          <w:rFonts w:hint="default" w:ascii="Times New Roman" w:hAnsi="Times New Roman" w:cs="Times New Roman"/>
          <w:kern w:val="0"/>
          <w:sz w:val="24"/>
          <w:highlight w:val="none"/>
          <w:lang w:val="en-US" w:eastAsia="zh-CN"/>
        </w:rPr>
        <w:t>10</w:t>
      </w:r>
      <w:r>
        <w:rPr>
          <w:rFonts w:hint="default" w:ascii="Times New Roman" w:hAnsi="Times New Roman" w:cs="Times New Roman"/>
          <w:kern w:val="0"/>
          <w:sz w:val="24"/>
          <w:highlight w:val="none"/>
        </w:rPr>
        <w:t>月</w:t>
      </w:r>
      <w:r>
        <w:rPr>
          <w:rFonts w:hint="default" w:ascii="Times New Roman" w:hAnsi="Times New Roman" w:cs="Times New Roman"/>
          <w:kern w:val="0"/>
          <w:sz w:val="24"/>
          <w:highlight w:val="none"/>
          <w:lang w:val="en-US" w:eastAsia="zh-CN"/>
        </w:rPr>
        <w:t>24</w:t>
      </w:r>
      <w:r>
        <w:rPr>
          <w:rFonts w:hint="default" w:ascii="Times New Roman" w:hAnsi="Times New Roman" w:cs="Times New Roman"/>
          <w:kern w:val="0"/>
          <w:sz w:val="24"/>
          <w:highlight w:val="none"/>
        </w:rPr>
        <w:t>日-</w:t>
      </w:r>
      <w:r>
        <w:rPr>
          <w:rFonts w:hint="default" w:ascii="Times New Roman" w:hAnsi="Times New Roman" w:cs="Times New Roman"/>
          <w:kern w:val="0"/>
          <w:sz w:val="24"/>
          <w:highlight w:val="none"/>
          <w:lang w:val="en-US" w:eastAsia="zh-CN"/>
        </w:rPr>
        <w:t>25日、</w:t>
      </w: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w:t>
      </w:r>
      <w:r>
        <w:rPr>
          <w:rFonts w:hint="default" w:ascii="Times New Roman" w:hAnsi="Times New Roman" w:cs="Times New Roman"/>
          <w:kern w:val="0"/>
          <w:sz w:val="24"/>
        </w:rPr>
        <w:t>202</w:t>
      </w:r>
      <w:r>
        <w:rPr>
          <w:rFonts w:hint="default" w:ascii="Times New Roman" w:hAnsi="Times New Roman" w:cs="Times New Roman"/>
          <w:kern w:val="0"/>
          <w:sz w:val="24"/>
          <w:lang w:val="en-US" w:eastAsia="zh-CN"/>
        </w:rPr>
        <w:t>2</w:t>
      </w:r>
      <w:r>
        <w:rPr>
          <w:rFonts w:hint="default" w:ascii="Times New Roman" w:hAnsi="Times New Roman" w:cs="Times New Roman"/>
          <w:kern w:val="0"/>
          <w:sz w:val="24"/>
          <w:highlight w:val="none"/>
        </w:rPr>
        <w:t>年</w:t>
      </w:r>
      <w:r>
        <w:rPr>
          <w:rFonts w:hint="default" w:ascii="Times New Roman" w:hAnsi="Times New Roman" w:cs="Times New Roman"/>
          <w:kern w:val="0"/>
          <w:sz w:val="24"/>
          <w:highlight w:val="none"/>
          <w:lang w:val="en-US" w:eastAsia="zh-CN"/>
        </w:rPr>
        <w:t>10</w:t>
      </w:r>
      <w:r>
        <w:rPr>
          <w:rFonts w:hint="default" w:ascii="Times New Roman" w:hAnsi="Times New Roman" w:cs="Times New Roman"/>
          <w:kern w:val="0"/>
          <w:sz w:val="24"/>
          <w:highlight w:val="none"/>
        </w:rPr>
        <w:t>月</w:t>
      </w:r>
      <w:r>
        <w:rPr>
          <w:rFonts w:hint="default" w:ascii="Times New Roman" w:hAnsi="Times New Roman" w:cs="Times New Roman"/>
          <w:kern w:val="0"/>
          <w:sz w:val="24"/>
          <w:highlight w:val="none"/>
          <w:lang w:val="en-US" w:eastAsia="zh-CN"/>
        </w:rPr>
        <w:t>30</w:t>
      </w:r>
      <w:r>
        <w:rPr>
          <w:rFonts w:hint="default" w:ascii="Times New Roman" w:hAnsi="Times New Roman" w:cs="Times New Roman"/>
          <w:kern w:val="0"/>
          <w:sz w:val="24"/>
          <w:highlight w:val="none"/>
        </w:rPr>
        <w:t>日-</w:t>
      </w:r>
      <w:r>
        <w:rPr>
          <w:rFonts w:hint="default" w:ascii="Times New Roman" w:hAnsi="Times New Roman" w:cs="Times New Roman"/>
          <w:kern w:val="0"/>
          <w:sz w:val="24"/>
          <w:highlight w:val="none"/>
          <w:lang w:val="en-US" w:eastAsia="zh-CN"/>
        </w:rPr>
        <w:t>31</w:t>
      </w:r>
      <w:r>
        <w:rPr>
          <w:rFonts w:hint="default" w:ascii="Times New Roman" w:hAnsi="Times New Roman" w:cs="Times New Roman"/>
          <w:kern w:val="0"/>
          <w:sz w:val="24"/>
          <w:szCs w:val="24"/>
        </w:rPr>
        <w:t>日对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u w:val="none"/>
        </w:rPr>
        <w:t>江苏周氏精密胶辊有限公司年产2500支压膜辊、2500支贴合辊、4000支传送辊</w:t>
      </w:r>
      <w:r>
        <w:rPr>
          <w:rFonts w:hint="default" w:ascii="Times New Roman" w:hAnsi="Times New Roman" w:eastAsia="宋体" w:cs="Times New Roman"/>
          <w:sz w:val="24"/>
          <w:szCs w:val="24"/>
          <w:highlight w:val="none"/>
          <w:u w:val="none"/>
        </w:rPr>
        <w:t>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1#排气筒出口中非甲烷总烃的排放浓度符合</w:t>
      </w:r>
      <w:r>
        <w:rPr>
          <w:rFonts w:hint="default" w:ascii="Times New Roman" w:hAnsi="Times New Roman" w:eastAsia="宋体" w:cs="Times New Roman"/>
          <w:color w:val="auto"/>
          <w:sz w:val="24"/>
          <w:szCs w:val="24"/>
          <w:highlight w:val="none"/>
          <w:lang w:val="en-US" w:eastAsia="zh-CN"/>
        </w:rPr>
        <w:t>《橡胶制品工业污染物排放标准》GB27632-2011表5</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乙酸乙酯的排放浓度符合</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bCs/>
          <w:color w:val="000000"/>
          <w:sz w:val="24"/>
          <w:szCs w:val="24"/>
          <w:highlight w:val="none"/>
          <w:lang w:val="en-US" w:eastAsia="zh-CN"/>
        </w:rPr>
        <w:t>制定地方大气污染物排放标准的技术方法</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eastAsia="宋体" w:cs="Times New Roman"/>
          <w:bCs/>
          <w:color w:val="000000"/>
          <w:sz w:val="24"/>
          <w:szCs w:val="24"/>
          <w:highlight w:val="none"/>
          <w:lang w:val="en-US" w:eastAsia="zh-CN"/>
        </w:rPr>
        <w:t>GB</w:t>
      </w:r>
      <w:r>
        <w:rPr>
          <w:rFonts w:hint="default" w:ascii="Times New Roman" w:hAnsi="Times New Roman" w:cs="Times New Roman"/>
          <w:bCs/>
          <w:color w:val="000000"/>
          <w:sz w:val="24"/>
          <w:szCs w:val="24"/>
          <w:highlight w:val="none"/>
          <w:lang w:val="en-US" w:eastAsia="zh-CN"/>
        </w:rPr>
        <w:t>/T13201-91</w:t>
      </w:r>
      <w:r>
        <w:rPr>
          <w:rFonts w:hint="default" w:ascii="Times New Roman" w:hAnsi="Times New Roman" w:eastAsia="宋体" w:cs="Times New Roman"/>
          <w:bCs/>
          <w:color w:val="000000"/>
          <w:sz w:val="24"/>
          <w:szCs w:val="24"/>
          <w:lang w:val="zh-CN" w:eastAsia="zh-CN"/>
        </w:rPr>
        <w:t>）</w:t>
      </w:r>
      <w:r>
        <w:rPr>
          <w:rFonts w:hint="default" w:ascii="Times New Roman" w:hAnsi="Times New Roman" w:eastAsia="宋体" w:cs="Times New Roman"/>
          <w:sz w:val="24"/>
          <w:szCs w:val="24"/>
          <w:lang w:val="en-US" w:eastAsia="zh-CN"/>
        </w:rPr>
        <w:t>中</w:t>
      </w:r>
      <w:r>
        <w:rPr>
          <w:rFonts w:hint="default" w:ascii="Times New Roman" w:hAnsi="Times New Roman" w:eastAsia="宋体" w:cs="Times New Roman"/>
          <w:sz w:val="24"/>
          <w:szCs w:val="24"/>
          <w:highlight w:val="none"/>
        </w:rPr>
        <w:t>标准的要求</w:t>
      </w:r>
      <w:r>
        <w:rPr>
          <w:rFonts w:hint="default" w:ascii="Times New Roman" w:hAnsi="Times New Roman" w:eastAsia="宋体" w:cs="Times New Roman"/>
          <w:sz w:val="24"/>
          <w:szCs w:val="24"/>
          <w:highlight w:val="none"/>
          <w:lang w:eastAsia="zh-CN"/>
        </w:rPr>
        <w:t>。</w:t>
      </w:r>
      <w:r>
        <w:rPr>
          <w:rFonts w:hint="default" w:ascii="Times New Roman" w:hAnsi="Times New Roman"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w:t>
      </w:r>
      <w:r>
        <w:rPr>
          <w:rFonts w:hint="default" w:ascii="Times New Roman" w:hAnsi="Times New Roman" w:eastAsia="宋体" w:cs="Times New Roman"/>
          <w:bCs/>
          <w:sz w:val="24"/>
          <w:szCs w:val="24"/>
        </w:rPr>
        <w:t>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hint="eastAsia"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排放的非甲烷总烃周界外浓度最高值符合</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橡胶制品工</w:t>
      </w:r>
      <w:r>
        <w:rPr>
          <w:rFonts w:hint="default" w:ascii="Times New Roman" w:hAnsi="Times New Roman" w:eastAsia="宋体" w:cs="Times New Roman"/>
          <w:color w:val="auto"/>
          <w:sz w:val="24"/>
          <w:szCs w:val="24"/>
          <w:highlight w:val="none"/>
          <w:lang w:val="en-US" w:eastAsia="zh-CN"/>
        </w:rPr>
        <w:t>业污染物排放标准》GB</w:t>
      </w:r>
      <w:r>
        <w:rPr>
          <w:rFonts w:hint="eastAsia" w:ascii="Times New Roman" w:hAnsi="Times New Roman" w:eastAsia="宋体" w:cs="Times New Roman"/>
          <w:color w:val="auto"/>
          <w:sz w:val="24"/>
          <w:szCs w:val="24"/>
          <w:highlight w:val="none"/>
          <w:lang w:val="en-US" w:eastAsia="zh-CN"/>
        </w:rPr>
        <w:t>27632-2011中</w:t>
      </w:r>
      <w:r>
        <w:rPr>
          <w:rFonts w:hint="default" w:ascii="Times New Roman" w:hAnsi="Times New Roman" w:eastAsia="宋体" w:cs="Times New Roman"/>
          <w:color w:val="auto"/>
          <w:sz w:val="24"/>
          <w:szCs w:val="24"/>
          <w:highlight w:val="none"/>
          <w:lang w:val="en-US" w:eastAsia="zh-CN"/>
        </w:rPr>
        <w:t>标准限值</w:t>
      </w:r>
      <w:r>
        <w:rPr>
          <w:rFonts w:hint="eastAsia" w:cs="Times New Roman"/>
          <w:color w:val="auto"/>
          <w:sz w:val="24"/>
          <w:szCs w:val="24"/>
          <w:highlight w:val="none"/>
          <w:lang w:val="en-US" w:eastAsia="zh-CN"/>
        </w:rPr>
        <w:t>、</w:t>
      </w:r>
      <w:r>
        <w:rPr>
          <w:rFonts w:hint="eastAsia" w:cs="Times New Roman"/>
          <w:bCs/>
          <w:sz w:val="24"/>
          <w:szCs w:val="24"/>
          <w:lang w:val="en-US" w:eastAsia="zh-CN"/>
        </w:rPr>
        <w:t>乙酸乙酯</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000000"/>
          <w:sz w:val="24"/>
          <w:szCs w:val="24"/>
          <w:lang w:val="zh-CN" w:eastAsia="zh-CN"/>
        </w:rPr>
        <w:t>《</w:t>
      </w:r>
      <w:r>
        <w:rPr>
          <w:rFonts w:hint="eastAsia" w:cs="Times New Roman"/>
          <w:bCs/>
          <w:color w:val="000000"/>
          <w:sz w:val="24"/>
          <w:szCs w:val="24"/>
          <w:highlight w:val="none"/>
          <w:lang w:val="en-US" w:eastAsia="zh-CN"/>
        </w:rPr>
        <w:t>制定地方大气污染物排放标准的技术方法</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eastAsia="宋体" w:cs="Times New Roman"/>
          <w:bCs/>
          <w:color w:val="000000"/>
          <w:sz w:val="24"/>
          <w:szCs w:val="24"/>
          <w:highlight w:val="none"/>
          <w:lang w:val="en-US" w:eastAsia="zh-CN"/>
        </w:rPr>
        <w:t>GB</w:t>
      </w:r>
      <w:r>
        <w:rPr>
          <w:rFonts w:hint="eastAsia" w:cs="Times New Roman"/>
          <w:bCs/>
          <w:color w:val="000000"/>
          <w:sz w:val="24"/>
          <w:szCs w:val="24"/>
          <w:highlight w:val="none"/>
          <w:lang w:val="en-US" w:eastAsia="zh-CN"/>
        </w:rPr>
        <w:t>/T13201-91</w:t>
      </w:r>
      <w:r>
        <w:rPr>
          <w:rFonts w:hint="default" w:ascii="Times New Roman" w:hAnsi="Times New Roman" w:eastAsia="宋体" w:cs="Times New Roman"/>
          <w:bCs/>
          <w:color w:val="000000"/>
          <w:sz w:val="24"/>
          <w:szCs w:val="24"/>
          <w:lang w:val="zh-CN" w:eastAsia="zh-CN"/>
        </w:rPr>
        <w:t>）</w:t>
      </w:r>
      <w:r>
        <w:rPr>
          <w:rFonts w:hint="default" w:ascii="Times New Roman" w:hAnsi="Times New Roman" w:eastAsia="宋体" w:cs="Times New Roman"/>
          <w:sz w:val="24"/>
          <w:szCs w:val="24"/>
          <w:lang w:val="en-US" w:eastAsia="zh-CN"/>
        </w:rPr>
        <w:t>中</w:t>
      </w:r>
      <w:r>
        <w:rPr>
          <w:rFonts w:hint="default" w:ascii="Times New Roman" w:hAnsi="Times New Roman" w:eastAsia="宋体" w:cs="Times New Roman"/>
          <w:sz w:val="24"/>
          <w:szCs w:val="24"/>
          <w:highlight w:val="none"/>
        </w:rPr>
        <w:t>标准的要求</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颗粒物</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color w:val="000000"/>
          <w:sz w:val="24"/>
          <w:szCs w:val="24"/>
        </w:rPr>
        <w:t>《大气污染物综合排放标准》（DB32/40</w:t>
      </w:r>
      <w:r>
        <w:rPr>
          <w:rFonts w:hint="default"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1-2021）</w:t>
      </w:r>
      <w:r>
        <w:rPr>
          <w:rFonts w:hint="default" w:ascii="Times New Roman" w:hAnsi="Times New Roman" w:eastAsia="宋体" w:cs="Times New Roman"/>
          <w:color w:val="000000"/>
          <w:sz w:val="24"/>
          <w:szCs w:val="24"/>
          <w:lang w:val="en-US" w:eastAsia="zh-CN"/>
        </w:rPr>
        <w:t>表2中标准</w:t>
      </w:r>
      <w:r>
        <w:rPr>
          <w:rFonts w:hint="eastAsia" w:ascii="Times New Roman" w:hAnsi="Times New Roman" w:eastAsia="宋体" w:cs="Times New Roman"/>
          <w:color w:val="000000"/>
          <w:sz w:val="24"/>
          <w:szCs w:val="24"/>
          <w:lang w:val="en-US" w:eastAsia="zh-CN"/>
        </w:rPr>
        <w:t>限值要求</w:t>
      </w:r>
      <w:r>
        <w:rPr>
          <w:rFonts w:hint="eastAsia" w:cs="Times New Roman"/>
          <w:color w:val="auto"/>
          <w:sz w:val="24"/>
          <w:szCs w:val="24"/>
          <w:highlight w:val="none"/>
          <w:lang w:val="en-US" w:eastAsia="zh-CN"/>
        </w:rPr>
        <w:t>；</w:t>
      </w:r>
      <w:r>
        <w:rPr>
          <w:rFonts w:hint="default" w:ascii="Times New Roman" w:hAnsi="Times New Roman" w:cs="Times New Roman" w:eastAsiaTheme="minorEastAsia"/>
          <w:bCs/>
          <w:sz w:val="24"/>
          <w:szCs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lang w:val="en-US" w:eastAsia="zh-CN"/>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val="en-US"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eastAsia="zh-CN"/>
        </w:rPr>
        <w:t>外</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eastAsiaTheme="minorEastAsia"/>
          <w:bCs/>
          <w:sz w:val="24"/>
          <w:szCs w:val="24"/>
        </w:rPr>
        <w:t>昼</w:t>
      </w:r>
      <w:r>
        <w:rPr>
          <w:rFonts w:hint="eastAsia" w:ascii="Times New Roman" w:hAnsi="Times New Roman" w:cs="Times New Roman"/>
          <w:bCs/>
          <w:sz w:val="24"/>
          <w:szCs w:val="24"/>
          <w:lang w:val="en-US" w:eastAsia="zh-CN"/>
        </w:rPr>
        <w:t>间</w:t>
      </w:r>
      <w:r>
        <w:rPr>
          <w:rFonts w:hint="default" w:ascii="Times New Roman" w:hAnsi="Times New Roman" w:cs="Times New Roman" w:eastAsiaTheme="minorEastAsia"/>
          <w:bCs/>
          <w:sz w:val="24"/>
          <w:szCs w:val="24"/>
        </w:rPr>
        <w:t>噪声符合《工业企业厂界环境噪声排放标准》（GB12348-2008）中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r>
        <w:rPr>
          <w:rFonts w:hint="default" w:ascii="Times New Roman" w:hAnsi="Times New Roman" w:cs="Times New Roman"/>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sz w:val="24"/>
          <w:szCs w:val="24"/>
          <w:u w:val="none"/>
        </w:rPr>
        <w:t>江苏周氏精密胶辊有限公司年产2500支压膜辊、2500支贴合辊、4000支传送辊</w:t>
      </w:r>
      <w:r>
        <w:rPr>
          <w:rFonts w:hint="default" w:ascii="Times New Roman" w:hAnsi="Times New Roman" w:eastAsia="宋体" w:cs="Times New Roman"/>
          <w:sz w:val="24"/>
          <w:szCs w:val="24"/>
          <w:highlight w:val="none"/>
          <w:u w:val="none"/>
        </w:rPr>
        <w:t>项目</w:t>
      </w:r>
      <w:r>
        <w:rPr>
          <w:rFonts w:hint="eastAsia"/>
          <w:color w:val="000000"/>
          <w:sz w:val="24"/>
          <w:szCs w:val="24"/>
          <w:lang w:val="en-US" w:eastAsia="zh-CN"/>
        </w:rPr>
        <w:t>部分</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sz w:val="24"/>
          <w:szCs w:val="24"/>
          <w:u w:val="none"/>
        </w:rPr>
        <w:t>江苏周氏精密胶辊有限公司年产2500支压膜辊、2500支贴合辊、4000支传送辊</w:t>
      </w:r>
      <w:r>
        <w:rPr>
          <w:rFonts w:hint="default" w:ascii="Times New Roman" w:hAnsi="Times New Roman" w:eastAsia="宋体" w:cs="Times New Roman"/>
          <w:sz w:val="24"/>
          <w:szCs w:val="24"/>
          <w:highlight w:val="none"/>
          <w:u w:val="none"/>
        </w:rPr>
        <w:t>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部分</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val="en-US" w:eastAsia="zh-CN"/>
        </w:rPr>
        <w:t>。</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hint="eastAsia"/>
          <w:color w:val="000000"/>
          <w:sz w:val="24"/>
          <w:szCs w:val="24"/>
          <w:lang w:val="en-US" w:eastAsia="zh-CN"/>
        </w:rPr>
      </w:pPr>
    </w:p>
    <w:p>
      <w:pPr>
        <w:spacing w:line="360" w:lineRule="auto"/>
        <w:ind w:right="480" w:firstLine="482"/>
        <w:jc w:val="right"/>
        <w:rPr>
          <w:rFonts w:ascii="Times New Roman" w:hAnsi="Times New Roman" w:cs="Times New Roman" w:eastAsiaTheme="majorEastAsia"/>
          <w:bCs/>
          <w:kern w:val="0"/>
          <w:sz w:val="24"/>
          <w:szCs w:val="24"/>
        </w:rPr>
      </w:pPr>
      <w:r>
        <w:rPr>
          <w:rFonts w:hint="eastAsia"/>
          <w:color w:val="000000"/>
          <w:sz w:val="24"/>
          <w:szCs w:val="24"/>
          <w:lang w:val="en-US" w:eastAsia="zh-CN"/>
        </w:rPr>
        <w:t xml:space="preserve">         </w:t>
      </w:r>
      <w:r>
        <w:rPr>
          <w:rFonts w:hint="default" w:ascii="Times New Roman" w:hAnsi="Times New Roman" w:eastAsia="宋体" w:cs="Times New Roman"/>
          <w:sz w:val="24"/>
          <w:szCs w:val="24"/>
          <w:u w:val="none"/>
        </w:rPr>
        <w:t>江苏周氏精密胶辊有限公司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lang w:val="en-US" w:eastAsia="zh-CN"/>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十一</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二十四</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0E24"/>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1693"/>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D6899"/>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24FE"/>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97D30"/>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295D"/>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0909"/>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145609"/>
    <w:rsid w:val="01401F5A"/>
    <w:rsid w:val="015B3238"/>
    <w:rsid w:val="016336A7"/>
    <w:rsid w:val="016A347B"/>
    <w:rsid w:val="01756C30"/>
    <w:rsid w:val="01794130"/>
    <w:rsid w:val="01883901"/>
    <w:rsid w:val="01A42070"/>
    <w:rsid w:val="01B566AA"/>
    <w:rsid w:val="01B82438"/>
    <w:rsid w:val="01C81F50"/>
    <w:rsid w:val="01DA1846"/>
    <w:rsid w:val="01DD59FB"/>
    <w:rsid w:val="01E177FD"/>
    <w:rsid w:val="01EA1FD3"/>
    <w:rsid w:val="01F9075C"/>
    <w:rsid w:val="02146989"/>
    <w:rsid w:val="02186A33"/>
    <w:rsid w:val="021D04ED"/>
    <w:rsid w:val="02290C40"/>
    <w:rsid w:val="023663ED"/>
    <w:rsid w:val="023F743C"/>
    <w:rsid w:val="02470122"/>
    <w:rsid w:val="024B505A"/>
    <w:rsid w:val="025C7268"/>
    <w:rsid w:val="0264611C"/>
    <w:rsid w:val="0281282A"/>
    <w:rsid w:val="028642E4"/>
    <w:rsid w:val="028A0C59"/>
    <w:rsid w:val="02B04EBD"/>
    <w:rsid w:val="02C31095"/>
    <w:rsid w:val="02C62435"/>
    <w:rsid w:val="02C646CA"/>
    <w:rsid w:val="02CC4656"/>
    <w:rsid w:val="02CD5A6F"/>
    <w:rsid w:val="02DC3F04"/>
    <w:rsid w:val="02E1696A"/>
    <w:rsid w:val="03026686"/>
    <w:rsid w:val="03045209"/>
    <w:rsid w:val="030E5A45"/>
    <w:rsid w:val="031C4E45"/>
    <w:rsid w:val="032F672A"/>
    <w:rsid w:val="03327E34"/>
    <w:rsid w:val="0348159A"/>
    <w:rsid w:val="034B2E38"/>
    <w:rsid w:val="034C108A"/>
    <w:rsid w:val="035B12CD"/>
    <w:rsid w:val="03653EFA"/>
    <w:rsid w:val="03970E59"/>
    <w:rsid w:val="039A4FE9"/>
    <w:rsid w:val="03A10CAA"/>
    <w:rsid w:val="03A73F6C"/>
    <w:rsid w:val="03B629A7"/>
    <w:rsid w:val="03CA1FAF"/>
    <w:rsid w:val="03CC21CB"/>
    <w:rsid w:val="03D33559"/>
    <w:rsid w:val="03D97C99"/>
    <w:rsid w:val="03DF1EFE"/>
    <w:rsid w:val="04236137"/>
    <w:rsid w:val="04357D70"/>
    <w:rsid w:val="0436696A"/>
    <w:rsid w:val="04952BFE"/>
    <w:rsid w:val="04966C0A"/>
    <w:rsid w:val="04B247CE"/>
    <w:rsid w:val="04B458D2"/>
    <w:rsid w:val="04C34475"/>
    <w:rsid w:val="04CC3D69"/>
    <w:rsid w:val="04D41570"/>
    <w:rsid w:val="04ED1195"/>
    <w:rsid w:val="04F429E3"/>
    <w:rsid w:val="04FF4BCB"/>
    <w:rsid w:val="05145BD8"/>
    <w:rsid w:val="051A3798"/>
    <w:rsid w:val="051C683A"/>
    <w:rsid w:val="05280EA4"/>
    <w:rsid w:val="05290F57"/>
    <w:rsid w:val="05575AC4"/>
    <w:rsid w:val="055E267F"/>
    <w:rsid w:val="05852432"/>
    <w:rsid w:val="059027D0"/>
    <w:rsid w:val="05922FA0"/>
    <w:rsid w:val="05AD3936"/>
    <w:rsid w:val="05B44CC5"/>
    <w:rsid w:val="05B520A7"/>
    <w:rsid w:val="05BB42A5"/>
    <w:rsid w:val="05D86FBF"/>
    <w:rsid w:val="05E34F4C"/>
    <w:rsid w:val="05F81055"/>
    <w:rsid w:val="060D2627"/>
    <w:rsid w:val="060F639F"/>
    <w:rsid w:val="0616597F"/>
    <w:rsid w:val="06194828"/>
    <w:rsid w:val="062E2CC9"/>
    <w:rsid w:val="06527CCD"/>
    <w:rsid w:val="065B7836"/>
    <w:rsid w:val="0661158F"/>
    <w:rsid w:val="067A5F0E"/>
    <w:rsid w:val="06A44D45"/>
    <w:rsid w:val="06B83B32"/>
    <w:rsid w:val="06C33197"/>
    <w:rsid w:val="06E408E6"/>
    <w:rsid w:val="06EE06AA"/>
    <w:rsid w:val="06FF01C2"/>
    <w:rsid w:val="071023CF"/>
    <w:rsid w:val="071C6FC5"/>
    <w:rsid w:val="07373DFF"/>
    <w:rsid w:val="07475874"/>
    <w:rsid w:val="074B3458"/>
    <w:rsid w:val="07506C6F"/>
    <w:rsid w:val="075C1AB8"/>
    <w:rsid w:val="07726BE5"/>
    <w:rsid w:val="07AA2823"/>
    <w:rsid w:val="07B611C8"/>
    <w:rsid w:val="07C30F86"/>
    <w:rsid w:val="07CD4764"/>
    <w:rsid w:val="07CF4038"/>
    <w:rsid w:val="07CF5DE6"/>
    <w:rsid w:val="07F13FAE"/>
    <w:rsid w:val="07F54B43"/>
    <w:rsid w:val="08002443"/>
    <w:rsid w:val="08057A5A"/>
    <w:rsid w:val="080737D2"/>
    <w:rsid w:val="080F08D8"/>
    <w:rsid w:val="0817778D"/>
    <w:rsid w:val="081B74D9"/>
    <w:rsid w:val="081F440C"/>
    <w:rsid w:val="08234384"/>
    <w:rsid w:val="08234AD9"/>
    <w:rsid w:val="08236132"/>
    <w:rsid w:val="08343A20"/>
    <w:rsid w:val="08400A92"/>
    <w:rsid w:val="08471E20"/>
    <w:rsid w:val="08697ABB"/>
    <w:rsid w:val="086E26F8"/>
    <w:rsid w:val="087034C1"/>
    <w:rsid w:val="087A4235"/>
    <w:rsid w:val="08844E22"/>
    <w:rsid w:val="08962DA7"/>
    <w:rsid w:val="089C59E9"/>
    <w:rsid w:val="08A234FA"/>
    <w:rsid w:val="08A47272"/>
    <w:rsid w:val="08A67C08"/>
    <w:rsid w:val="08BB45BC"/>
    <w:rsid w:val="08BE16F3"/>
    <w:rsid w:val="08C84FBD"/>
    <w:rsid w:val="08CB3CEC"/>
    <w:rsid w:val="08D71F25"/>
    <w:rsid w:val="08E0171E"/>
    <w:rsid w:val="08F875BE"/>
    <w:rsid w:val="090D2CD0"/>
    <w:rsid w:val="09175C96"/>
    <w:rsid w:val="091A5787"/>
    <w:rsid w:val="091C2905"/>
    <w:rsid w:val="09345DCB"/>
    <w:rsid w:val="09376339"/>
    <w:rsid w:val="09381969"/>
    <w:rsid w:val="093C394F"/>
    <w:rsid w:val="097906FF"/>
    <w:rsid w:val="098B16F9"/>
    <w:rsid w:val="099077F7"/>
    <w:rsid w:val="09970B85"/>
    <w:rsid w:val="09A82D92"/>
    <w:rsid w:val="09AB63DF"/>
    <w:rsid w:val="09C6146A"/>
    <w:rsid w:val="09D241E9"/>
    <w:rsid w:val="09E0252C"/>
    <w:rsid w:val="0A023BD1"/>
    <w:rsid w:val="0A081A83"/>
    <w:rsid w:val="0A1421D6"/>
    <w:rsid w:val="0A1B17B6"/>
    <w:rsid w:val="0A1C388B"/>
    <w:rsid w:val="0A261F09"/>
    <w:rsid w:val="0A2B3C40"/>
    <w:rsid w:val="0A3871C6"/>
    <w:rsid w:val="0A397E8E"/>
    <w:rsid w:val="0A5E3018"/>
    <w:rsid w:val="0A770F53"/>
    <w:rsid w:val="0A791B58"/>
    <w:rsid w:val="0AAE262A"/>
    <w:rsid w:val="0AB94B2B"/>
    <w:rsid w:val="0AC260D6"/>
    <w:rsid w:val="0AC30DE3"/>
    <w:rsid w:val="0AC678B2"/>
    <w:rsid w:val="0AC86508"/>
    <w:rsid w:val="0ACC2AB1"/>
    <w:rsid w:val="0ADD081A"/>
    <w:rsid w:val="0AE24C7C"/>
    <w:rsid w:val="0AF23CE9"/>
    <w:rsid w:val="0B220922"/>
    <w:rsid w:val="0B3C632F"/>
    <w:rsid w:val="0B5605CC"/>
    <w:rsid w:val="0B5E1773"/>
    <w:rsid w:val="0B695D54"/>
    <w:rsid w:val="0B6B051B"/>
    <w:rsid w:val="0BA22EDC"/>
    <w:rsid w:val="0BB023D2"/>
    <w:rsid w:val="0BB93035"/>
    <w:rsid w:val="0BBC1AA7"/>
    <w:rsid w:val="0BC2350F"/>
    <w:rsid w:val="0BCD4D32"/>
    <w:rsid w:val="0BDE7242"/>
    <w:rsid w:val="0BDF6813"/>
    <w:rsid w:val="0BE26FC6"/>
    <w:rsid w:val="0BE43E2A"/>
    <w:rsid w:val="0BE65DF4"/>
    <w:rsid w:val="0C0C1E37"/>
    <w:rsid w:val="0C134F47"/>
    <w:rsid w:val="0C1830AB"/>
    <w:rsid w:val="0C2872B1"/>
    <w:rsid w:val="0C2F579A"/>
    <w:rsid w:val="0C4B5C57"/>
    <w:rsid w:val="0C5F0948"/>
    <w:rsid w:val="0C6D3E1F"/>
    <w:rsid w:val="0C8D626F"/>
    <w:rsid w:val="0C9506A4"/>
    <w:rsid w:val="0CA102C7"/>
    <w:rsid w:val="0CBD4DA7"/>
    <w:rsid w:val="0CC9374C"/>
    <w:rsid w:val="0CDF4D1D"/>
    <w:rsid w:val="0CEB1914"/>
    <w:rsid w:val="0CF14A50"/>
    <w:rsid w:val="0CFB58CF"/>
    <w:rsid w:val="0CFE2CC9"/>
    <w:rsid w:val="0CFF0F1B"/>
    <w:rsid w:val="0D1454EA"/>
    <w:rsid w:val="0D146CE2"/>
    <w:rsid w:val="0D236EFA"/>
    <w:rsid w:val="0D2C222B"/>
    <w:rsid w:val="0D4903E8"/>
    <w:rsid w:val="0D5079C9"/>
    <w:rsid w:val="0D7816AE"/>
    <w:rsid w:val="0DAB2919"/>
    <w:rsid w:val="0DAD0977"/>
    <w:rsid w:val="0DBF6287"/>
    <w:rsid w:val="0DD2240D"/>
    <w:rsid w:val="0DF20A80"/>
    <w:rsid w:val="0E1F0E13"/>
    <w:rsid w:val="0E2449B2"/>
    <w:rsid w:val="0E250E55"/>
    <w:rsid w:val="0E290E3F"/>
    <w:rsid w:val="0E2D38C8"/>
    <w:rsid w:val="0E342E47"/>
    <w:rsid w:val="0E4A08BC"/>
    <w:rsid w:val="0E5E5972"/>
    <w:rsid w:val="0E611762"/>
    <w:rsid w:val="0E66394C"/>
    <w:rsid w:val="0E686671"/>
    <w:rsid w:val="0E715E49"/>
    <w:rsid w:val="0E72571D"/>
    <w:rsid w:val="0E9D6C3E"/>
    <w:rsid w:val="0EB26D30"/>
    <w:rsid w:val="0ECE5EA1"/>
    <w:rsid w:val="0EE02DF9"/>
    <w:rsid w:val="0EEE12FB"/>
    <w:rsid w:val="0F017D05"/>
    <w:rsid w:val="0F0813DF"/>
    <w:rsid w:val="0F0D7456"/>
    <w:rsid w:val="0F184516"/>
    <w:rsid w:val="0F3420BD"/>
    <w:rsid w:val="0F4E618A"/>
    <w:rsid w:val="0F6141AB"/>
    <w:rsid w:val="0F692FC4"/>
    <w:rsid w:val="0F6A2898"/>
    <w:rsid w:val="0F7756E1"/>
    <w:rsid w:val="0F7D081D"/>
    <w:rsid w:val="0F88223B"/>
    <w:rsid w:val="0FBE0253"/>
    <w:rsid w:val="0FFC4124"/>
    <w:rsid w:val="100375E7"/>
    <w:rsid w:val="100D19F5"/>
    <w:rsid w:val="101C1DE4"/>
    <w:rsid w:val="10370070"/>
    <w:rsid w:val="1039059C"/>
    <w:rsid w:val="10431F29"/>
    <w:rsid w:val="1058090D"/>
    <w:rsid w:val="105E23FD"/>
    <w:rsid w:val="10616E9C"/>
    <w:rsid w:val="10675755"/>
    <w:rsid w:val="106F460A"/>
    <w:rsid w:val="10710382"/>
    <w:rsid w:val="10832321"/>
    <w:rsid w:val="10851BB8"/>
    <w:rsid w:val="10AA73F0"/>
    <w:rsid w:val="10E13B78"/>
    <w:rsid w:val="10E173D7"/>
    <w:rsid w:val="10EA0134"/>
    <w:rsid w:val="111807FE"/>
    <w:rsid w:val="11327588"/>
    <w:rsid w:val="11410082"/>
    <w:rsid w:val="115832F0"/>
    <w:rsid w:val="116256F0"/>
    <w:rsid w:val="1162713C"/>
    <w:rsid w:val="11823EC9"/>
    <w:rsid w:val="119779A5"/>
    <w:rsid w:val="11A25FC0"/>
    <w:rsid w:val="11AA3420"/>
    <w:rsid w:val="11CB1D14"/>
    <w:rsid w:val="11E00BDC"/>
    <w:rsid w:val="11E57B58"/>
    <w:rsid w:val="11E701D0"/>
    <w:rsid w:val="11E9219A"/>
    <w:rsid w:val="11FA6155"/>
    <w:rsid w:val="1202325C"/>
    <w:rsid w:val="12257AC9"/>
    <w:rsid w:val="122B630F"/>
    <w:rsid w:val="123557D5"/>
    <w:rsid w:val="12357E01"/>
    <w:rsid w:val="124357F0"/>
    <w:rsid w:val="12492C39"/>
    <w:rsid w:val="1254386C"/>
    <w:rsid w:val="126008F1"/>
    <w:rsid w:val="126E5645"/>
    <w:rsid w:val="12706179"/>
    <w:rsid w:val="12816876"/>
    <w:rsid w:val="1288463E"/>
    <w:rsid w:val="129F2B88"/>
    <w:rsid w:val="12A24416"/>
    <w:rsid w:val="12B4432C"/>
    <w:rsid w:val="12BC1450"/>
    <w:rsid w:val="12CD1ABC"/>
    <w:rsid w:val="12CD386A"/>
    <w:rsid w:val="12EE077D"/>
    <w:rsid w:val="12F8288A"/>
    <w:rsid w:val="130B3A93"/>
    <w:rsid w:val="130C3418"/>
    <w:rsid w:val="13180F89"/>
    <w:rsid w:val="13225964"/>
    <w:rsid w:val="13291C6B"/>
    <w:rsid w:val="132F1E2E"/>
    <w:rsid w:val="133D454B"/>
    <w:rsid w:val="13477178"/>
    <w:rsid w:val="135011B9"/>
    <w:rsid w:val="13665F24"/>
    <w:rsid w:val="139D3279"/>
    <w:rsid w:val="13AA7707"/>
    <w:rsid w:val="13B01F12"/>
    <w:rsid w:val="13B061F7"/>
    <w:rsid w:val="13BA3DEE"/>
    <w:rsid w:val="13D44784"/>
    <w:rsid w:val="13E7095B"/>
    <w:rsid w:val="13EB30AD"/>
    <w:rsid w:val="13FB7F63"/>
    <w:rsid w:val="141E284C"/>
    <w:rsid w:val="142B4CEC"/>
    <w:rsid w:val="142F28B9"/>
    <w:rsid w:val="14353AA7"/>
    <w:rsid w:val="143771ED"/>
    <w:rsid w:val="143E4A1F"/>
    <w:rsid w:val="143E5F50"/>
    <w:rsid w:val="145B003B"/>
    <w:rsid w:val="14771CDF"/>
    <w:rsid w:val="147A17CF"/>
    <w:rsid w:val="147A357D"/>
    <w:rsid w:val="148D21F9"/>
    <w:rsid w:val="14960E33"/>
    <w:rsid w:val="149816CB"/>
    <w:rsid w:val="14A16D5C"/>
    <w:rsid w:val="14B46A8F"/>
    <w:rsid w:val="14B823C0"/>
    <w:rsid w:val="14FD1EF9"/>
    <w:rsid w:val="150A66AF"/>
    <w:rsid w:val="150E446F"/>
    <w:rsid w:val="15145780"/>
    <w:rsid w:val="151B425A"/>
    <w:rsid w:val="15270D54"/>
    <w:rsid w:val="153441A5"/>
    <w:rsid w:val="1535072E"/>
    <w:rsid w:val="15351215"/>
    <w:rsid w:val="15747FCD"/>
    <w:rsid w:val="157B57FF"/>
    <w:rsid w:val="15853F88"/>
    <w:rsid w:val="1595558F"/>
    <w:rsid w:val="15966195"/>
    <w:rsid w:val="1598015F"/>
    <w:rsid w:val="159B19FD"/>
    <w:rsid w:val="159E3533"/>
    <w:rsid w:val="15DA0777"/>
    <w:rsid w:val="15DB44F0"/>
    <w:rsid w:val="15DD3193"/>
    <w:rsid w:val="15EC63BE"/>
    <w:rsid w:val="15EE7D7F"/>
    <w:rsid w:val="15F143A1"/>
    <w:rsid w:val="15FE34D1"/>
    <w:rsid w:val="162A702B"/>
    <w:rsid w:val="162E0AC3"/>
    <w:rsid w:val="16445BF1"/>
    <w:rsid w:val="164C32F8"/>
    <w:rsid w:val="1657484E"/>
    <w:rsid w:val="167964CE"/>
    <w:rsid w:val="16841530"/>
    <w:rsid w:val="16866209"/>
    <w:rsid w:val="16C3120C"/>
    <w:rsid w:val="16E3459C"/>
    <w:rsid w:val="16EF2001"/>
    <w:rsid w:val="16F06C4C"/>
    <w:rsid w:val="16F12E7F"/>
    <w:rsid w:val="16F5513D"/>
    <w:rsid w:val="1712668B"/>
    <w:rsid w:val="171B2B11"/>
    <w:rsid w:val="17267508"/>
    <w:rsid w:val="173E4D36"/>
    <w:rsid w:val="174520C1"/>
    <w:rsid w:val="17481711"/>
    <w:rsid w:val="17485BB5"/>
    <w:rsid w:val="174B2FAF"/>
    <w:rsid w:val="174F6B9D"/>
    <w:rsid w:val="17500E49"/>
    <w:rsid w:val="1756574D"/>
    <w:rsid w:val="17650515"/>
    <w:rsid w:val="176C18A3"/>
    <w:rsid w:val="176D1177"/>
    <w:rsid w:val="176F6C9D"/>
    <w:rsid w:val="1776627E"/>
    <w:rsid w:val="178564C1"/>
    <w:rsid w:val="1788490F"/>
    <w:rsid w:val="17946704"/>
    <w:rsid w:val="17977775"/>
    <w:rsid w:val="17991F6C"/>
    <w:rsid w:val="17A2115D"/>
    <w:rsid w:val="17B54E2F"/>
    <w:rsid w:val="17BA0195"/>
    <w:rsid w:val="17C27715"/>
    <w:rsid w:val="17E01949"/>
    <w:rsid w:val="17E72CD8"/>
    <w:rsid w:val="17EC4792"/>
    <w:rsid w:val="17F11849"/>
    <w:rsid w:val="180A4C7F"/>
    <w:rsid w:val="181056F8"/>
    <w:rsid w:val="181A628F"/>
    <w:rsid w:val="181B3C24"/>
    <w:rsid w:val="181E2472"/>
    <w:rsid w:val="1824217E"/>
    <w:rsid w:val="182B11C5"/>
    <w:rsid w:val="183E13D2"/>
    <w:rsid w:val="184E70C3"/>
    <w:rsid w:val="185F6D12"/>
    <w:rsid w:val="186C0202"/>
    <w:rsid w:val="18716848"/>
    <w:rsid w:val="187A3B4C"/>
    <w:rsid w:val="18876269"/>
    <w:rsid w:val="18980476"/>
    <w:rsid w:val="189866C8"/>
    <w:rsid w:val="189D783A"/>
    <w:rsid w:val="18A706B9"/>
    <w:rsid w:val="18AB1F57"/>
    <w:rsid w:val="18AB26FC"/>
    <w:rsid w:val="18B03A11"/>
    <w:rsid w:val="18B828C6"/>
    <w:rsid w:val="18C02023"/>
    <w:rsid w:val="18C626EF"/>
    <w:rsid w:val="18D05E62"/>
    <w:rsid w:val="18ED6A14"/>
    <w:rsid w:val="18EE6B99"/>
    <w:rsid w:val="18F17B89"/>
    <w:rsid w:val="18F2402A"/>
    <w:rsid w:val="19053D5D"/>
    <w:rsid w:val="190B0C48"/>
    <w:rsid w:val="190D49C0"/>
    <w:rsid w:val="191C3709"/>
    <w:rsid w:val="19366004"/>
    <w:rsid w:val="194E2FAD"/>
    <w:rsid w:val="19573E8D"/>
    <w:rsid w:val="19726F19"/>
    <w:rsid w:val="197620A0"/>
    <w:rsid w:val="197B2330"/>
    <w:rsid w:val="199B021E"/>
    <w:rsid w:val="19AB2B0E"/>
    <w:rsid w:val="19B603CE"/>
    <w:rsid w:val="19B7032B"/>
    <w:rsid w:val="19BD70FD"/>
    <w:rsid w:val="19BE03D6"/>
    <w:rsid w:val="19E766DE"/>
    <w:rsid w:val="19E84D48"/>
    <w:rsid w:val="19FE255B"/>
    <w:rsid w:val="1A141D7E"/>
    <w:rsid w:val="1A1A3838"/>
    <w:rsid w:val="1A2C531A"/>
    <w:rsid w:val="1A313A89"/>
    <w:rsid w:val="1A4C59BC"/>
    <w:rsid w:val="1A5026D1"/>
    <w:rsid w:val="1A5161A8"/>
    <w:rsid w:val="1A6D30F9"/>
    <w:rsid w:val="1A7D5B75"/>
    <w:rsid w:val="1A935399"/>
    <w:rsid w:val="1A937147"/>
    <w:rsid w:val="1A945D26"/>
    <w:rsid w:val="1A9D6217"/>
    <w:rsid w:val="1AAA1252"/>
    <w:rsid w:val="1ABE7BC0"/>
    <w:rsid w:val="1ACB0F2E"/>
    <w:rsid w:val="1AF57E02"/>
    <w:rsid w:val="1AFC6A9A"/>
    <w:rsid w:val="1B0072F8"/>
    <w:rsid w:val="1B0B4F2F"/>
    <w:rsid w:val="1B5D30C6"/>
    <w:rsid w:val="1B6603B7"/>
    <w:rsid w:val="1B8B42C2"/>
    <w:rsid w:val="1B8B6070"/>
    <w:rsid w:val="1B9C202B"/>
    <w:rsid w:val="1BBE01F3"/>
    <w:rsid w:val="1BBE4697"/>
    <w:rsid w:val="1BC021BE"/>
    <w:rsid w:val="1BE91714"/>
    <w:rsid w:val="1BF73705"/>
    <w:rsid w:val="1BF907CB"/>
    <w:rsid w:val="1C0A3439"/>
    <w:rsid w:val="1C1B1573"/>
    <w:rsid w:val="1C1D368F"/>
    <w:rsid w:val="1C1F5136"/>
    <w:rsid w:val="1C281B11"/>
    <w:rsid w:val="1C3828AF"/>
    <w:rsid w:val="1C56667E"/>
    <w:rsid w:val="1C9A7ECD"/>
    <w:rsid w:val="1C9F1DD3"/>
    <w:rsid w:val="1CBD494F"/>
    <w:rsid w:val="1CC57360"/>
    <w:rsid w:val="1CCB2BC8"/>
    <w:rsid w:val="1CCB706C"/>
    <w:rsid w:val="1CE20C98"/>
    <w:rsid w:val="1D003866"/>
    <w:rsid w:val="1D065B67"/>
    <w:rsid w:val="1D1F1166"/>
    <w:rsid w:val="1D4604A0"/>
    <w:rsid w:val="1D4E55A7"/>
    <w:rsid w:val="1D7A6E90"/>
    <w:rsid w:val="1D813BCE"/>
    <w:rsid w:val="1D840FC9"/>
    <w:rsid w:val="1D876ACA"/>
    <w:rsid w:val="1DA578BD"/>
    <w:rsid w:val="1DE008F5"/>
    <w:rsid w:val="1DE64ADF"/>
    <w:rsid w:val="1DE936C3"/>
    <w:rsid w:val="1DFE0D7B"/>
    <w:rsid w:val="1E0A7720"/>
    <w:rsid w:val="1E0D5D4D"/>
    <w:rsid w:val="1E0E5573"/>
    <w:rsid w:val="1E2307E2"/>
    <w:rsid w:val="1E28404A"/>
    <w:rsid w:val="1E426EBA"/>
    <w:rsid w:val="1E5C7020"/>
    <w:rsid w:val="1E601A36"/>
    <w:rsid w:val="1E822393"/>
    <w:rsid w:val="1EC34380"/>
    <w:rsid w:val="1EDB7AA5"/>
    <w:rsid w:val="1EE44415"/>
    <w:rsid w:val="1F0423C1"/>
    <w:rsid w:val="1F0975D8"/>
    <w:rsid w:val="1F0B6061"/>
    <w:rsid w:val="1F114ADE"/>
    <w:rsid w:val="1F1840BF"/>
    <w:rsid w:val="1F244811"/>
    <w:rsid w:val="1F2A0E14"/>
    <w:rsid w:val="1F494278"/>
    <w:rsid w:val="1F5D60AD"/>
    <w:rsid w:val="1F682D10"/>
    <w:rsid w:val="1F6B717A"/>
    <w:rsid w:val="1F776F8C"/>
    <w:rsid w:val="1F882A55"/>
    <w:rsid w:val="1F977439"/>
    <w:rsid w:val="1FAA11BB"/>
    <w:rsid w:val="1FD55B0C"/>
    <w:rsid w:val="1FDA25D7"/>
    <w:rsid w:val="1FDA7F01"/>
    <w:rsid w:val="1FE30B68"/>
    <w:rsid w:val="1FEB51C2"/>
    <w:rsid w:val="1FF22B62"/>
    <w:rsid w:val="1FF468DA"/>
    <w:rsid w:val="1FFC12EA"/>
    <w:rsid w:val="1FFE5062"/>
    <w:rsid w:val="200B0359"/>
    <w:rsid w:val="201D2648"/>
    <w:rsid w:val="202D16B2"/>
    <w:rsid w:val="20346CD6"/>
    <w:rsid w:val="20356C1A"/>
    <w:rsid w:val="203A73EE"/>
    <w:rsid w:val="204239F7"/>
    <w:rsid w:val="204A5DA5"/>
    <w:rsid w:val="205E22F5"/>
    <w:rsid w:val="20A976C4"/>
    <w:rsid w:val="20B35E4D"/>
    <w:rsid w:val="20C04A6A"/>
    <w:rsid w:val="20C067BC"/>
    <w:rsid w:val="20F3339F"/>
    <w:rsid w:val="20FF72E4"/>
    <w:rsid w:val="2110329F"/>
    <w:rsid w:val="211B1C44"/>
    <w:rsid w:val="212F76DA"/>
    <w:rsid w:val="21352D06"/>
    <w:rsid w:val="213D7AC5"/>
    <w:rsid w:val="213D7E0C"/>
    <w:rsid w:val="214B2529"/>
    <w:rsid w:val="214E5B76"/>
    <w:rsid w:val="21554035"/>
    <w:rsid w:val="21557A43"/>
    <w:rsid w:val="217C0935"/>
    <w:rsid w:val="21863561"/>
    <w:rsid w:val="21902632"/>
    <w:rsid w:val="219F63D1"/>
    <w:rsid w:val="21A165ED"/>
    <w:rsid w:val="21A47914"/>
    <w:rsid w:val="21D3062F"/>
    <w:rsid w:val="21E74E62"/>
    <w:rsid w:val="21F241BE"/>
    <w:rsid w:val="21FB3F4F"/>
    <w:rsid w:val="22044E0F"/>
    <w:rsid w:val="22113C67"/>
    <w:rsid w:val="221702FD"/>
    <w:rsid w:val="2221328A"/>
    <w:rsid w:val="22482F0D"/>
    <w:rsid w:val="2254040B"/>
    <w:rsid w:val="225E628C"/>
    <w:rsid w:val="227E06DD"/>
    <w:rsid w:val="22806203"/>
    <w:rsid w:val="228460A6"/>
    <w:rsid w:val="22857CBD"/>
    <w:rsid w:val="228D21BF"/>
    <w:rsid w:val="22983405"/>
    <w:rsid w:val="22A7378F"/>
    <w:rsid w:val="22A85759"/>
    <w:rsid w:val="22AC6FF8"/>
    <w:rsid w:val="22B20386"/>
    <w:rsid w:val="22B45EAC"/>
    <w:rsid w:val="22B756FB"/>
    <w:rsid w:val="22B81E40"/>
    <w:rsid w:val="22C571B3"/>
    <w:rsid w:val="22E07809"/>
    <w:rsid w:val="22FD1F2F"/>
    <w:rsid w:val="22FF181D"/>
    <w:rsid w:val="230706D2"/>
    <w:rsid w:val="23276B3D"/>
    <w:rsid w:val="234436D4"/>
    <w:rsid w:val="234B6811"/>
    <w:rsid w:val="235356C5"/>
    <w:rsid w:val="2369313B"/>
    <w:rsid w:val="236B0C61"/>
    <w:rsid w:val="237A6B98"/>
    <w:rsid w:val="239F6B5C"/>
    <w:rsid w:val="23AA5CD5"/>
    <w:rsid w:val="23C05066"/>
    <w:rsid w:val="23D0487F"/>
    <w:rsid w:val="23E427C1"/>
    <w:rsid w:val="24116972"/>
    <w:rsid w:val="242552B4"/>
    <w:rsid w:val="24264D58"/>
    <w:rsid w:val="24271C8C"/>
    <w:rsid w:val="24305A06"/>
    <w:rsid w:val="244514B2"/>
    <w:rsid w:val="2446347C"/>
    <w:rsid w:val="244D65B8"/>
    <w:rsid w:val="24606C77"/>
    <w:rsid w:val="24653902"/>
    <w:rsid w:val="246F4781"/>
    <w:rsid w:val="247E49C4"/>
    <w:rsid w:val="24965196"/>
    <w:rsid w:val="24AA57B9"/>
    <w:rsid w:val="24C50845"/>
    <w:rsid w:val="24CF3471"/>
    <w:rsid w:val="24D34D10"/>
    <w:rsid w:val="24D740D4"/>
    <w:rsid w:val="24EA02AB"/>
    <w:rsid w:val="24EF7670"/>
    <w:rsid w:val="24F4487F"/>
    <w:rsid w:val="24FD7FDE"/>
    <w:rsid w:val="25195D5D"/>
    <w:rsid w:val="251E1D03"/>
    <w:rsid w:val="25250070"/>
    <w:rsid w:val="252E0198"/>
    <w:rsid w:val="2536529E"/>
    <w:rsid w:val="253E021A"/>
    <w:rsid w:val="254B6F9C"/>
    <w:rsid w:val="255548FC"/>
    <w:rsid w:val="256C2A6E"/>
    <w:rsid w:val="257767EF"/>
    <w:rsid w:val="257F09F3"/>
    <w:rsid w:val="2580476C"/>
    <w:rsid w:val="25826B79"/>
    <w:rsid w:val="2588685B"/>
    <w:rsid w:val="25886B7F"/>
    <w:rsid w:val="25891348"/>
    <w:rsid w:val="258A7133"/>
    <w:rsid w:val="25943570"/>
    <w:rsid w:val="25951FC5"/>
    <w:rsid w:val="25A664A8"/>
    <w:rsid w:val="25A677C2"/>
    <w:rsid w:val="25AB3597"/>
    <w:rsid w:val="25AC35A1"/>
    <w:rsid w:val="25B12B77"/>
    <w:rsid w:val="25B368EF"/>
    <w:rsid w:val="25C6079C"/>
    <w:rsid w:val="25CC175F"/>
    <w:rsid w:val="25D826FC"/>
    <w:rsid w:val="25DA3E7C"/>
    <w:rsid w:val="25E007B1"/>
    <w:rsid w:val="25E57105"/>
    <w:rsid w:val="25F2267D"/>
    <w:rsid w:val="25F74A2E"/>
    <w:rsid w:val="26224F2D"/>
    <w:rsid w:val="262670C1"/>
    <w:rsid w:val="262F6B7A"/>
    <w:rsid w:val="263712CE"/>
    <w:rsid w:val="263855B7"/>
    <w:rsid w:val="263C68E5"/>
    <w:rsid w:val="26417040"/>
    <w:rsid w:val="264264B6"/>
    <w:rsid w:val="265357DC"/>
    <w:rsid w:val="266100F9"/>
    <w:rsid w:val="268F110A"/>
    <w:rsid w:val="26A06E73"/>
    <w:rsid w:val="26B40B71"/>
    <w:rsid w:val="26D065BB"/>
    <w:rsid w:val="26E12670"/>
    <w:rsid w:val="26E932AB"/>
    <w:rsid w:val="27070CA1"/>
    <w:rsid w:val="271042EC"/>
    <w:rsid w:val="271342FB"/>
    <w:rsid w:val="27161C5C"/>
    <w:rsid w:val="272D447F"/>
    <w:rsid w:val="272F7FC0"/>
    <w:rsid w:val="273B6B9C"/>
    <w:rsid w:val="273E07D6"/>
    <w:rsid w:val="275639D6"/>
    <w:rsid w:val="277A1917"/>
    <w:rsid w:val="278512A4"/>
    <w:rsid w:val="27876EA3"/>
    <w:rsid w:val="278C4008"/>
    <w:rsid w:val="27910EB2"/>
    <w:rsid w:val="279F712B"/>
    <w:rsid w:val="27A15F50"/>
    <w:rsid w:val="27DD1A60"/>
    <w:rsid w:val="27DD7C53"/>
    <w:rsid w:val="27E17743"/>
    <w:rsid w:val="27EE4BE6"/>
    <w:rsid w:val="27FD4EB2"/>
    <w:rsid w:val="28090BDA"/>
    <w:rsid w:val="281701A9"/>
    <w:rsid w:val="282633A8"/>
    <w:rsid w:val="285026CD"/>
    <w:rsid w:val="286559E7"/>
    <w:rsid w:val="28691248"/>
    <w:rsid w:val="286B1703"/>
    <w:rsid w:val="286C58E2"/>
    <w:rsid w:val="287265EE"/>
    <w:rsid w:val="28826317"/>
    <w:rsid w:val="288307FB"/>
    <w:rsid w:val="2899001E"/>
    <w:rsid w:val="289E3886"/>
    <w:rsid w:val="28AF339E"/>
    <w:rsid w:val="28BC3D0D"/>
    <w:rsid w:val="28C47D4C"/>
    <w:rsid w:val="28CD7CC8"/>
    <w:rsid w:val="28D33FB2"/>
    <w:rsid w:val="28D472A8"/>
    <w:rsid w:val="28E11F1C"/>
    <w:rsid w:val="28E62B38"/>
    <w:rsid w:val="28ED1885"/>
    <w:rsid w:val="28F65471"/>
    <w:rsid w:val="28FE60D3"/>
    <w:rsid w:val="29127DD1"/>
    <w:rsid w:val="29214C42"/>
    <w:rsid w:val="29226266"/>
    <w:rsid w:val="2929429F"/>
    <w:rsid w:val="292F2731"/>
    <w:rsid w:val="29310257"/>
    <w:rsid w:val="2935719A"/>
    <w:rsid w:val="294E705B"/>
    <w:rsid w:val="29517AC2"/>
    <w:rsid w:val="29522067"/>
    <w:rsid w:val="29585D50"/>
    <w:rsid w:val="29626662"/>
    <w:rsid w:val="296D3807"/>
    <w:rsid w:val="298D37C6"/>
    <w:rsid w:val="298F31CF"/>
    <w:rsid w:val="29916F47"/>
    <w:rsid w:val="29A70519"/>
    <w:rsid w:val="29AA604A"/>
    <w:rsid w:val="29AF0AF1"/>
    <w:rsid w:val="29D05CC2"/>
    <w:rsid w:val="29E277A3"/>
    <w:rsid w:val="29E452C9"/>
    <w:rsid w:val="2A3153D3"/>
    <w:rsid w:val="2A6B7798"/>
    <w:rsid w:val="2A750617"/>
    <w:rsid w:val="2A7725E1"/>
    <w:rsid w:val="2A7D127A"/>
    <w:rsid w:val="2A7F4FF2"/>
    <w:rsid w:val="2A841D1B"/>
    <w:rsid w:val="2A924D25"/>
    <w:rsid w:val="2AC86999"/>
    <w:rsid w:val="2AD06541"/>
    <w:rsid w:val="2ADA0B26"/>
    <w:rsid w:val="2AE30395"/>
    <w:rsid w:val="2AE65071"/>
    <w:rsid w:val="2B011EAB"/>
    <w:rsid w:val="2B040146"/>
    <w:rsid w:val="2B050473"/>
    <w:rsid w:val="2B207840"/>
    <w:rsid w:val="2B3758CC"/>
    <w:rsid w:val="2B4029D3"/>
    <w:rsid w:val="2B5F39D6"/>
    <w:rsid w:val="2B626DED"/>
    <w:rsid w:val="2B6761B2"/>
    <w:rsid w:val="2B6F5FC9"/>
    <w:rsid w:val="2B85488A"/>
    <w:rsid w:val="2B8A1EA0"/>
    <w:rsid w:val="2B8D2D84"/>
    <w:rsid w:val="2B940F71"/>
    <w:rsid w:val="2B960845"/>
    <w:rsid w:val="2BA70E5F"/>
    <w:rsid w:val="2BA82E5D"/>
    <w:rsid w:val="2BB97B78"/>
    <w:rsid w:val="2BBB02AC"/>
    <w:rsid w:val="2BCB639D"/>
    <w:rsid w:val="2C1F6A8C"/>
    <w:rsid w:val="2C324A12"/>
    <w:rsid w:val="2C412EA7"/>
    <w:rsid w:val="2C424D30"/>
    <w:rsid w:val="2C4C35F9"/>
    <w:rsid w:val="2C640943"/>
    <w:rsid w:val="2CB05226"/>
    <w:rsid w:val="2CB129E5"/>
    <w:rsid w:val="2CBE62A5"/>
    <w:rsid w:val="2CC55886"/>
    <w:rsid w:val="2CCC0ECE"/>
    <w:rsid w:val="2CD225A2"/>
    <w:rsid w:val="2CD43B6B"/>
    <w:rsid w:val="2CD57196"/>
    <w:rsid w:val="2CE13D42"/>
    <w:rsid w:val="2CE65B06"/>
    <w:rsid w:val="2CE81574"/>
    <w:rsid w:val="2D047A30"/>
    <w:rsid w:val="2D0637A8"/>
    <w:rsid w:val="2D215E45"/>
    <w:rsid w:val="2D412A32"/>
    <w:rsid w:val="2D4337F7"/>
    <w:rsid w:val="2D4708C2"/>
    <w:rsid w:val="2D624852"/>
    <w:rsid w:val="2D7E77E3"/>
    <w:rsid w:val="2D9139BA"/>
    <w:rsid w:val="2DA53314"/>
    <w:rsid w:val="2DAC07F4"/>
    <w:rsid w:val="2DB02A27"/>
    <w:rsid w:val="2DB33E99"/>
    <w:rsid w:val="2DB508DB"/>
    <w:rsid w:val="2DC0604D"/>
    <w:rsid w:val="2DC3179C"/>
    <w:rsid w:val="2DE63E49"/>
    <w:rsid w:val="2DF857E7"/>
    <w:rsid w:val="2DF87595"/>
    <w:rsid w:val="2DFD104F"/>
    <w:rsid w:val="2E156399"/>
    <w:rsid w:val="2E260923"/>
    <w:rsid w:val="2E2B3427"/>
    <w:rsid w:val="2E376A59"/>
    <w:rsid w:val="2E3D769E"/>
    <w:rsid w:val="2E725893"/>
    <w:rsid w:val="2E791A92"/>
    <w:rsid w:val="2E7B1F74"/>
    <w:rsid w:val="2E7C7041"/>
    <w:rsid w:val="2E933762"/>
    <w:rsid w:val="2EA43279"/>
    <w:rsid w:val="2EA875F8"/>
    <w:rsid w:val="2EB356C5"/>
    <w:rsid w:val="2ECA2FCA"/>
    <w:rsid w:val="2ECB2EFB"/>
    <w:rsid w:val="2ECF20CF"/>
    <w:rsid w:val="2ED6436E"/>
    <w:rsid w:val="2EDD767B"/>
    <w:rsid w:val="2EEC3DD6"/>
    <w:rsid w:val="2EEC6A00"/>
    <w:rsid w:val="2EFA733D"/>
    <w:rsid w:val="2EFB539E"/>
    <w:rsid w:val="2EFE507F"/>
    <w:rsid w:val="2F104DB2"/>
    <w:rsid w:val="2F3738F6"/>
    <w:rsid w:val="2F3C708B"/>
    <w:rsid w:val="2F493B42"/>
    <w:rsid w:val="2F5E0C25"/>
    <w:rsid w:val="2F61560E"/>
    <w:rsid w:val="2F6E2F66"/>
    <w:rsid w:val="2F905C52"/>
    <w:rsid w:val="2F974B8C"/>
    <w:rsid w:val="2F9B6A28"/>
    <w:rsid w:val="2FA27008"/>
    <w:rsid w:val="2FB7522E"/>
    <w:rsid w:val="2FC8743B"/>
    <w:rsid w:val="2FDE27BA"/>
    <w:rsid w:val="2FE222AB"/>
    <w:rsid w:val="2FEC5811"/>
    <w:rsid w:val="2FFB336C"/>
    <w:rsid w:val="300A7A53"/>
    <w:rsid w:val="301D1535"/>
    <w:rsid w:val="302A1EA4"/>
    <w:rsid w:val="30354FCF"/>
    <w:rsid w:val="303D3D2C"/>
    <w:rsid w:val="3048696B"/>
    <w:rsid w:val="305F1B4D"/>
    <w:rsid w:val="30753E55"/>
    <w:rsid w:val="30784734"/>
    <w:rsid w:val="307870F9"/>
    <w:rsid w:val="307C26FF"/>
    <w:rsid w:val="309017EF"/>
    <w:rsid w:val="309317F7"/>
    <w:rsid w:val="309335A5"/>
    <w:rsid w:val="309F265E"/>
    <w:rsid w:val="30A457B2"/>
    <w:rsid w:val="30B46E68"/>
    <w:rsid w:val="30D44689"/>
    <w:rsid w:val="30DA4B38"/>
    <w:rsid w:val="30EB518F"/>
    <w:rsid w:val="310502C5"/>
    <w:rsid w:val="310D4CF9"/>
    <w:rsid w:val="31215055"/>
    <w:rsid w:val="31322DBE"/>
    <w:rsid w:val="313B7310"/>
    <w:rsid w:val="313E33B8"/>
    <w:rsid w:val="315565F4"/>
    <w:rsid w:val="316D029A"/>
    <w:rsid w:val="316F21E0"/>
    <w:rsid w:val="3175714F"/>
    <w:rsid w:val="317909ED"/>
    <w:rsid w:val="317F1D7B"/>
    <w:rsid w:val="31903F88"/>
    <w:rsid w:val="319677F1"/>
    <w:rsid w:val="31A35A6A"/>
    <w:rsid w:val="31AF0B95"/>
    <w:rsid w:val="31C26890"/>
    <w:rsid w:val="31D11322"/>
    <w:rsid w:val="31D6663B"/>
    <w:rsid w:val="31ED3189"/>
    <w:rsid w:val="31FF01DA"/>
    <w:rsid w:val="32077134"/>
    <w:rsid w:val="323D1A1A"/>
    <w:rsid w:val="323F1C36"/>
    <w:rsid w:val="32402E63"/>
    <w:rsid w:val="32514A7F"/>
    <w:rsid w:val="325A6A70"/>
    <w:rsid w:val="327D62BB"/>
    <w:rsid w:val="327E6F25"/>
    <w:rsid w:val="327F0285"/>
    <w:rsid w:val="32B555A2"/>
    <w:rsid w:val="32C90666"/>
    <w:rsid w:val="32D57EA5"/>
    <w:rsid w:val="32E20814"/>
    <w:rsid w:val="32EA6B96"/>
    <w:rsid w:val="32EB591A"/>
    <w:rsid w:val="32F10A57"/>
    <w:rsid w:val="32F361DF"/>
    <w:rsid w:val="33027C56"/>
    <w:rsid w:val="330C763F"/>
    <w:rsid w:val="33454DE1"/>
    <w:rsid w:val="3347128C"/>
    <w:rsid w:val="33510564"/>
    <w:rsid w:val="336F2134"/>
    <w:rsid w:val="337A0A4C"/>
    <w:rsid w:val="337C6572"/>
    <w:rsid w:val="33811DDB"/>
    <w:rsid w:val="33863895"/>
    <w:rsid w:val="338C409E"/>
    <w:rsid w:val="33B0446E"/>
    <w:rsid w:val="33B201E6"/>
    <w:rsid w:val="33BB21BC"/>
    <w:rsid w:val="33C10429"/>
    <w:rsid w:val="33C148CD"/>
    <w:rsid w:val="33FC3D84"/>
    <w:rsid w:val="340053F5"/>
    <w:rsid w:val="340D18C0"/>
    <w:rsid w:val="34232E92"/>
    <w:rsid w:val="342F623D"/>
    <w:rsid w:val="34311A53"/>
    <w:rsid w:val="34390907"/>
    <w:rsid w:val="3445105A"/>
    <w:rsid w:val="344A2B14"/>
    <w:rsid w:val="344E7FBE"/>
    <w:rsid w:val="34570508"/>
    <w:rsid w:val="34637732"/>
    <w:rsid w:val="3483333D"/>
    <w:rsid w:val="348778C5"/>
    <w:rsid w:val="34A13C81"/>
    <w:rsid w:val="34AA4E79"/>
    <w:rsid w:val="34AE6BFF"/>
    <w:rsid w:val="34B54432"/>
    <w:rsid w:val="34CB36D7"/>
    <w:rsid w:val="34DD74E5"/>
    <w:rsid w:val="34E91FEF"/>
    <w:rsid w:val="34EE16F2"/>
    <w:rsid w:val="34FD7B87"/>
    <w:rsid w:val="35074561"/>
    <w:rsid w:val="35134CB4"/>
    <w:rsid w:val="35223149"/>
    <w:rsid w:val="352807C3"/>
    <w:rsid w:val="352E7D40"/>
    <w:rsid w:val="353168ED"/>
    <w:rsid w:val="356E0EB1"/>
    <w:rsid w:val="358F08C4"/>
    <w:rsid w:val="35AC2298"/>
    <w:rsid w:val="35B33CC3"/>
    <w:rsid w:val="35BC6CFA"/>
    <w:rsid w:val="35C46CBF"/>
    <w:rsid w:val="35CA1C10"/>
    <w:rsid w:val="360B4EEC"/>
    <w:rsid w:val="3615166C"/>
    <w:rsid w:val="36427956"/>
    <w:rsid w:val="365B6913"/>
    <w:rsid w:val="36741200"/>
    <w:rsid w:val="36750CC3"/>
    <w:rsid w:val="36BD137C"/>
    <w:rsid w:val="36BD5EB1"/>
    <w:rsid w:val="36D05553"/>
    <w:rsid w:val="36D52B69"/>
    <w:rsid w:val="36F72D39"/>
    <w:rsid w:val="37102911"/>
    <w:rsid w:val="371535C0"/>
    <w:rsid w:val="3720190B"/>
    <w:rsid w:val="372C6501"/>
    <w:rsid w:val="37354F4C"/>
    <w:rsid w:val="37387D0D"/>
    <w:rsid w:val="373B04F2"/>
    <w:rsid w:val="37441A9D"/>
    <w:rsid w:val="374970B3"/>
    <w:rsid w:val="3756532C"/>
    <w:rsid w:val="376E08C8"/>
    <w:rsid w:val="37774062"/>
    <w:rsid w:val="377F0D27"/>
    <w:rsid w:val="377F4883"/>
    <w:rsid w:val="378620B5"/>
    <w:rsid w:val="37885571"/>
    <w:rsid w:val="378B3228"/>
    <w:rsid w:val="37983C1D"/>
    <w:rsid w:val="379C3687"/>
    <w:rsid w:val="37A87136"/>
    <w:rsid w:val="37AE6F16"/>
    <w:rsid w:val="37BB04E3"/>
    <w:rsid w:val="37BC7885"/>
    <w:rsid w:val="37D42E21"/>
    <w:rsid w:val="37E172EC"/>
    <w:rsid w:val="37E312B6"/>
    <w:rsid w:val="37ED1E46"/>
    <w:rsid w:val="383445DB"/>
    <w:rsid w:val="384635F3"/>
    <w:rsid w:val="38471845"/>
    <w:rsid w:val="384B0C09"/>
    <w:rsid w:val="38656397"/>
    <w:rsid w:val="38726196"/>
    <w:rsid w:val="387E4B7B"/>
    <w:rsid w:val="388A4726"/>
    <w:rsid w:val="388F6D48"/>
    <w:rsid w:val="38926838"/>
    <w:rsid w:val="389D14F6"/>
    <w:rsid w:val="38A10829"/>
    <w:rsid w:val="38B14F10"/>
    <w:rsid w:val="38B346B0"/>
    <w:rsid w:val="38BF2773"/>
    <w:rsid w:val="38D46105"/>
    <w:rsid w:val="38DE1A7D"/>
    <w:rsid w:val="38F15A60"/>
    <w:rsid w:val="38F4304F"/>
    <w:rsid w:val="39121C0D"/>
    <w:rsid w:val="39253208"/>
    <w:rsid w:val="39255951"/>
    <w:rsid w:val="3942025E"/>
    <w:rsid w:val="39447E62"/>
    <w:rsid w:val="39467E30"/>
    <w:rsid w:val="39514BEF"/>
    <w:rsid w:val="395228CE"/>
    <w:rsid w:val="395B1A00"/>
    <w:rsid w:val="395F2BBE"/>
    <w:rsid w:val="39627FB8"/>
    <w:rsid w:val="396B45A5"/>
    <w:rsid w:val="397E6789"/>
    <w:rsid w:val="39876961"/>
    <w:rsid w:val="3988319B"/>
    <w:rsid w:val="39974106"/>
    <w:rsid w:val="399A59A4"/>
    <w:rsid w:val="39B06D79"/>
    <w:rsid w:val="39E62997"/>
    <w:rsid w:val="39F5115E"/>
    <w:rsid w:val="3A1244D3"/>
    <w:rsid w:val="3A1E63EA"/>
    <w:rsid w:val="3A3E04BB"/>
    <w:rsid w:val="3A3F39BF"/>
    <w:rsid w:val="3A572410"/>
    <w:rsid w:val="3AC1232B"/>
    <w:rsid w:val="3AE94CB2"/>
    <w:rsid w:val="3AF61300"/>
    <w:rsid w:val="3AFC52CF"/>
    <w:rsid w:val="3AFC539D"/>
    <w:rsid w:val="3B133C60"/>
    <w:rsid w:val="3B135A0E"/>
    <w:rsid w:val="3B225C51"/>
    <w:rsid w:val="3B2F4458"/>
    <w:rsid w:val="3B3B72AB"/>
    <w:rsid w:val="3B464036"/>
    <w:rsid w:val="3B504FF3"/>
    <w:rsid w:val="3B5D312D"/>
    <w:rsid w:val="3B636C34"/>
    <w:rsid w:val="3B7A5A8D"/>
    <w:rsid w:val="3B7C7BFC"/>
    <w:rsid w:val="3B7D732B"/>
    <w:rsid w:val="3B83232A"/>
    <w:rsid w:val="3B84690C"/>
    <w:rsid w:val="3B871F58"/>
    <w:rsid w:val="3BCB453B"/>
    <w:rsid w:val="3BDB4052"/>
    <w:rsid w:val="3BFD046C"/>
    <w:rsid w:val="3C0C4FC1"/>
    <w:rsid w:val="3C1001A0"/>
    <w:rsid w:val="3C203135"/>
    <w:rsid w:val="3C223010"/>
    <w:rsid w:val="3C4A1903"/>
    <w:rsid w:val="3C4D6CFE"/>
    <w:rsid w:val="3C7A2BB2"/>
    <w:rsid w:val="3C7D2753"/>
    <w:rsid w:val="3C885F88"/>
    <w:rsid w:val="3C8C3C24"/>
    <w:rsid w:val="3CA56B3A"/>
    <w:rsid w:val="3CAA23A2"/>
    <w:rsid w:val="3CAB1C76"/>
    <w:rsid w:val="3CB13731"/>
    <w:rsid w:val="3CB90837"/>
    <w:rsid w:val="3CBB0815"/>
    <w:rsid w:val="3CCA65A0"/>
    <w:rsid w:val="3CFE50EC"/>
    <w:rsid w:val="3D10361D"/>
    <w:rsid w:val="3D3D6D72"/>
    <w:rsid w:val="3D430101"/>
    <w:rsid w:val="3D435371"/>
    <w:rsid w:val="3D6A38DF"/>
    <w:rsid w:val="3D70539A"/>
    <w:rsid w:val="3D736D97"/>
    <w:rsid w:val="3D7604D6"/>
    <w:rsid w:val="3D773B80"/>
    <w:rsid w:val="3D7B6739"/>
    <w:rsid w:val="3D7C51EC"/>
    <w:rsid w:val="3D8C7845"/>
    <w:rsid w:val="3D8F3346"/>
    <w:rsid w:val="3DC72AE0"/>
    <w:rsid w:val="3DE713D4"/>
    <w:rsid w:val="3DF80EEB"/>
    <w:rsid w:val="3E0E31C3"/>
    <w:rsid w:val="3E1C107E"/>
    <w:rsid w:val="3E304B29"/>
    <w:rsid w:val="3E3A59A8"/>
    <w:rsid w:val="3E3D0FF4"/>
    <w:rsid w:val="3E3E02EC"/>
    <w:rsid w:val="3E3F72C8"/>
    <w:rsid w:val="3EA2401E"/>
    <w:rsid w:val="3EA314F3"/>
    <w:rsid w:val="3EAE5A4E"/>
    <w:rsid w:val="3EC82FB3"/>
    <w:rsid w:val="3ECF4342"/>
    <w:rsid w:val="3EF47905"/>
    <w:rsid w:val="3F0A4086"/>
    <w:rsid w:val="3F100C93"/>
    <w:rsid w:val="3F312907"/>
    <w:rsid w:val="3F337AC2"/>
    <w:rsid w:val="3F4C14EF"/>
    <w:rsid w:val="3F7E18C4"/>
    <w:rsid w:val="3F9115F7"/>
    <w:rsid w:val="3FA60BAD"/>
    <w:rsid w:val="3FA82FF7"/>
    <w:rsid w:val="3FDD2A8F"/>
    <w:rsid w:val="3FEE538E"/>
    <w:rsid w:val="3FF73B50"/>
    <w:rsid w:val="40012B9A"/>
    <w:rsid w:val="405108C1"/>
    <w:rsid w:val="405368AD"/>
    <w:rsid w:val="405A7C3B"/>
    <w:rsid w:val="405C2076"/>
    <w:rsid w:val="40662A84"/>
    <w:rsid w:val="406E57F2"/>
    <w:rsid w:val="40701601"/>
    <w:rsid w:val="40714F85"/>
    <w:rsid w:val="4088390C"/>
    <w:rsid w:val="408847A8"/>
    <w:rsid w:val="408B6047"/>
    <w:rsid w:val="40972C3D"/>
    <w:rsid w:val="40A8087E"/>
    <w:rsid w:val="40B3559D"/>
    <w:rsid w:val="40B77E40"/>
    <w:rsid w:val="410337D1"/>
    <w:rsid w:val="411E510D"/>
    <w:rsid w:val="41257BC3"/>
    <w:rsid w:val="41265D6F"/>
    <w:rsid w:val="413576FF"/>
    <w:rsid w:val="413935E3"/>
    <w:rsid w:val="413D5367"/>
    <w:rsid w:val="41421AFA"/>
    <w:rsid w:val="41442444"/>
    <w:rsid w:val="414A04D0"/>
    <w:rsid w:val="41792343"/>
    <w:rsid w:val="418C2076"/>
    <w:rsid w:val="41B449DE"/>
    <w:rsid w:val="41BC1280"/>
    <w:rsid w:val="41BD2B78"/>
    <w:rsid w:val="41C372E0"/>
    <w:rsid w:val="41C95079"/>
    <w:rsid w:val="41DA54D8"/>
    <w:rsid w:val="41E074F5"/>
    <w:rsid w:val="41E26B70"/>
    <w:rsid w:val="421107CE"/>
    <w:rsid w:val="421515FE"/>
    <w:rsid w:val="422A126E"/>
    <w:rsid w:val="422C53DA"/>
    <w:rsid w:val="4250579A"/>
    <w:rsid w:val="42764AD5"/>
    <w:rsid w:val="4286226C"/>
    <w:rsid w:val="429B2AE5"/>
    <w:rsid w:val="429E4391"/>
    <w:rsid w:val="42A67168"/>
    <w:rsid w:val="42A87078"/>
    <w:rsid w:val="42CB2E92"/>
    <w:rsid w:val="42DE401D"/>
    <w:rsid w:val="42EB54C2"/>
    <w:rsid w:val="430420E0"/>
    <w:rsid w:val="430C5C64"/>
    <w:rsid w:val="431C567C"/>
    <w:rsid w:val="431C6A3A"/>
    <w:rsid w:val="43394A97"/>
    <w:rsid w:val="434067FA"/>
    <w:rsid w:val="434A043B"/>
    <w:rsid w:val="43523616"/>
    <w:rsid w:val="43566CF3"/>
    <w:rsid w:val="435C1F1C"/>
    <w:rsid w:val="43675D33"/>
    <w:rsid w:val="437377FC"/>
    <w:rsid w:val="43987303"/>
    <w:rsid w:val="439A55FE"/>
    <w:rsid w:val="43A23DD3"/>
    <w:rsid w:val="43BC7374"/>
    <w:rsid w:val="43C006FD"/>
    <w:rsid w:val="43C317DE"/>
    <w:rsid w:val="43C53F65"/>
    <w:rsid w:val="43C65E8E"/>
    <w:rsid w:val="43C95804"/>
    <w:rsid w:val="43D66D95"/>
    <w:rsid w:val="43DE5E7A"/>
    <w:rsid w:val="43E649E3"/>
    <w:rsid w:val="43E837B0"/>
    <w:rsid w:val="43EC14F2"/>
    <w:rsid w:val="43F311BC"/>
    <w:rsid w:val="43FD27ED"/>
    <w:rsid w:val="43FF3EA5"/>
    <w:rsid w:val="44087DF7"/>
    <w:rsid w:val="44095C00"/>
    <w:rsid w:val="44112D07"/>
    <w:rsid w:val="44112F74"/>
    <w:rsid w:val="44142884"/>
    <w:rsid w:val="442F13DF"/>
    <w:rsid w:val="44301B58"/>
    <w:rsid w:val="44363955"/>
    <w:rsid w:val="44466E54"/>
    <w:rsid w:val="444B5C45"/>
    <w:rsid w:val="44625310"/>
    <w:rsid w:val="44726621"/>
    <w:rsid w:val="447F5EC2"/>
    <w:rsid w:val="448E4357"/>
    <w:rsid w:val="44935E12"/>
    <w:rsid w:val="44937BC0"/>
    <w:rsid w:val="44A9491D"/>
    <w:rsid w:val="44AB4F09"/>
    <w:rsid w:val="44AC2A30"/>
    <w:rsid w:val="44B854F6"/>
    <w:rsid w:val="44CD7214"/>
    <w:rsid w:val="44D04970"/>
    <w:rsid w:val="44D3620E"/>
    <w:rsid w:val="44D73F50"/>
    <w:rsid w:val="44E03260"/>
    <w:rsid w:val="44F203C0"/>
    <w:rsid w:val="44FC7513"/>
    <w:rsid w:val="4504461A"/>
    <w:rsid w:val="450471A9"/>
    <w:rsid w:val="45067797"/>
    <w:rsid w:val="451E1B7F"/>
    <w:rsid w:val="45261EE8"/>
    <w:rsid w:val="452625A4"/>
    <w:rsid w:val="45442C68"/>
    <w:rsid w:val="4544661A"/>
    <w:rsid w:val="454949D2"/>
    <w:rsid w:val="4555147E"/>
    <w:rsid w:val="455A248C"/>
    <w:rsid w:val="4583775A"/>
    <w:rsid w:val="45872940"/>
    <w:rsid w:val="45921C25"/>
    <w:rsid w:val="459C0990"/>
    <w:rsid w:val="459F1405"/>
    <w:rsid w:val="45A226D3"/>
    <w:rsid w:val="45A2455E"/>
    <w:rsid w:val="45B147A1"/>
    <w:rsid w:val="45BC4EF4"/>
    <w:rsid w:val="45C81AEB"/>
    <w:rsid w:val="45DB35CC"/>
    <w:rsid w:val="45F02BAC"/>
    <w:rsid w:val="46162856"/>
    <w:rsid w:val="46184820"/>
    <w:rsid w:val="46284338"/>
    <w:rsid w:val="46326F64"/>
    <w:rsid w:val="463D6035"/>
    <w:rsid w:val="46476EB4"/>
    <w:rsid w:val="46517D32"/>
    <w:rsid w:val="467C1423"/>
    <w:rsid w:val="467D4684"/>
    <w:rsid w:val="46805F22"/>
    <w:rsid w:val="468C02AC"/>
    <w:rsid w:val="469043B7"/>
    <w:rsid w:val="469A6FE4"/>
    <w:rsid w:val="46A240EA"/>
    <w:rsid w:val="46AB6755"/>
    <w:rsid w:val="46B81B60"/>
    <w:rsid w:val="46C65CC6"/>
    <w:rsid w:val="46C7214D"/>
    <w:rsid w:val="46EB04BC"/>
    <w:rsid w:val="46F26E20"/>
    <w:rsid w:val="46F3726B"/>
    <w:rsid w:val="47004665"/>
    <w:rsid w:val="47046B53"/>
    <w:rsid w:val="470C3395"/>
    <w:rsid w:val="47110EF6"/>
    <w:rsid w:val="47136D96"/>
    <w:rsid w:val="47152B0E"/>
    <w:rsid w:val="47401370"/>
    <w:rsid w:val="47437850"/>
    <w:rsid w:val="47482EE3"/>
    <w:rsid w:val="475E2707"/>
    <w:rsid w:val="47604C12"/>
    <w:rsid w:val="476F66C2"/>
    <w:rsid w:val="47B73BC5"/>
    <w:rsid w:val="47BC11DC"/>
    <w:rsid w:val="47C43128"/>
    <w:rsid w:val="47CF53B3"/>
    <w:rsid w:val="47D82C79"/>
    <w:rsid w:val="47E04ECA"/>
    <w:rsid w:val="47FC2E09"/>
    <w:rsid w:val="48011A4E"/>
    <w:rsid w:val="480C0C6E"/>
    <w:rsid w:val="480C5CBF"/>
    <w:rsid w:val="48116F74"/>
    <w:rsid w:val="481825E8"/>
    <w:rsid w:val="48286871"/>
    <w:rsid w:val="48382F58"/>
    <w:rsid w:val="48496F13"/>
    <w:rsid w:val="48541A7D"/>
    <w:rsid w:val="486D21FD"/>
    <w:rsid w:val="487815A6"/>
    <w:rsid w:val="48895562"/>
    <w:rsid w:val="48A704F7"/>
    <w:rsid w:val="48AA54D8"/>
    <w:rsid w:val="48B31485"/>
    <w:rsid w:val="48BC1C7B"/>
    <w:rsid w:val="48C01471"/>
    <w:rsid w:val="48CC2FDE"/>
    <w:rsid w:val="48D52555"/>
    <w:rsid w:val="48D72771"/>
    <w:rsid w:val="48E524AF"/>
    <w:rsid w:val="48E96000"/>
    <w:rsid w:val="48F13A10"/>
    <w:rsid w:val="48F74BC1"/>
    <w:rsid w:val="49255F90"/>
    <w:rsid w:val="493279A7"/>
    <w:rsid w:val="49357497"/>
    <w:rsid w:val="493D00FA"/>
    <w:rsid w:val="4941408E"/>
    <w:rsid w:val="49494CF1"/>
    <w:rsid w:val="494A3BB7"/>
    <w:rsid w:val="49512726"/>
    <w:rsid w:val="495E079C"/>
    <w:rsid w:val="496B2EB9"/>
    <w:rsid w:val="496B4C67"/>
    <w:rsid w:val="496D6C31"/>
    <w:rsid w:val="497F6965"/>
    <w:rsid w:val="498D2E30"/>
    <w:rsid w:val="49AD5280"/>
    <w:rsid w:val="49B93C25"/>
    <w:rsid w:val="49D92519"/>
    <w:rsid w:val="49E113CD"/>
    <w:rsid w:val="49E35145"/>
    <w:rsid w:val="4A03382B"/>
    <w:rsid w:val="4A050C18"/>
    <w:rsid w:val="4A062BE2"/>
    <w:rsid w:val="4A2227B0"/>
    <w:rsid w:val="4A2D016F"/>
    <w:rsid w:val="4A5E657A"/>
    <w:rsid w:val="4A653DAC"/>
    <w:rsid w:val="4A7926B7"/>
    <w:rsid w:val="4A9350EE"/>
    <w:rsid w:val="4A9B157C"/>
    <w:rsid w:val="4AA20B5D"/>
    <w:rsid w:val="4AAE1960"/>
    <w:rsid w:val="4AC22FAD"/>
    <w:rsid w:val="4AC24CEF"/>
    <w:rsid w:val="4AC6092A"/>
    <w:rsid w:val="4AD11442"/>
    <w:rsid w:val="4AF15640"/>
    <w:rsid w:val="4AF55130"/>
    <w:rsid w:val="4AF64A04"/>
    <w:rsid w:val="4B094738"/>
    <w:rsid w:val="4B2772B4"/>
    <w:rsid w:val="4B2E4CFB"/>
    <w:rsid w:val="4B304290"/>
    <w:rsid w:val="4B31350E"/>
    <w:rsid w:val="4B3317B5"/>
    <w:rsid w:val="4B4D5529"/>
    <w:rsid w:val="4B626B38"/>
    <w:rsid w:val="4B6776B0"/>
    <w:rsid w:val="4B892C94"/>
    <w:rsid w:val="4B8A5B31"/>
    <w:rsid w:val="4BA10E14"/>
    <w:rsid w:val="4BA32DDE"/>
    <w:rsid w:val="4BAE3C48"/>
    <w:rsid w:val="4BD5286C"/>
    <w:rsid w:val="4BDC3E71"/>
    <w:rsid w:val="4C020778"/>
    <w:rsid w:val="4C0854D3"/>
    <w:rsid w:val="4C15710C"/>
    <w:rsid w:val="4C164E39"/>
    <w:rsid w:val="4C1F170C"/>
    <w:rsid w:val="4C545E87"/>
    <w:rsid w:val="4C6869BD"/>
    <w:rsid w:val="4C793B3F"/>
    <w:rsid w:val="4C98257E"/>
    <w:rsid w:val="4C9E5354"/>
    <w:rsid w:val="4CA94424"/>
    <w:rsid w:val="4CBB5F06"/>
    <w:rsid w:val="4CBC62B7"/>
    <w:rsid w:val="4CC90623"/>
    <w:rsid w:val="4CEF795D"/>
    <w:rsid w:val="4CF66F3E"/>
    <w:rsid w:val="4CFE5DF2"/>
    <w:rsid w:val="4D11302B"/>
    <w:rsid w:val="4D1A2C2C"/>
    <w:rsid w:val="4D1F6494"/>
    <w:rsid w:val="4D241CFD"/>
    <w:rsid w:val="4D2B308B"/>
    <w:rsid w:val="4D2E1633"/>
    <w:rsid w:val="4D59337A"/>
    <w:rsid w:val="4D59685E"/>
    <w:rsid w:val="4D5F0F87"/>
    <w:rsid w:val="4D6D36A4"/>
    <w:rsid w:val="4D8510F4"/>
    <w:rsid w:val="4D8602C2"/>
    <w:rsid w:val="4D973FC2"/>
    <w:rsid w:val="4DA70238"/>
    <w:rsid w:val="4DC4703C"/>
    <w:rsid w:val="4DC808DA"/>
    <w:rsid w:val="4DCF10DC"/>
    <w:rsid w:val="4DE65204"/>
    <w:rsid w:val="4DEB6377"/>
    <w:rsid w:val="4DF5330E"/>
    <w:rsid w:val="4DF55447"/>
    <w:rsid w:val="4E031912"/>
    <w:rsid w:val="4E1C29D4"/>
    <w:rsid w:val="4E361B54"/>
    <w:rsid w:val="4E3F66C2"/>
    <w:rsid w:val="4E4D2C97"/>
    <w:rsid w:val="4E5E4D9B"/>
    <w:rsid w:val="4E6600F3"/>
    <w:rsid w:val="4E7119D1"/>
    <w:rsid w:val="4E8B3EF1"/>
    <w:rsid w:val="4E9A7EC2"/>
    <w:rsid w:val="4EA40E15"/>
    <w:rsid w:val="4EBD7C46"/>
    <w:rsid w:val="4EC015B1"/>
    <w:rsid w:val="4ED432AF"/>
    <w:rsid w:val="4EE23C1E"/>
    <w:rsid w:val="4EE550D5"/>
    <w:rsid w:val="4EE71234"/>
    <w:rsid w:val="4EEA7BFF"/>
    <w:rsid w:val="4F15291F"/>
    <w:rsid w:val="4F1B712F"/>
    <w:rsid w:val="4F1D4C56"/>
    <w:rsid w:val="4F2154D4"/>
    <w:rsid w:val="4F275AD4"/>
    <w:rsid w:val="4F277882"/>
    <w:rsid w:val="4F363655"/>
    <w:rsid w:val="4F3F358F"/>
    <w:rsid w:val="4F495A4B"/>
    <w:rsid w:val="4F4F3658"/>
    <w:rsid w:val="4F5278CB"/>
    <w:rsid w:val="4F5368C9"/>
    <w:rsid w:val="4F594D11"/>
    <w:rsid w:val="4FA82F7E"/>
    <w:rsid w:val="4FB1539E"/>
    <w:rsid w:val="4FEC63D6"/>
    <w:rsid w:val="500D0826"/>
    <w:rsid w:val="50146059"/>
    <w:rsid w:val="502B6EFE"/>
    <w:rsid w:val="503009B9"/>
    <w:rsid w:val="50334005"/>
    <w:rsid w:val="5043520D"/>
    <w:rsid w:val="506863A4"/>
    <w:rsid w:val="506A211C"/>
    <w:rsid w:val="50947199"/>
    <w:rsid w:val="50970A38"/>
    <w:rsid w:val="50A13664"/>
    <w:rsid w:val="50A86C8C"/>
    <w:rsid w:val="50AA42C7"/>
    <w:rsid w:val="50AC44E3"/>
    <w:rsid w:val="50E61077"/>
    <w:rsid w:val="50E8743E"/>
    <w:rsid w:val="50F10148"/>
    <w:rsid w:val="50F11EF6"/>
    <w:rsid w:val="50FA6001"/>
    <w:rsid w:val="51450494"/>
    <w:rsid w:val="514B08BA"/>
    <w:rsid w:val="514E10F6"/>
    <w:rsid w:val="514E559A"/>
    <w:rsid w:val="5157668A"/>
    <w:rsid w:val="51595CED"/>
    <w:rsid w:val="516C598C"/>
    <w:rsid w:val="517221D9"/>
    <w:rsid w:val="51864D34"/>
    <w:rsid w:val="51912B1F"/>
    <w:rsid w:val="519A258E"/>
    <w:rsid w:val="519E7F77"/>
    <w:rsid w:val="51B353FD"/>
    <w:rsid w:val="51B523DB"/>
    <w:rsid w:val="51C63383"/>
    <w:rsid w:val="51CA051A"/>
    <w:rsid w:val="51CF1BA2"/>
    <w:rsid w:val="51E77B6E"/>
    <w:rsid w:val="51E90E1F"/>
    <w:rsid w:val="51ED3367"/>
    <w:rsid w:val="520B6FE7"/>
    <w:rsid w:val="522A0AB1"/>
    <w:rsid w:val="5237602E"/>
    <w:rsid w:val="52383B54"/>
    <w:rsid w:val="5246159F"/>
    <w:rsid w:val="524E5126"/>
    <w:rsid w:val="52524C16"/>
    <w:rsid w:val="525F123E"/>
    <w:rsid w:val="52650DED"/>
    <w:rsid w:val="526606C2"/>
    <w:rsid w:val="526A6404"/>
    <w:rsid w:val="5286250E"/>
    <w:rsid w:val="52952D55"/>
    <w:rsid w:val="52AB2578"/>
    <w:rsid w:val="52B633F7"/>
    <w:rsid w:val="52CA6EA2"/>
    <w:rsid w:val="52CD5466"/>
    <w:rsid w:val="52D30FCB"/>
    <w:rsid w:val="52D4216B"/>
    <w:rsid w:val="52D974E6"/>
    <w:rsid w:val="52F061DD"/>
    <w:rsid w:val="52FD1F77"/>
    <w:rsid w:val="53310CD0"/>
    <w:rsid w:val="533A05FE"/>
    <w:rsid w:val="53487DC7"/>
    <w:rsid w:val="534F636C"/>
    <w:rsid w:val="53542C10"/>
    <w:rsid w:val="53605111"/>
    <w:rsid w:val="53714F30"/>
    <w:rsid w:val="53A54A39"/>
    <w:rsid w:val="53A5521A"/>
    <w:rsid w:val="53B13BBE"/>
    <w:rsid w:val="53D9379F"/>
    <w:rsid w:val="53DA4EC3"/>
    <w:rsid w:val="53E82EED"/>
    <w:rsid w:val="53FF7C99"/>
    <w:rsid w:val="541A1616"/>
    <w:rsid w:val="54297BF9"/>
    <w:rsid w:val="54436F0C"/>
    <w:rsid w:val="544B47D4"/>
    <w:rsid w:val="547F3CBD"/>
    <w:rsid w:val="54817A35"/>
    <w:rsid w:val="548B2661"/>
    <w:rsid w:val="549412CA"/>
    <w:rsid w:val="54947768"/>
    <w:rsid w:val="54971006"/>
    <w:rsid w:val="54A61249"/>
    <w:rsid w:val="54BA60A7"/>
    <w:rsid w:val="54C65448"/>
    <w:rsid w:val="54CB0CB0"/>
    <w:rsid w:val="54D264E2"/>
    <w:rsid w:val="54D35FB7"/>
    <w:rsid w:val="54EC1B57"/>
    <w:rsid w:val="54F568C9"/>
    <w:rsid w:val="54FA3C1E"/>
    <w:rsid w:val="550F5041"/>
    <w:rsid w:val="552144C1"/>
    <w:rsid w:val="553B5E36"/>
    <w:rsid w:val="553B620C"/>
    <w:rsid w:val="556A314A"/>
    <w:rsid w:val="55713899"/>
    <w:rsid w:val="55741347"/>
    <w:rsid w:val="557639C5"/>
    <w:rsid w:val="55937A20"/>
    <w:rsid w:val="55AF41F0"/>
    <w:rsid w:val="55BD51AA"/>
    <w:rsid w:val="55E175CB"/>
    <w:rsid w:val="55EC35D4"/>
    <w:rsid w:val="55F3611F"/>
    <w:rsid w:val="55F558CD"/>
    <w:rsid w:val="56181772"/>
    <w:rsid w:val="56466840"/>
    <w:rsid w:val="565D3B8A"/>
    <w:rsid w:val="565E3CF6"/>
    <w:rsid w:val="5664316A"/>
    <w:rsid w:val="56690780"/>
    <w:rsid w:val="56695C59"/>
    <w:rsid w:val="567315FF"/>
    <w:rsid w:val="567D422C"/>
    <w:rsid w:val="56815ACA"/>
    <w:rsid w:val="569D59A7"/>
    <w:rsid w:val="569E667C"/>
    <w:rsid w:val="56B75990"/>
    <w:rsid w:val="56BC0A1F"/>
    <w:rsid w:val="56C75171"/>
    <w:rsid w:val="56EF5399"/>
    <w:rsid w:val="57064221"/>
    <w:rsid w:val="570C2D61"/>
    <w:rsid w:val="57103038"/>
    <w:rsid w:val="571A5F9F"/>
    <w:rsid w:val="57325016"/>
    <w:rsid w:val="57510E2B"/>
    <w:rsid w:val="57684EDC"/>
    <w:rsid w:val="57A061D8"/>
    <w:rsid w:val="57B8634C"/>
    <w:rsid w:val="57BF3673"/>
    <w:rsid w:val="57CB21FB"/>
    <w:rsid w:val="57CB424A"/>
    <w:rsid w:val="57CC79C9"/>
    <w:rsid w:val="57D10C4E"/>
    <w:rsid w:val="57E52089"/>
    <w:rsid w:val="57F64C19"/>
    <w:rsid w:val="57FE314A"/>
    <w:rsid w:val="58182824"/>
    <w:rsid w:val="583B614D"/>
    <w:rsid w:val="584100E5"/>
    <w:rsid w:val="58554456"/>
    <w:rsid w:val="5855742A"/>
    <w:rsid w:val="585B4AB0"/>
    <w:rsid w:val="586229F4"/>
    <w:rsid w:val="58810003"/>
    <w:rsid w:val="58825B29"/>
    <w:rsid w:val="588B333D"/>
    <w:rsid w:val="588B5AE7"/>
    <w:rsid w:val="589E0630"/>
    <w:rsid w:val="58C310C9"/>
    <w:rsid w:val="58C36C22"/>
    <w:rsid w:val="58CB74D0"/>
    <w:rsid w:val="58DC2E5F"/>
    <w:rsid w:val="58DF0C18"/>
    <w:rsid w:val="58E24549"/>
    <w:rsid w:val="58EB1921"/>
    <w:rsid w:val="58F44C79"/>
    <w:rsid w:val="59413C36"/>
    <w:rsid w:val="59484FC5"/>
    <w:rsid w:val="596311F1"/>
    <w:rsid w:val="597A1F45"/>
    <w:rsid w:val="5988212D"/>
    <w:rsid w:val="59885FCB"/>
    <w:rsid w:val="59A321FB"/>
    <w:rsid w:val="59A513F1"/>
    <w:rsid w:val="59AE012A"/>
    <w:rsid w:val="59AF6DF2"/>
    <w:rsid w:val="59C32E05"/>
    <w:rsid w:val="59C72BE1"/>
    <w:rsid w:val="59D26218"/>
    <w:rsid w:val="59DE4FE1"/>
    <w:rsid w:val="59E13372"/>
    <w:rsid w:val="59F12F67"/>
    <w:rsid w:val="5A0013FC"/>
    <w:rsid w:val="5A0A4028"/>
    <w:rsid w:val="5A201A9E"/>
    <w:rsid w:val="5A2974F9"/>
    <w:rsid w:val="5A3F0176"/>
    <w:rsid w:val="5A3F1F24"/>
    <w:rsid w:val="5A4968FF"/>
    <w:rsid w:val="5A663955"/>
    <w:rsid w:val="5A69024E"/>
    <w:rsid w:val="5A836B3A"/>
    <w:rsid w:val="5A9C09E1"/>
    <w:rsid w:val="5A9F29C3"/>
    <w:rsid w:val="5AA34D50"/>
    <w:rsid w:val="5AA70894"/>
    <w:rsid w:val="5ABE7908"/>
    <w:rsid w:val="5AC22198"/>
    <w:rsid w:val="5AC266B1"/>
    <w:rsid w:val="5AC6369A"/>
    <w:rsid w:val="5AC926EA"/>
    <w:rsid w:val="5AC93EE4"/>
    <w:rsid w:val="5ACC7530"/>
    <w:rsid w:val="5AE1122D"/>
    <w:rsid w:val="5AE42ACB"/>
    <w:rsid w:val="5AFE1DDF"/>
    <w:rsid w:val="5B225381"/>
    <w:rsid w:val="5B2E3D47"/>
    <w:rsid w:val="5B456D3B"/>
    <w:rsid w:val="5B4E0823"/>
    <w:rsid w:val="5B586036"/>
    <w:rsid w:val="5B6A1223"/>
    <w:rsid w:val="5B77749C"/>
    <w:rsid w:val="5B793214"/>
    <w:rsid w:val="5B7C2D04"/>
    <w:rsid w:val="5B8E663F"/>
    <w:rsid w:val="5B944C22"/>
    <w:rsid w:val="5BD60666"/>
    <w:rsid w:val="5BDD5FA9"/>
    <w:rsid w:val="5BFC51D5"/>
    <w:rsid w:val="5BFF7E3A"/>
    <w:rsid w:val="5C0079BA"/>
    <w:rsid w:val="5C182A2D"/>
    <w:rsid w:val="5C5B6DBD"/>
    <w:rsid w:val="5C62639E"/>
    <w:rsid w:val="5C666AFE"/>
    <w:rsid w:val="5C6A1A3A"/>
    <w:rsid w:val="5C6A780F"/>
    <w:rsid w:val="5C8B76A2"/>
    <w:rsid w:val="5CBA0BBB"/>
    <w:rsid w:val="5CDD718F"/>
    <w:rsid w:val="5CE45005"/>
    <w:rsid w:val="5CFB21F4"/>
    <w:rsid w:val="5D0230D8"/>
    <w:rsid w:val="5D094A6B"/>
    <w:rsid w:val="5D096819"/>
    <w:rsid w:val="5D121B72"/>
    <w:rsid w:val="5D245401"/>
    <w:rsid w:val="5D437F7D"/>
    <w:rsid w:val="5D4635C9"/>
    <w:rsid w:val="5D535CE6"/>
    <w:rsid w:val="5D6E512B"/>
    <w:rsid w:val="5D7E776E"/>
    <w:rsid w:val="5D975B2F"/>
    <w:rsid w:val="5DA86032"/>
    <w:rsid w:val="5DBA73C2"/>
    <w:rsid w:val="5DBF0FE2"/>
    <w:rsid w:val="5DBF512A"/>
    <w:rsid w:val="5DD21301"/>
    <w:rsid w:val="5DED7EE9"/>
    <w:rsid w:val="5E287173"/>
    <w:rsid w:val="5E29109A"/>
    <w:rsid w:val="5E341674"/>
    <w:rsid w:val="5E4167EC"/>
    <w:rsid w:val="5E7C03F7"/>
    <w:rsid w:val="5E7D301B"/>
    <w:rsid w:val="5E7E6D93"/>
    <w:rsid w:val="5E84084D"/>
    <w:rsid w:val="5EA84964"/>
    <w:rsid w:val="5EA92062"/>
    <w:rsid w:val="5EE33FF9"/>
    <w:rsid w:val="5EE5233F"/>
    <w:rsid w:val="5F026C78"/>
    <w:rsid w:val="5F051FC3"/>
    <w:rsid w:val="5F2711D9"/>
    <w:rsid w:val="5F28567D"/>
    <w:rsid w:val="5F2E07B9"/>
    <w:rsid w:val="5F2F67BE"/>
    <w:rsid w:val="5F5A4892"/>
    <w:rsid w:val="5F6D12E1"/>
    <w:rsid w:val="5F70492E"/>
    <w:rsid w:val="5F7C774D"/>
    <w:rsid w:val="5F887EC9"/>
    <w:rsid w:val="5F8E3006"/>
    <w:rsid w:val="5F9A19AB"/>
    <w:rsid w:val="5FA4595D"/>
    <w:rsid w:val="5FB170DB"/>
    <w:rsid w:val="5FB23198"/>
    <w:rsid w:val="5FBB7CF4"/>
    <w:rsid w:val="5FBF27D9"/>
    <w:rsid w:val="5FDA5090"/>
    <w:rsid w:val="5FF359F2"/>
    <w:rsid w:val="5FF437B1"/>
    <w:rsid w:val="5FF67529"/>
    <w:rsid w:val="5FFC2ECC"/>
    <w:rsid w:val="601B7FBB"/>
    <w:rsid w:val="60233215"/>
    <w:rsid w:val="60284A61"/>
    <w:rsid w:val="60602BF4"/>
    <w:rsid w:val="606F2E37"/>
    <w:rsid w:val="607D37A6"/>
    <w:rsid w:val="608B04AF"/>
    <w:rsid w:val="60BC4111"/>
    <w:rsid w:val="60C02D14"/>
    <w:rsid w:val="60CC0D1B"/>
    <w:rsid w:val="60E3502E"/>
    <w:rsid w:val="60F85CD4"/>
    <w:rsid w:val="61057F66"/>
    <w:rsid w:val="610664F7"/>
    <w:rsid w:val="61161505"/>
    <w:rsid w:val="611E6D86"/>
    <w:rsid w:val="611F788C"/>
    <w:rsid w:val="612F7C62"/>
    <w:rsid w:val="61306A6A"/>
    <w:rsid w:val="6138591F"/>
    <w:rsid w:val="613F4FE1"/>
    <w:rsid w:val="61442516"/>
    <w:rsid w:val="616109D2"/>
    <w:rsid w:val="61627292"/>
    <w:rsid w:val="61952D71"/>
    <w:rsid w:val="61953654"/>
    <w:rsid w:val="619A0388"/>
    <w:rsid w:val="61A114AE"/>
    <w:rsid w:val="61BA4586"/>
    <w:rsid w:val="61D20DA2"/>
    <w:rsid w:val="61D7495D"/>
    <w:rsid w:val="62097F0C"/>
    <w:rsid w:val="62173786"/>
    <w:rsid w:val="621A5025"/>
    <w:rsid w:val="621C623D"/>
    <w:rsid w:val="6223037D"/>
    <w:rsid w:val="62233ED9"/>
    <w:rsid w:val="622C5484"/>
    <w:rsid w:val="62430ED7"/>
    <w:rsid w:val="625A4D8A"/>
    <w:rsid w:val="625F05B8"/>
    <w:rsid w:val="62796C2E"/>
    <w:rsid w:val="6281148F"/>
    <w:rsid w:val="62894684"/>
    <w:rsid w:val="628C1A7E"/>
    <w:rsid w:val="628E73C7"/>
    <w:rsid w:val="628F77C1"/>
    <w:rsid w:val="629D016D"/>
    <w:rsid w:val="62B7006E"/>
    <w:rsid w:val="62B715D0"/>
    <w:rsid w:val="62BD2580"/>
    <w:rsid w:val="62CA25A7"/>
    <w:rsid w:val="62FF39BE"/>
    <w:rsid w:val="630E6937"/>
    <w:rsid w:val="631765E2"/>
    <w:rsid w:val="631C169C"/>
    <w:rsid w:val="63301201"/>
    <w:rsid w:val="63367C3C"/>
    <w:rsid w:val="63414F5F"/>
    <w:rsid w:val="636B2504"/>
    <w:rsid w:val="6370314E"/>
    <w:rsid w:val="637D7CBA"/>
    <w:rsid w:val="638F0F3A"/>
    <w:rsid w:val="63980EB7"/>
    <w:rsid w:val="639E2E0E"/>
    <w:rsid w:val="639F57E1"/>
    <w:rsid w:val="63A23524"/>
    <w:rsid w:val="63A9040D"/>
    <w:rsid w:val="63B33528"/>
    <w:rsid w:val="63C416EC"/>
    <w:rsid w:val="63C60FC0"/>
    <w:rsid w:val="63DA4605"/>
    <w:rsid w:val="641937E6"/>
    <w:rsid w:val="642B76CF"/>
    <w:rsid w:val="644835A3"/>
    <w:rsid w:val="6457430E"/>
    <w:rsid w:val="646C208D"/>
    <w:rsid w:val="646C600B"/>
    <w:rsid w:val="6488096B"/>
    <w:rsid w:val="648A3E9D"/>
    <w:rsid w:val="64A05CB5"/>
    <w:rsid w:val="64AF63DD"/>
    <w:rsid w:val="64C20596"/>
    <w:rsid w:val="64D243BD"/>
    <w:rsid w:val="64D92F75"/>
    <w:rsid w:val="64ED75CD"/>
    <w:rsid w:val="64EE4C72"/>
    <w:rsid w:val="65075D34"/>
    <w:rsid w:val="65271F32"/>
    <w:rsid w:val="652A557F"/>
    <w:rsid w:val="65384140"/>
    <w:rsid w:val="653D52B2"/>
    <w:rsid w:val="6546685C"/>
    <w:rsid w:val="654D7340"/>
    <w:rsid w:val="654E5B09"/>
    <w:rsid w:val="65711400"/>
    <w:rsid w:val="658E1FB1"/>
    <w:rsid w:val="65A36811"/>
    <w:rsid w:val="65B25CA0"/>
    <w:rsid w:val="65BA6903"/>
    <w:rsid w:val="65E0798D"/>
    <w:rsid w:val="65E46075"/>
    <w:rsid w:val="65E6029B"/>
    <w:rsid w:val="65E82673"/>
    <w:rsid w:val="65F53DDF"/>
    <w:rsid w:val="65F75DA9"/>
    <w:rsid w:val="65FA4EAE"/>
    <w:rsid w:val="65FC33BF"/>
    <w:rsid w:val="65FE75D5"/>
    <w:rsid w:val="6607615A"/>
    <w:rsid w:val="660B53B0"/>
    <w:rsid w:val="66344907"/>
    <w:rsid w:val="663B05F8"/>
    <w:rsid w:val="666034D7"/>
    <w:rsid w:val="666D1BC7"/>
    <w:rsid w:val="66772A46"/>
    <w:rsid w:val="66855163"/>
    <w:rsid w:val="669B6734"/>
    <w:rsid w:val="66B07BA5"/>
    <w:rsid w:val="66C20165"/>
    <w:rsid w:val="66C62969"/>
    <w:rsid w:val="66C739CD"/>
    <w:rsid w:val="66CD4D5B"/>
    <w:rsid w:val="66CF63DE"/>
    <w:rsid w:val="66E17233"/>
    <w:rsid w:val="66FE2B5B"/>
    <w:rsid w:val="66FE4F15"/>
    <w:rsid w:val="67114C48"/>
    <w:rsid w:val="6726504E"/>
    <w:rsid w:val="67282A42"/>
    <w:rsid w:val="672E75A8"/>
    <w:rsid w:val="674D6117"/>
    <w:rsid w:val="674D67F3"/>
    <w:rsid w:val="67530DBD"/>
    <w:rsid w:val="676E209B"/>
    <w:rsid w:val="67705E13"/>
    <w:rsid w:val="67746577"/>
    <w:rsid w:val="678278F4"/>
    <w:rsid w:val="6784366C"/>
    <w:rsid w:val="67A55390"/>
    <w:rsid w:val="67B631FC"/>
    <w:rsid w:val="67C70965"/>
    <w:rsid w:val="67CE0D8B"/>
    <w:rsid w:val="67EB5499"/>
    <w:rsid w:val="67EC1211"/>
    <w:rsid w:val="67F71535"/>
    <w:rsid w:val="67F87BB6"/>
    <w:rsid w:val="68016A6B"/>
    <w:rsid w:val="681349F0"/>
    <w:rsid w:val="681A2E05"/>
    <w:rsid w:val="68212C69"/>
    <w:rsid w:val="682664D1"/>
    <w:rsid w:val="682E1F85"/>
    <w:rsid w:val="683C23E8"/>
    <w:rsid w:val="685C1EF3"/>
    <w:rsid w:val="6863170A"/>
    <w:rsid w:val="68700D08"/>
    <w:rsid w:val="68757459"/>
    <w:rsid w:val="688A0891"/>
    <w:rsid w:val="68954300"/>
    <w:rsid w:val="689A0C6D"/>
    <w:rsid w:val="689C6793"/>
    <w:rsid w:val="68A01873"/>
    <w:rsid w:val="68B0223F"/>
    <w:rsid w:val="68B43ADD"/>
    <w:rsid w:val="68D4417F"/>
    <w:rsid w:val="68DF195A"/>
    <w:rsid w:val="68EA1A4B"/>
    <w:rsid w:val="68EB6D13"/>
    <w:rsid w:val="68ED41D2"/>
    <w:rsid w:val="69083E29"/>
    <w:rsid w:val="690A40E7"/>
    <w:rsid w:val="692506F7"/>
    <w:rsid w:val="693E69EE"/>
    <w:rsid w:val="69474951"/>
    <w:rsid w:val="695019BF"/>
    <w:rsid w:val="6956100C"/>
    <w:rsid w:val="69735746"/>
    <w:rsid w:val="69766FE4"/>
    <w:rsid w:val="697A518B"/>
    <w:rsid w:val="697B45FB"/>
    <w:rsid w:val="699C593C"/>
    <w:rsid w:val="69A658D1"/>
    <w:rsid w:val="69B4491C"/>
    <w:rsid w:val="69BA3375"/>
    <w:rsid w:val="69CE79D1"/>
    <w:rsid w:val="69D35328"/>
    <w:rsid w:val="69DA0D02"/>
    <w:rsid w:val="69F34AD9"/>
    <w:rsid w:val="69F5276F"/>
    <w:rsid w:val="69FA19C4"/>
    <w:rsid w:val="6A0E36C1"/>
    <w:rsid w:val="6A1C1538"/>
    <w:rsid w:val="6A2305D3"/>
    <w:rsid w:val="6A2B4273"/>
    <w:rsid w:val="6A5A06B4"/>
    <w:rsid w:val="6A7554EE"/>
    <w:rsid w:val="6A774515"/>
    <w:rsid w:val="6AA638F9"/>
    <w:rsid w:val="6AAB0F10"/>
    <w:rsid w:val="6AAE4FB3"/>
    <w:rsid w:val="6ADF06DE"/>
    <w:rsid w:val="6AE508C6"/>
    <w:rsid w:val="6AFC0A79"/>
    <w:rsid w:val="6B3709F5"/>
    <w:rsid w:val="6B5E2426"/>
    <w:rsid w:val="6B750E18"/>
    <w:rsid w:val="6B873CE1"/>
    <w:rsid w:val="6B8C2AEF"/>
    <w:rsid w:val="6B99520C"/>
    <w:rsid w:val="6B9F6CC6"/>
    <w:rsid w:val="6BBB0B62"/>
    <w:rsid w:val="6BC8789F"/>
    <w:rsid w:val="6BCE3108"/>
    <w:rsid w:val="6BE91CF0"/>
    <w:rsid w:val="6BEC17E0"/>
    <w:rsid w:val="6C095ED6"/>
    <w:rsid w:val="6C0D0B85"/>
    <w:rsid w:val="6C0F54CE"/>
    <w:rsid w:val="6C313697"/>
    <w:rsid w:val="6C3A254B"/>
    <w:rsid w:val="6C450EF0"/>
    <w:rsid w:val="6C52254D"/>
    <w:rsid w:val="6C5C1ED0"/>
    <w:rsid w:val="6C615D2A"/>
    <w:rsid w:val="6CAB169B"/>
    <w:rsid w:val="6CB5251A"/>
    <w:rsid w:val="6CCA7D73"/>
    <w:rsid w:val="6CEE09A9"/>
    <w:rsid w:val="6D070B71"/>
    <w:rsid w:val="6D0941DC"/>
    <w:rsid w:val="6D0B1A3D"/>
    <w:rsid w:val="6D1159A2"/>
    <w:rsid w:val="6D513E95"/>
    <w:rsid w:val="6D602485"/>
    <w:rsid w:val="6D6D6544"/>
    <w:rsid w:val="6D761CA9"/>
    <w:rsid w:val="6D7C3502"/>
    <w:rsid w:val="6D802672"/>
    <w:rsid w:val="6D8F68C7"/>
    <w:rsid w:val="6DA22A9E"/>
    <w:rsid w:val="6DB97905"/>
    <w:rsid w:val="6DC9627D"/>
    <w:rsid w:val="6DD8201C"/>
    <w:rsid w:val="6DDB0A33"/>
    <w:rsid w:val="6DDB3C42"/>
    <w:rsid w:val="6DEA61F3"/>
    <w:rsid w:val="6E0C43BB"/>
    <w:rsid w:val="6E14501E"/>
    <w:rsid w:val="6E29242B"/>
    <w:rsid w:val="6E2E7E8E"/>
    <w:rsid w:val="6E511DCE"/>
    <w:rsid w:val="6E5C49C6"/>
    <w:rsid w:val="6E6D1DD3"/>
    <w:rsid w:val="6E6E472E"/>
    <w:rsid w:val="6E705943"/>
    <w:rsid w:val="6E7F0551"/>
    <w:rsid w:val="6E801A8C"/>
    <w:rsid w:val="6E881C94"/>
    <w:rsid w:val="6E887F26"/>
    <w:rsid w:val="6E8A7C14"/>
    <w:rsid w:val="6EC73EE6"/>
    <w:rsid w:val="6ECF1B4D"/>
    <w:rsid w:val="6EDA1DC4"/>
    <w:rsid w:val="6EE64C0C"/>
    <w:rsid w:val="6EE80984"/>
    <w:rsid w:val="6EF47329"/>
    <w:rsid w:val="6F0D221B"/>
    <w:rsid w:val="6F161201"/>
    <w:rsid w:val="6F3C4CFD"/>
    <w:rsid w:val="6F551759"/>
    <w:rsid w:val="6F9852AE"/>
    <w:rsid w:val="6FAF14A2"/>
    <w:rsid w:val="6FC648B3"/>
    <w:rsid w:val="6FD7792D"/>
    <w:rsid w:val="6FEA1AA7"/>
    <w:rsid w:val="6FEC7331"/>
    <w:rsid w:val="6FFE1AE2"/>
    <w:rsid w:val="700E7B4C"/>
    <w:rsid w:val="701E322F"/>
    <w:rsid w:val="70231282"/>
    <w:rsid w:val="702C2AF3"/>
    <w:rsid w:val="70311078"/>
    <w:rsid w:val="703A2499"/>
    <w:rsid w:val="704B11CB"/>
    <w:rsid w:val="70501E0B"/>
    <w:rsid w:val="705450AF"/>
    <w:rsid w:val="70822345"/>
    <w:rsid w:val="7084648B"/>
    <w:rsid w:val="709500F7"/>
    <w:rsid w:val="70A82A03"/>
    <w:rsid w:val="70A835A4"/>
    <w:rsid w:val="70B054D2"/>
    <w:rsid w:val="70B86135"/>
    <w:rsid w:val="70BD02DD"/>
    <w:rsid w:val="70C72F70"/>
    <w:rsid w:val="70CE236B"/>
    <w:rsid w:val="70D76C43"/>
    <w:rsid w:val="70FC0717"/>
    <w:rsid w:val="710967D0"/>
    <w:rsid w:val="711225C2"/>
    <w:rsid w:val="7118642A"/>
    <w:rsid w:val="71235445"/>
    <w:rsid w:val="713C21EF"/>
    <w:rsid w:val="713D3DA2"/>
    <w:rsid w:val="71431EA2"/>
    <w:rsid w:val="71614A1E"/>
    <w:rsid w:val="71630796"/>
    <w:rsid w:val="717E737E"/>
    <w:rsid w:val="71823281"/>
    <w:rsid w:val="718A7AD1"/>
    <w:rsid w:val="71A861A9"/>
    <w:rsid w:val="71C32FE3"/>
    <w:rsid w:val="71C84B7B"/>
    <w:rsid w:val="71CA611F"/>
    <w:rsid w:val="71DF435D"/>
    <w:rsid w:val="71E11DC7"/>
    <w:rsid w:val="722A3F0F"/>
    <w:rsid w:val="722F5066"/>
    <w:rsid w:val="72402885"/>
    <w:rsid w:val="72695938"/>
    <w:rsid w:val="72780864"/>
    <w:rsid w:val="727A0F4D"/>
    <w:rsid w:val="727D13E4"/>
    <w:rsid w:val="728875D4"/>
    <w:rsid w:val="729D55E2"/>
    <w:rsid w:val="72B4782D"/>
    <w:rsid w:val="72BF19FC"/>
    <w:rsid w:val="72C45265"/>
    <w:rsid w:val="72DB435C"/>
    <w:rsid w:val="72E74AAF"/>
    <w:rsid w:val="72FD42D3"/>
    <w:rsid w:val="7306762B"/>
    <w:rsid w:val="73123F34"/>
    <w:rsid w:val="731563AD"/>
    <w:rsid w:val="732775A1"/>
    <w:rsid w:val="73375A36"/>
    <w:rsid w:val="7349576A"/>
    <w:rsid w:val="735A3288"/>
    <w:rsid w:val="73714BA3"/>
    <w:rsid w:val="73832A2A"/>
    <w:rsid w:val="73882B12"/>
    <w:rsid w:val="73905147"/>
    <w:rsid w:val="739C7F8F"/>
    <w:rsid w:val="73A6599D"/>
    <w:rsid w:val="73A9599D"/>
    <w:rsid w:val="73AB1FA0"/>
    <w:rsid w:val="73B057E9"/>
    <w:rsid w:val="73B21561"/>
    <w:rsid w:val="73B54BAD"/>
    <w:rsid w:val="73B93EBF"/>
    <w:rsid w:val="73BA21C4"/>
    <w:rsid w:val="73BC31B4"/>
    <w:rsid w:val="73BE3A62"/>
    <w:rsid w:val="73C80D84"/>
    <w:rsid w:val="73CF2113"/>
    <w:rsid w:val="73D10333"/>
    <w:rsid w:val="741308E6"/>
    <w:rsid w:val="741C464E"/>
    <w:rsid w:val="7421274A"/>
    <w:rsid w:val="743E2DF5"/>
    <w:rsid w:val="744523D5"/>
    <w:rsid w:val="745578ED"/>
    <w:rsid w:val="745603E7"/>
    <w:rsid w:val="745D327B"/>
    <w:rsid w:val="74634AB9"/>
    <w:rsid w:val="747A318C"/>
    <w:rsid w:val="74982505"/>
    <w:rsid w:val="74AB762E"/>
    <w:rsid w:val="74C74B98"/>
    <w:rsid w:val="74D451EA"/>
    <w:rsid w:val="74D866E6"/>
    <w:rsid w:val="74DA0D6F"/>
    <w:rsid w:val="74E97204"/>
    <w:rsid w:val="74EB30C9"/>
    <w:rsid w:val="74FE1202"/>
    <w:rsid w:val="751C3136"/>
    <w:rsid w:val="752760D6"/>
    <w:rsid w:val="753C171F"/>
    <w:rsid w:val="75497CA3"/>
    <w:rsid w:val="755A1EB0"/>
    <w:rsid w:val="756123F2"/>
    <w:rsid w:val="756B7C19"/>
    <w:rsid w:val="757765BE"/>
    <w:rsid w:val="75907680"/>
    <w:rsid w:val="75CB11FB"/>
    <w:rsid w:val="75CE22CA"/>
    <w:rsid w:val="75F06371"/>
    <w:rsid w:val="75F95225"/>
    <w:rsid w:val="75FC4D15"/>
    <w:rsid w:val="760A3B2B"/>
    <w:rsid w:val="760D6F22"/>
    <w:rsid w:val="761107C1"/>
    <w:rsid w:val="761C0F14"/>
    <w:rsid w:val="761F01D4"/>
    <w:rsid w:val="762F50EB"/>
    <w:rsid w:val="763E532E"/>
    <w:rsid w:val="76544B51"/>
    <w:rsid w:val="766052A4"/>
    <w:rsid w:val="76771E75"/>
    <w:rsid w:val="7683596B"/>
    <w:rsid w:val="76837D08"/>
    <w:rsid w:val="768C3294"/>
    <w:rsid w:val="76A50F09"/>
    <w:rsid w:val="76A71125"/>
    <w:rsid w:val="76CB6D41"/>
    <w:rsid w:val="76D05F87"/>
    <w:rsid w:val="76D77575"/>
    <w:rsid w:val="77003D5C"/>
    <w:rsid w:val="770F59AD"/>
    <w:rsid w:val="773E241A"/>
    <w:rsid w:val="775E7FAC"/>
    <w:rsid w:val="776D5ECB"/>
    <w:rsid w:val="77813724"/>
    <w:rsid w:val="77A967D7"/>
    <w:rsid w:val="77DB3143"/>
    <w:rsid w:val="77E61DC0"/>
    <w:rsid w:val="77F52AEA"/>
    <w:rsid w:val="780D2891"/>
    <w:rsid w:val="782B3690"/>
    <w:rsid w:val="78357DBE"/>
    <w:rsid w:val="784556CD"/>
    <w:rsid w:val="78465AA6"/>
    <w:rsid w:val="785E5813"/>
    <w:rsid w:val="7874543C"/>
    <w:rsid w:val="787E4CB0"/>
    <w:rsid w:val="78866B18"/>
    <w:rsid w:val="789C633C"/>
    <w:rsid w:val="78A771BA"/>
    <w:rsid w:val="78C57641"/>
    <w:rsid w:val="78D15FE5"/>
    <w:rsid w:val="78D34918"/>
    <w:rsid w:val="78DE34B8"/>
    <w:rsid w:val="78FE2B52"/>
    <w:rsid w:val="79051A3C"/>
    <w:rsid w:val="7908577F"/>
    <w:rsid w:val="791365FE"/>
    <w:rsid w:val="79256331"/>
    <w:rsid w:val="79454AF6"/>
    <w:rsid w:val="794A7A15"/>
    <w:rsid w:val="7956298E"/>
    <w:rsid w:val="795B2E51"/>
    <w:rsid w:val="797A667D"/>
    <w:rsid w:val="799534B7"/>
    <w:rsid w:val="799F60E4"/>
    <w:rsid w:val="79BA4CCB"/>
    <w:rsid w:val="79BC122C"/>
    <w:rsid w:val="79C124FE"/>
    <w:rsid w:val="79E955B1"/>
    <w:rsid w:val="79ED50A1"/>
    <w:rsid w:val="79F02C52"/>
    <w:rsid w:val="79FA0ADA"/>
    <w:rsid w:val="79FA156C"/>
    <w:rsid w:val="79FE3471"/>
    <w:rsid w:val="7A0917AF"/>
    <w:rsid w:val="7A200883"/>
    <w:rsid w:val="7A262361"/>
    <w:rsid w:val="7A3251AA"/>
    <w:rsid w:val="7A41719B"/>
    <w:rsid w:val="7A523156"/>
    <w:rsid w:val="7A6A4943"/>
    <w:rsid w:val="7A6E4F5D"/>
    <w:rsid w:val="7A8D418E"/>
    <w:rsid w:val="7A9C6202"/>
    <w:rsid w:val="7AA5597C"/>
    <w:rsid w:val="7AA82D76"/>
    <w:rsid w:val="7AAB7512"/>
    <w:rsid w:val="7AB14320"/>
    <w:rsid w:val="7ADB45EE"/>
    <w:rsid w:val="7AE70B57"/>
    <w:rsid w:val="7B046B46"/>
    <w:rsid w:val="7B1D7EA2"/>
    <w:rsid w:val="7B23095E"/>
    <w:rsid w:val="7B3F7B7E"/>
    <w:rsid w:val="7B510208"/>
    <w:rsid w:val="7B580C40"/>
    <w:rsid w:val="7B5B603A"/>
    <w:rsid w:val="7B72275F"/>
    <w:rsid w:val="7B735A7A"/>
    <w:rsid w:val="7B762E74"/>
    <w:rsid w:val="7B7F7F7B"/>
    <w:rsid w:val="7B815612"/>
    <w:rsid w:val="7B826F2D"/>
    <w:rsid w:val="7BC85FC3"/>
    <w:rsid w:val="7BE20509"/>
    <w:rsid w:val="7BEE482F"/>
    <w:rsid w:val="7BEE5100"/>
    <w:rsid w:val="7BF22E42"/>
    <w:rsid w:val="7C202FCA"/>
    <w:rsid w:val="7C3175D2"/>
    <w:rsid w:val="7C4B2553"/>
    <w:rsid w:val="7C5361E0"/>
    <w:rsid w:val="7C584F31"/>
    <w:rsid w:val="7C8D66C7"/>
    <w:rsid w:val="7CA13F21"/>
    <w:rsid w:val="7CC55E61"/>
    <w:rsid w:val="7CD24477"/>
    <w:rsid w:val="7CD54E14"/>
    <w:rsid w:val="7CD63344"/>
    <w:rsid w:val="7CD662C0"/>
    <w:rsid w:val="7CDB5685"/>
    <w:rsid w:val="7CE502B1"/>
    <w:rsid w:val="7CF70C9B"/>
    <w:rsid w:val="7CF77FE5"/>
    <w:rsid w:val="7CF844AC"/>
    <w:rsid w:val="7CFB0A7C"/>
    <w:rsid w:val="7D1C7A4B"/>
    <w:rsid w:val="7D2A67A4"/>
    <w:rsid w:val="7D39684F"/>
    <w:rsid w:val="7D3F2023"/>
    <w:rsid w:val="7D405FAF"/>
    <w:rsid w:val="7D43322A"/>
    <w:rsid w:val="7D641B1E"/>
    <w:rsid w:val="7D6F2271"/>
    <w:rsid w:val="7D7004C3"/>
    <w:rsid w:val="7D705EBA"/>
    <w:rsid w:val="7D7B6C33"/>
    <w:rsid w:val="7D7D673C"/>
    <w:rsid w:val="7DA57A41"/>
    <w:rsid w:val="7DC9285E"/>
    <w:rsid w:val="7DDA3B8E"/>
    <w:rsid w:val="7DE87EF2"/>
    <w:rsid w:val="7DEE13E8"/>
    <w:rsid w:val="7E134C91"/>
    <w:rsid w:val="7E15588D"/>
    <w:rsid w:val="7E186464"/>
    <w:rsid w:val="7E3C65F7"/>
    <w:rsid w:val="7E3E7B60"/>
    <w:rsid w:val="7E484F9C"/>
    <w:rsid w:val="7E562399"/>
    <w:rsid w:val="7E5D61E8"/>
    <w:rsid w:val="7E6D0C0B"/>
    <w:rsid w:val="7E745DD1"/>
    <w:rsid w:val="7E8E6727"/>
    <w:rsid w:val="7E90249F"/>
    <w:rsid w:val="7E9E299B"/>
    <w:rsid w:val="7EA63A70"/>
    <w:rsid w:val="7EC87FAC"/>
    <w:rsid w:val="7ECE2121"/>
    <w:rsid w:val="7EEA7E01"/>
    <w:rsid w:val="7EEC1DCB"/>
    <w:rsid w:val="7EF0556B"/>
    <w:rsid w:val="7EFB200E"/>
    <w:rsid w:val="7F17671C"/>
    <w:rsid w:val="7F2E7865"/>
    <w:rsid w:val="7F343772"/>
    <w:rsid w:val="7F4C0ABC"/>
    <w:rsid w:val="7F70229B"/>
    <w:rsid w:val="7F741DC0"/>
    <w:rsid w:val="7F802513"/>
    <w:rsid w:val="7F875650"/>
    <w:rsid w:val="7F9554AA"/>
    <w:rsid w:val="7FA2692E"/>
    <w:rsid w:val="7FC248D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3540</Words>
  <Characters>3947</Characters>
  <Lines>24</Lines>
  <Paragraphs>7</Paragraphs>
  <TotalTime>2</TotalTime>
  <ScaleCrop>false</ScaleCrop>
  <LinksUpToDate>false</LinksUpToDate>
  <CharactersWithSpaces>4012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2022-11-21T05:43:00Z</cp:lastPrinted>
  <dcterms:modified xsi:type="dcterms:W3CDTF">2022-11-24T02:09:48Z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D133F85048854D75A32201592E59CEB5</vt:lpwstr>
  </property>
</Properties>
</file>